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cs="Times New Roman"/>
          <w:szCs w:val="21"/>
        </w:rPr>
      </w:pPr>
      <w:bookmarkStart w:id="3" w:name="_GoBack"/>
      <w:bookmarkStart w:id="0" w:name="_Hlk149386889"/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Additional fle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 w:bidi="ar"/>
        </w:rPr>
        <w:t>3</w:t>
      </w:r>
      <w:bookmarkEnd w:id="3"/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cs="Times New Roman"/>
          <w:szCs w:val="21"/>
        </w:rPr>
        <w:t>Reproducibility about intragroup correlation coefficient of RV global and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regional</w:t>
      </w:r>
      <w:bookmarkEnd w:id="0"/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strains via CMR tissue-tracking technique.</w:t>
      </w:r>
    </w:p>
    <w:tbl>
      <w:tblPr>
        <w:tblStyle w:val="3"/>
        <w:tblpPr w:leftFromText="180" w:rightFromText="180" w:vertAnchor="text" w:horzAnchor="page" w:tblpX="1739" w:tblpY="159"/>
        <w:tblOverlap w:val="never"/>
        <w:tblW w:w="87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7"/>
        <w:gridCol w:w="1156"/>
        <w:gridCol w:w="1500"/>
        <w:gridCol w:w="533"/>
        <w:gridCol w:w="1200"/>
        <w:gridCol w:w="16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777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Intra-observer</w:t>
            </w:r>
          </w:p>
        </w:tc>
        <w:tc>
          <w:tcPr>
            <w:tcW w:w="53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Inter-observer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777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ICC</w:t>
            </w:r>
          </w:p>
        </w:tc>
        <w:tc>
          <w:tcPr>
            <w:tcW w:w="15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95%CI</w:t>
            </w:r>
          </w:p>
        </w:tc>
        <w:tc>
          <w:tcPr>
            <w:tcW w:w="5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ICC</w:t>
            </w:r>
          </w:p>
        </w:tc>
        <w:tc>
          <w:tcPr>
            <w:tcW w:w="161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95%CI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  <w:tcBorders>
              <w:top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Radial peak strain</w:t>
            </w:r>
          </w:p>
        </w:tc>
        <w:tc>
          <w:tcPr>
            <w:tcW w:w="1156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jc w:val="left"/>
              <w:rPr>
                <w:rFonts w:ascii="Times New Roman" w:hAnsi="Times New Roman" w:cs="Times New Roman"/>
                <w:szCs w:val="21"/>
              </w:rPr>
            </w:pPr>
            <w:bookmarkStart w:id="1" w:name="_Hlk161919118"/>
            <w:r>
              <w:rPr>
                <w:rFonts w:ascii="Times New Roman" w:hAnsi="Times New Roman" w:cs="Times New Roman"/>
                <w:szCs w:val="21"/>
              </w:rPr>
              <w:t>Global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0.892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0.753-0.972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0.862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0.761-0.945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Basal cavity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0.741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0.602-0.812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0.732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0.674-0.826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 cavity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0.775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0.667-0.834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0.776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0.560-0.813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Apical cavity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0.683-0.824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0.805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0.754-0.863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Circumferential peak strain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bookmarkEnd w:id="1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bookmarkStart w:id="2" w:name="_Hlk161919161"/>
            <w:r>
              <w:rPr>
                <w:rFonts w:ascii="Times New Roman" w:hAnsi="Times New Roman" w:cs="Times New Roman"/>
                <w:szCs w:val="21"/>
              </w:rPr>
              <w:t>Global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0.836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0.712-0.913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0.912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0.832-0.948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Basal cavity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0.768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0.645-0.894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0.815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0.732-0.913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 cavity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0.773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0.645-0.923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0.811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0.739-0.895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Apical cavity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0.804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0.741-0.889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0.784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0.705-0.864</w:t>
            </w:r>
          </w:p>
        </w:tc>
      </w:tr>
      <w:bookmarkEnd w:id="2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Longitudinal peak strain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Global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0.882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0.713-0.907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0.775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0.635-0.854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Basal cavity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0.779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0.594-0.823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0.731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0.673-0.861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</w:tcPr>
          <w:p>
            <w:pPr>
              <w:spacing w:line="36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 cavity</w:t>
            </w:r>
          </w:p>
        </w:tc>
        <w:tc>
          <w:tcPr>
            <w:tcW w:w="11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0.716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0.589-0.885</w:t>
            </w:r>
          </w:p>
        </w:tc>
        <w:tc>
          <w:tcPr>
            <w:tcW w:w="5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0.736</w:t>
            </w:r>
          </w:p>
        </w:tc>
        <w:tc>
          <w:tcPr>
            <w:tcW w:w="161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0.674-0.864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  <w:tcBorders>
              <w:bottom w:val="single" w:color="auto" w:sz="4" w:space="0"/>
            </w:tcBorders>
          </w:tcPr>
          <w:p>
            <w:pPr>
              <w:spacing w:line="360" w:lineRule="auto"/>
              <w:ind w:firstLine="210" w:firstLineChars="1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Apical cavity</w:t>
            </w:r>
          </w:p>
        </w:tc>
        <w:tc>
          <w:tcPr>
            <w:tcW w:w="115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0.792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0.631-0.848</w:t>
            </w:r>
          </w:p>
        </w:tc>
        <w:tc>
          <w:tcPr>
            <w:tcW w:w="5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0.779</w:t>
            </w:r>
          </w:p>
        </w:tc>
        <w:tc>
          <w:tcPr>
            <w:tcW w:w="161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0.701-0.869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ICC intraclass correlation coefficient, CI confidence interval.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OGQ3ZDBmN2UyMGQzYzA5MmYwMWQzMmE4MTNhMDMifQ=="/>
  </w:docVars>
  <w:rsids>
    <w:rsidRoot w:val="70683542"/>
    <w:rsid w:val="7068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2024-05-18T02:32:00Z</dcterms:created>
  <dc:creator>记幌冻狙嘲</dc:creator>
  <cp:lastModifiedBy>记幌冻狙嘲</cp:lastModifiedBy>
  <dcterms:modified xsi:type="dcterms:W3CDTF">2024-05-18T02:34:00Z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2C67B6C6C7034470B06FB59853DED783_11</vt:lpwstr>
  </property>
</Properties>
</file>