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228"/>
        <w:gridCol w:w="3012"/>
        <w:gridCol w:w="2730"/>
        <w:gridCol w:w="246"/>
        <w:gridCol w:w="3012"/>
        <w:gridCol w:w="2730"/>
      </w:tblGrid>
      <w:tr w:rsidR="00C2286F" w:rsidRPr="00C2286F" w14:paraId="7DBC6609" w14:textId="77777777" w:rsidTr="00A13F6E">
        <w:trPr>
          <w:trHeight w:val="399"/>
        </w:trPr>
        <w:tc>
          <w:tcPr>
            <w:tcW w:w="13958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0F8FB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Table </w:t>
            </w:r>
            <w:r w:rsidR="004922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S1</w:t>
            </w: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Intra-observer and inter-observer variability for LA and RA volumes (n = 30)</w:t>
            </w:r>
          </w:p>
        </w:tc>
      </w:tr>
      <w:tr w:rsidR="00C2286F" w:rsidRPr="00C2286F" w14:paraId="4AD9DFAE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5198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E0477" w14:textId="77777777" w:rsidR="00C2286F" w:rsidRPr="00EF3192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1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Intra-observer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37AD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AB7CB" w14:textId="77777777" w:rsidR="00C2286F" w:rsidRPr="00EF3192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1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Inter-observer</w:t>
            </w:r>
          </w:p>
        </w:tc>
      </w:tr>
      <w:tr w:rsidR="00C2286F" w:rsidRPr="00C2286F" w14:paraId="2FA496CD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6F67F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B2946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Mean difference ± SD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B32AF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ICC (95% CI)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4054C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BDE0B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Mean difference ± SD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236FF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ICC (95% CI)</w:t>
            </w:r>
          </w:p>
        </w:tc>
      </w:tr>
      <w:tr w:rsidR="00C2286F" w:rsidRPr="00C2286F" w14:paraId="33F0AFB7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F8DC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LA Vmax (mL)</w:t>
            </w: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E737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0.68 ± 2.74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F3E8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0.978 (0.955-0.990)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FDB3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7D84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0.84 ± 4.49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015B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0.943 (0.885-0.972)</w:t>
            </w:r>
          </w:p>
        </w:tc>
      </w:tr>
      <w:tr w:rsidR="00C2286F" w:rsidRPr="00C2286F" w14:paraId="28C30BC5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C70A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LA </w:t>
            </w:r>
            <w:proofErr w:type="spellStart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Vmin</w:t>
            </w:r>
            <w:proofErr w:type="spellEnd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(mL)</w:t>
            </w: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9003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0.97 ± 2.06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CAF0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0.946 (0.872-0.975)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18CE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527B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0.85 ± 2.32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02A4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0.937 (0.866-0.970)</w:t>
            </w:r>
          </w:p>
        </w:tc>
      </w:tr>
      <w:tr w:rsidR="00C2286F" w:rsidRPr="00C2286F" w14:paraId="15507DC4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5543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LA </w:t>
            </w:r>
            <w:proofErr w:type="spellStart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Vpac</w:t>
            </w:r>
            <w:proofErr w:type="spellEnd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(mL)</w:t>
            </w: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DD3A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0.88 ± 1.50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FDDE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0.988 (0.963-0.995)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1AF9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7676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1.02 ± 4.10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4296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0.919 (0.837-0.960)</w:t>
            </w:r>
          </w:p>
        </w:tc>
      </w:tr>
      <w:tr w:rsidR="00C2286F" w:rsidRPr="00C2286F" w14:paraId="42F569B4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72B0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RA Vmax (mL)</w:t>
            </w: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A367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0.01 ± 2.95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7B9D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0.981 (0.961-0.991)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FDAB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5579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-1.29 ± 3.31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E051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0.973 (0.940-0.988)</w:t>
            </w:r>
          </w:p>
        </w:tc>
      </w:tr>
      <w:tr w:rsidR="00C2286F" w:rsidRPr="00C2286F" w14:paraId="48A1515E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F5E8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RA </w:t>
            </w:r>
            <w:proofErr w:type="spellStart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Vmin</w:t>
            </w:r>
            <w:proofErr w:type="spellEnd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(mL)</w:t>
            </w: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A51D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-0.05 ± 2.21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2F97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0.972 (0.941-0.986)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769D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5F2C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-1.71 ± 3.03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D175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0.937(0.832-0.973)</w:t>
            </w:r>
          </w:p>
        </w:tc>
      </w:tr>
      <w:tr w:rsidR="00C2286F" w:rsidRPr="00C2286F" w14:paraId="7A1E7F8D" w14:textId="77777777" w:rsidTr="00A13F6E">
        <w:trPr>
          <w:trHeight w:val="399"/>
        </w:trPr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B5125" w14:textId="77777777" w:rsidR="00C2286F" w:rsidRPr="00C2286F" w:rsidRDefault="00C2286F" w:rsidP="00C228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RA </w:t>
            </w:r>
            <w:proofErr w:type="spellStart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Vpac</w:t>
            </w:r>
            <w:proofErr w:type="spellEnd"/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(mL)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4FC05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-0.99 ± 2.64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4FDCC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0.974 (0.943-0.988)</w:t>
            </w:r>
          </w:p>
        </w:tc>
        <w:tc>
          <w:tcPr>
            <w:tcW w:w="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93481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02655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-3.72 ± 5.39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B732E" w14:textId="77777777" w:rsidR="00C2286F" w:rsidRPr="00C2286F" w:rsidRDefault="00C2286F" w:rsidP="00C228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2286F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0.873 (0.619-0.949)</w:t>
            </w:r>
          </w:p>
        </w:tc>
      </w:tr>
    </w:tbl>
    <w:p w14:paraId="35CBE344" w14:textId="4EA4E335" w:rsidR="00C2286F" w:rsidRDefault="00CB4EC1" w:rsidP="00444933">
      <w:pPr>
        <w:spacing w:line="480" w:lineRule="auto"/>
      </w:pPr>
      <w:r w:rsidRPr="00BF3211">
        <w:rPr>
          <w:rFonts w:ascii="Times New Roman" w:hAnsi="Times New Roman" w:cs="Times New Roman"/>
          <w:i/>
          <w:iCs/>
          <w:sz w:val="24"/>
          <w:szCs w:val="24"/>
        </w:rPr>
        <w:t>ICC</w:t>
      </w:r>
      <w:r w:rsidRPr="00135EDC">
        <w:rPr>
          <w:rFonts w:ascii="Times New Roman" w:hAnsi="Times New Roman" w:cs="Times New Roman"/>
          <w:sz w:val="24"/>
          <w:szCs w:val="24"/>
        </w:rPr>
        <w:t>, intraclass correlation coefficient;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3211">
        <w:rPr>
          <w:rFonts w:ascii="Times New Roman" w:hAnsi="Times New Roman" w:cs="Times New Roman"/>
          <w:i/>
          <w:iCs/>
          <w:sz w:val="24"/>
          <w:szCs w:val="24"/>
        </w:rPr>
        <w:t>CI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35EDC">
        <w:rPr>
          <w:rFonts w:ascii="Times New Roman" w:hAnsi="Times New Roman" w:cs="Times New Roman"/>
          <w:sz w:val="24"/>
          <w:szCs w:val="24"/>
        </w:rPr>
        <w:t>confidence interval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F3211">
        <w:rPr>
          <w:rFonts w:ascii="Times New Roman" w:hAnsi="Times New Roman" w:cs="Times New Roman"/>
          <w:i/>
          <w:iCs/>
          <w:sz w:val="24"/>
          <w:szCs w:val="24"/>
        </w:rPr>
        <w:t>LA</w:t>
      </w:r>
      <w:r>
        <w:rPr>
          <w:rFonts w:ascii="Times New Roman" w:hAnsi="Times New Roman" w:cs="Times New Roman"/>
          <w:sz w:val="24"/>
          <w:szCs w:val="24"/>
        </w:rPr>
        <w:t xml:space="preserve">, left atrial; </w:t>
      </w:r>
      <w:r w:rsidRPr="00BF3211">
        <w:rPr>
          <w:rFonts w:ascii="Times New Roman" w:hAnsi="Times New Roman" w:cs="Times New Roman"/>
          <w:i/>
          <w:iCs/>
          <w:sz w:val="24"/>
          <w:szCs w:val="24"/>
        </w:rPr>
        <w:t>RA</w:t>
      </w:r>
      <w:r>
        <w:rPr>
          <w:rFonts w:ascii="Times New Roman" w:hAnsi="Times New Roman" w:cs="Times New Roman"/>
          <w:sz w:val="24"/>
          <w:szCs w:val="24"/>
        </w:rPr>
        <w:t>, right atrial</w:t>
      </w:r>
      <w:r w:rsidR="0021709B">
        <w:rPr>
          <w:rFonts w:ascii="Times New Roman" w:hAnsi="Times New Roman" w:cs="Times New Roman"/>
          <w:sz w:val="24"/>
          <w:szCs w:val="24"/>
        </w:rPr>
        <w:t xml:space="preserve">; </w:t>
      </w:r>
      <w:r w:rsidR="0021709B" w:rsidRPr="00194D20">
        <w:rPr>
          <w:rFonts w:ascii="Times New Roman" w:hAnsi="Times New Roman" w:cs="Times New Roman"/>
          <w:i/>
          <w:iCs/>
          <w:sz w:val="24"/>
          <w:szCs w:val="28"/>
        </w:rPr>
        <w:t>Vmax</w:t>
      </w:r>
      <w:r w:rsidR="0021709B">
        <w:rPr>
          <w:rFonts w:ascii="Times New Roman" w:hAnsi="Times New Roman" w:cs="Times New Roman"/>
          <w:sz w:val="24"/>
          <w:szCs w:val="28"/>
        </w:rPr>
        <w:t xml:space="preserve">, maximum volume; </w:t>
      </w:r>
      <w:proofErr w:type="spellStart"/>
      <w:r w:rsidR="0021709B" w:rsidRPr="00194D20">
        <w:rPr>
          <w:rFonts w:ascii="Times New Roman" w:hAnsi="Times New Roman" w:cs="Times New Roman"/>
          <w:i/>
          <w:iCs/>
          <w:sz w:val="24"/>
          <w:szCs w:val="28"/>
        </w:rPr>
        <w:t>Vmin</w:t>
      </w:r>
      <w:proofErr w:type="spellEnd"/>
      <w:r w:rsidR="0021709B">
        <w:rPr>
          <w:rFonts w:ascii="Times New Roman" w:hAnsi="Times New Roman" w:cs="Times New Roman"/>
          <w:sz w:val="24"/>
          <w:szCs w:val="28"/>
        </w:rPr>
        <w:t xml:space="preserve">, minimum volume; </w:t>
      </w:r>
      <w:proofErr w:type="spellStart"/>
      <w:r w:rsidR="0021709B" w:rsidRPr="00194D20">
        <w:rPr>
          <w:rFonts w:ascii="Times New Roman" w:hAnsi="Times New Roman" w:cs="Times New Roman"/>
          <w:i/>
          <w:iCs/>
          <w:sz w:val="24"/>
          <w:szCs w:val="28"/>
        </w:rPr>
        <w:t>Vpac</w:t>
      </w:r>
      <w:proofErr w:type="spellEnd"/>
      <w:r w:rsidR="0021709B">
        <w:rPr>
          <w:rFonts w:ascii="Times New Roman" w:hAnsi="Times New Roman" w:cs="Times New Roman"/>
          <w:sz w:val="24"/>
          <w:szCs w:val="28"/>
        </w:rPr>
        <w:t xml:space="preserve">, </w:t>
      </w:r>
      <w:r w:rsidR="0021709B" w:rsidRPr="00194D20">
        <w:rPr>
          <w:rFonts w:ascii="Times New Roman" w:hAnsi="Times New Roman" w:cs="Times New Roman"/>
          <w:sz w:val="24"/>
          <w:szCs w:val="28"/>
        </w:rPr>
        <w:t>pre-atrial contraction volume</w:t>
      </w:r>
      <w:r w:rsidR="00AF01B2">
        <w:rPr>
          <w:rFonts w:ascii="Times New Roman" w:hAnsi="Times New Roman" w:cs="Times New Roman" w:hint="eastAsia"/>
          <w:sz w:val="24"/>
          <w:szCs w:val="28"/>
        </w:rPr>
        <w:t>.</w:t>
      </w:r>
    </w:p>
    <w:sectPr w:rsidR="00C2286F" w:rsidSect="000F48CA">
      <w:pgSz w:w="16838" w:h="11906" w:orient="landscape"/>
      <w:pgMar w:top="851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7440D" w14:textId="77777777" w:rsidR="00245532" w:rsidRDefault="00245532" w:rsidP="00291243">
      <w:r>
        <w:separator/>
      </w:r>
    </w:p>
  </w:endnote>
  <w:endnote w:type="continuationSeparator" w:id="0">
    <w:p w14:paraId="78F18166" w14:textId="77777777" w:rsidR="00245532" w:rsidRDefault="00245532" w:rsidP="00291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2C372" w14:textId="77777777" w:rsidR="00245532" w:rsidRDefault="00245532" w:rsidP="00291243">
      <w:r>
        <w:separator/>
      </w:r>
    </w:p>
  </w:footnote>
  <w:footnote w:type="continuationSeparator" w:id="0">
    <w:p w14:paraId="32DD90F2" w14:textId="77777777" w:rsidR="00245532" w:rsidRDefault="00245532" w:rsidP="00291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9FC"/>
    <w:rsid w:val="000120B7"/>
    <w:rsid w:val="00051A0E"/>
    <w:rsid w:val="000638E7"/>
    <w:rsid w:val="000827A0"/>
    <w:rsid w:val="000861D8"/>
    <w:rsid w:val="000A1D54"/>
    <w:rsid w:val="000A3F83"/>
    <w:rsid w:val="000C7BC4"/>
    <w:rsid w:val="000D1EA2"/>
    <w:rsid w:val="000F48CA"/>
    <w:rsid w:val="00156796"/>
    <w:rsid w:val="00161047"/>
    <w:rsid w:val="00180EAA"/>
    <w:rsid w:val="0018590B"/>
    <w:rsid w:val="00194D20"/>
    <w:rsid w:val="0021709B"/>
    <w:rsid w:val="0023193B"/>
    <w:rsid w:val="00245532"/>
    <w:rsid w:val="00266E42"/>
    <w:rsid w:val="00291243"/>
    <w:rsid w:val="002A6320"/>
    <w:rsid w:val="002A6EF8"/>
    <w:rsid w:val="002D0F4C"/>
    <w:rsid w:val="002E7145"/>
    <w:rsid w:val="002F74A3"/>
    <w:rsid w:val="003C4B1B"/>
    <w:rsid w:val="003C7BAC"/>
    <w:rsid w:val="00444933"/>
    <w:rsid w:val="00460588"/>
    <w:rsid w:val="00474CD9"/>
    <w:rsid w:val="00481E79"/>
    <w:rsid w:val="0048398F"/>
    <w:rsid w:val="004922DD"/>
    <w:rsid w:val="004B3397"/>
    <w:rsid w:val="004B4B3E"/>
    <w:rsid w:val="004B5BF8"/>
    <w:rsid w:val="004E286B"/>
    <w:rsid w:val="00540B6C"/>
    <w:rsid w:val="00541700"/>
    <w:rsid w:val="00594F68"/>
    <w:rsid w:val="005A06BB"/>
    <w:rsid w:val="005C31EC"/>
    <w:rsid w:val="005C50A0"/>
    <w:rsid w:val="0061655B"/>
    <w:rsid w:val="00652F6B"/>
    <w:rsid w:val="006F0BAF"/>
    <w:rsid w:val="00757DAA"/>
    <w:rsid w:val="0076605E"/>
    <w:rsid w:val="00772FAD"/>
    <w:rsid w:val="007736CB"/>
    <w:rsid w:val="007931BD"/>
    <w:rsid w:val="007B7559"/>
    <w:rsid w:val="007F1649"/>
    <w:rsid w:val="00801A81"/>
    <w:rsid w:val="00801DD3"/>
    <w:rsid w:val="00811515"/>
    <w:rsid w:val="008245C5"/>
    <w:rsid w:val="00841E1B"/>
    <w:rsid w:val="0086129F"/>
    <w:rsid w:val="00865A3D"/>
    <w:rsid w:val="00891DCD"/>
    <w:rsid w:val="008939B3"/>
    <w:rsid w:val="0089764F"/>
    <w:rsid w:val="008C1E1A"/>
    <w:rsid w:val="008E1FD0"/>
    <w:rsid w:val="00927315"/>
    <w:rsid w:val="00932CD1"/>
    <w:rsid w:val="00933979"/>
    <w:rsid w:val="00984441"/>
    <w:rsid w:val="009C2E68"/>
    <w:rsid w:val="009D6AAA"/>
    <w:rsid w:val="009F712B"/>
    <w:rsid w:val="00A12E15"/>
    <w:rsid w:val="00A13F6E"/>
    <w:rsid w:val="00A16EB3"/>
    <w:rsid w:val="00A440F9"/>
    <w:rsid w:val="00A452DF"/>
    <w:rsid w:val="00A659DF"/>
    <w:rsid w:val="00AA5F58"/>
    <w:rsid w:val="00AB1143"/>
    <w:rsid w:val="00AC03B3"/>
    <w:rsid w:val="00AF01B2"/>
    <w:rsid w:val="00B009CB"/>
    <w:rsid w:val="00B139FC"/>
    <w:rsid w:val="00B27354"/>
    <w:rsid w:val="00BB0097"/>
    <w:rsid w:val="00BF3211"/>
    <w:rsid w:val="00BF405F"/>
    <w:rsid w:val="00C15252"/>
    <w:rsid w:val="00C2286F"/>
    <w:rsid w:val="00C40E71"/>
    <w:rsid w:val="00C5014B"/>
    <w:rsid w:val="00C520F8"/>
    <w:rsid w:val="00C73FCA"/>
    <w:rsid w:val="00C82560"/>
    <w:rsid w:val="00CA016F"/>
    <w:rsid w:val="00CB4EC1"/>
    <w:rsid w:val="00D8516C"/>
    <w:rsid w:val="00E72713"/>
    <w:rsid w:val="00E767DE"/>
    <w:rsid w:val="00E8561A"/>
    <w:rsid w:val="00ED187B"/>
    <w:rsid w:val="00EF3192"/>
    <w:rsid w:val="00EF629E"/>
    <w:rsid w:val="00F025F4"/>
    <w:rsid w:val="00F13287"/>
    <w:rsid w:val="00F2388A"/>
    <w:rsid w:val="00F27201"/>
    <w:rsid w:val="00F277DC"/>
    <w:rsid w:val="00F3191D"/>
    <w:rsid w:val="00F4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5AEA5"/>
  <w15:chartTrackingRefBased/>
  <w15:docId w15:val="{B74A6F8B-54C6-4F95-93D9-C2EA99A49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F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2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高艺源</dc:creator>
  <cp:keywords/>
  <dc:description/>
  <cp:lastModifiedBy>高艺源</cp:lastModifiedBy>
  <cp:revision>91</cp:revision>
  <dcterms:created xsi:type="dcterms:W3CDTF">2021-03-08T15:15:00Z</dcterms:created>
  <dcterms:modified xsi:type="dcterms:W3CDTF">2021-04-18T08:59:00Z</dcterms:modified>
</cp:coreProperties>
</file>