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B" w:rsidRDefault="006933DB" w:rsidP="006933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6933DB" w:rsidRDefault="006933DB" w:rsidP="006933DB">
      <w:pPr>
        <w:jc w:val="both"/>
        <w:rPr>
          <w:b/>
        </w:rPr>
      </w:pPr>
    </w:p>
    <w:p w:rsidR="006933DB" w:rsidRDefault="006933DB" w:rsidP="006933DB">
      <w:pPr>
        <w:jc w:val="center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7D8106E4" wp14:editId="59F249F8">
            <wp:extent cx="5528603" cy="3059723"/>
            <wp:effectExtent l="0" t="0" r="15240" b="266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933DB" w:rsidRDefault="006933DB" w:rsidP="006933DB">
      <w:pPr>
        <w:spacing w:line="360" w:lineRule="auto"/>
        <w:jc w:val="both"/>
        <w:rPr>
          <w:vertAlign w:val="subscript"/>
        </w:rPr>
      </w:pPr>
      <w:r>
        <w:rPr>
          <w:b/>
        </w:rPr>
        <w:t>Graph</w:t>
      </w:r>
      <w:r w:rsidR="00657BF6">
        <w:rPr>
          <w:b/>
        </w:rPr>
        <w:t xml:space="preserve"> 1</w:t>
      </w:r>
      <w:bookmarkStart w:id="0" w:name="_GoBack"/>
      <w:bookmarkEnd w:id="0"/>
      <w:r>
        <w:rPr>
          <w:b/>
        </w:rPr>
        <w:t>: Graphical representation of comparison of mean value</w:t>
      </w:r>
      <w:r w:rsidRPr="00560282">
        <w:rPr>
          <w:b/>
        </w:rPr>
        <w:t xml:space="preserve"> of </w:t>
      </w:r>
      <w:r w:rsidRPr="0073750A">
        <w:rPr>
          <w:b/>
        </w:rPr>
        <w:t xml:space="preserve">Knee injury and Osteoarthritis Outcome Score (KOOS) </w:t>
      </w:r>
      <w:r w:rsidRPr="00560282">
        <w:rPr>
          <w:rFonts w:eastAsia="Calibri"/>
          <w:b/>
        </w:rPr>
        <w:t xml:space="preserve">at 0 </w:t>
      </w:r>
      <w:proofErr w:type="spellStart"/>
      <w:r w:rsidRPr="00560282">
        <w:rPr>
          <w:rFonts w:eastAsia="Calibri"/>
          <w:b/>
        </w:rPr>
        <w:t>vs</w:t>
      </w:r>
      <w:proofErr w:type="spellEnd"/>
      <w:r w:rsidRPr="00560282">
        <w:rPr>
          <w:rFonts w:eastAsia="Calibri"/>
          <w:b/>
        </w:rPr>
        <w:t xml:space="preserve"> 6</w:t>
      </w:r>
      <w:r w:rsidRPr="00560282">
        <w:rPr>
          <w:rFonts w:eastAsia="Calibri"/>
          <w:b/>
          <w:lang w:val="en-IN"/>
        </w:rPr>
        <w:t xml:space="preserve"> weeks interval </w:t>
      </w:r>
      <w:r>
        <w:rPr>
          <w:rFonts w:eastAsia="Calibri"/>
          <w:b/>
        </w:rPr>
        <w:t>within</w:t>
      </w:r>
      <w:r w:rsidRPr="00560282">
        <w:rPr>
          <w:rFonts w:eastAsia="Calibri"/>
          <w:b/>
          <w:lang w:val="en-IN"/>
        </w:rPr>
        <w:t>Group A and Group B</w:t>
      </w:r>
      <w:r>
        <w:rPr>
          <w:rFonts w:eastAsia="Calibri"/>
          <w:b/>
        </w:rPr>
        <w:t xml:space="preserve"> </w:t>
      </w:r>
    </w:p>
    <w:p w:rsidR="003400A1" w:rsidRDefault="003400A1"/>
    <w:sectPr w:rsidR="00340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DB"/>
    <w:rsid w:val="003400A1"/>
    <w:rsid w:val="0035794E"/>
    <w:rsid w:val="0044698E"/>
    <w:rsid w:val="00657BF6"/>
    <w:rsid w:val="0069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3DB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3DB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933DB"/>
    <w:pPr>
      <w:spacing w:after="0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DB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3DB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3DB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933DB"/>
    <w:pPr>
      <w:spacing w:after="0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DB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gar\Downloads\SG%20WORK%206%20NOV%202023.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IN"/>
              <a:t>Knee injury and Osteoarthritis Outcome Score (KOOS)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Sheet1!$AA$48</c:f>
              <c:strCache>
                <c:ptCount val="1"/>
                <c:pt idx="0">
                  <c:v>Mean</c:v>
                </c:pt>
              </c:strCache>
            </c:strRef>
          </c:tx>
          <c:invertIfNegative val="0"/>
          <c:cat>
            <c:multiLvlStrRef>
              <c:f>Sheet1!$AB$46:$AE$47</c:f>
              <c:multiLvlStrCache>
                <c:ptCount val="4"/>
                <c:lvl>
                  <c:pt idx="0">
                    <c:v>0 week</c:v>
                  </c:pt>
                  <c:pt idx="1">
                    <c:v>6 weeks</c:v>
                  </c:pt>
                  <c:pt idx="2">
                    <c:v>0 week</c:v>
                  </c:pt>
                  <c:pt idx="3">
                    <c:v>6 weeks</c:v>
                  </c:pt>
                </c:lvl>
                <c:lvl>
                  <c:pt idx="0">
                    <c:v>Group A</c:v>
                  </c:pt>
                  <c:pt idx="2">
                    <c:v>Group B</c:v>
                  </c:pt>
                </c:lvl>
              </c:multiLvlStrCache>
            </c:multiLvlStrRef>
          </c:cat>
          <c:val>
            <c:numRef>
              <c:f>Sheet1!$AB$48:$AE$48</c:f>
              <c:numCache>
                <c:formatCode>General</c:formatCode>
                <c:ptCount val="4"/>
                <c:pt idx="0">
                  <c:v>44.87</c:v>
                </c:pt>
                <c:pt idx="1">
                  <c:v>74.27</c:v>
                </c:pt>
                <c:pt idx="2">
                  <c:v>44.34</c:v>
                </c:pt>
                <c:pt idx="3">
                  <c:v>73.78</c:v>
                </c:pt>
              </c:numCache>
            </c:numRef>
          </c:val>
        </c:ser>
        <c:ser>
          <c:idx val="1"/>
          <c:order val="1"/>
          <c:tx>
            <c:strRef>
              <c:f>Sheet1!$AA$49</c:f>
              <c:strCache>
                <c:ptCount val="1"/>
                <c:pt idx="0">
                  <c:v>S.D</c:v>
                </c:pt>
              </c:strCache>
            </c:strRef>
          </c:tx>
          <c:invertIfNegative val="0"/>
          <c:cat>
            <c:multiLvlStrRef>
              <c:f>Sheet1!$AB$46:$AE$47</c:f>
              <c:multiLvlStrCache>
                <c:ptCount val="4"/>
                <c:lvl>
                  <c:pt idx="0">
                    <c:v>0 week</c:v>
                  </c:pt>
                  <c:pt idx="1">
                    <c:v>6 weeks</c:v>
                  </c:pt>
                  <c:pt idx="2">
                    <c:v>0 week</c:v>
                  </c:pt>
                  <c:pt idx="3">
                    <c:v>6 weeks</c:v>
                  </c:pt>
                </c:lvl>
                <c:lvl>
                  <c:pt idx="0">
                    <c:v>Group A</c:v>
                  </c:pt>
                  <c:pt idx="2">
                    <c:v>Group B</c:v>
                  </c:pt>
                </c:lvl>
              </c:multiLvlStrCache>
            </c:multiLvlStrRef>
          </c:cat>
          <c:val>
            <c:numRef>
              <c:f>Sheet1!$AB$49:$AE$49</c:f>
              <c:numCache>
                <c:formatCode>General</c:formatCode>
                <c:ptCount val="4"/>
                <c:pt idx="0">
                  <c:v>4.0199999999999996</c:v>
                </c:pt>
                <c:pt idx="1">
                  <c:v>3.09</c:v>
                </c:pt>
                <c:pt idx="2">
                  <c:v>3.51</c:v>
                </c:pt>
                <c:pt idx="3">
                  <c:v>2.66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9833088"/>
        <c:axId val="345797760"/>
      </c:barChart>
      <c:catAx>
        <c:axId val="309833088"/>
        <c:scaling>
          <c:orientation val="minMax"/>
        </c:scaling>
        <c:delete val="0"/>
        <c:axPos val="b"/>
        <c:majorTickMark val="none"/>
        <c:minorTickMark val="none"/>
        <c:tickLblPos val="nextTo"/>
        <c:crossAx val="345797760"/>
        <c:crosses val="autoZero"/>
        <c:auto val="1"/>
        <c:lblAlgn val="ctr"/>
        <c:lblOffset val="100"/>
        <c:noMultiLvlLbl val="0"/>
      </c:catAx>
      <c:valAx>
        <c:axId val="345797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09833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viswajit</dc:creator>
  <cp:lastModifiedBy>viswajit</cp:lastModifiedBy>
  <cp:revision>2</cp:revision>
  <dcterms:created xsi:type="dcterms:W3CDTF">2024-05-17T10:14:00Z</dcterms:created>
  <dcterms:modified xsi:type="dcterms:W3CDTF">2024-05-17T10:16:00Z</dcterms:modified>
</cp:coreProperties>
</file>