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DBE" w:rsidRPr="00F11302" w:rsidRDefault="000E417F" w:rsidP="00912905">
      <w:pPr>
        <w:spacing w:line="360" w:lineRule="auto"/>
        <w:jc w:val="center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F11302">
        <w:rPr>
          <w:rFonts w:ascii="Times New Roman" w:hAnsi="Times New Roman" w:cs="Times New Roman"/>
          <w:b/>
          <w:kern w:val="0"/>
          <w:sz w:val="28"/>
          <w:szCs w:val="28"/>
        </w:rPr>
        <w:t>Supporting Information</w:t>
      </w:r>
    </w:p>
    <w:p w:rsidR="00CF000D" w:rsidRPr="00A6028A" w:rsidRDefault="00CF000D" w:rsidP="00CF000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D33">
        <w:rPr>
          <w:rFonts w:ascii="Times New Roman" w:hAnsi="Times New Roman" w:cs="Times New Roman" w:hint="eastAsia"/>
          <w:b/>
          <w:sz w:val="28"/>
          <w:szCs w:val="28"/>
        </w:rPr>
        <w:t>A P</w:t>
      </w:r>
      <w:r>
        <w:rPr>
          <w:rFonts w:ascii="Times New Roman" w:hAnsi="Times New Roman" w:cs="Times New Roman" w:hint="eastAsia"/>
          <w:b/>
          <w:sz w:val="28"/>
          <w:szCs w:val="28"/>
        </w:rPr>
        <w:t>EG-PLGA-based polymeric</w:t>
      </w:r>
      <w:r w:rsidRPr="009F5D33">
        <w:rPr>
          <w:rFonts w:ascii="Times New Roman" w:hAnsi="Times New Roman" w:cs="Times New Roman"/>
          <w:b/>
          <w:sz w:val="28"/>
          <w:szCs w:val="28"/>
        </w:rPr>
        <w:t xml:space="preserve"> capsule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as</w:t>
      </w:r>
      <w:r w:rsidRPr="002F15B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F2CB3">
        <w:rPr>
          <w:rFonts w:ascii="Times New Roman" w:hAnsi="Times New Roman" w:cs="Times New Roman"/>
          <w:b/>
          <w:sz w:val="28"/>
          <w:szCs w:val="28"/>
        </w:rPr>
        <w:t>theranostic</w:t>
      </w:r>
      <w:proofErr w:type="spellEnd"/>
      <w:r w:rsidRPr="000F2CB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F2CB3">
        <w:rPr>
          <w:rFonts w:ascii="Times New Roman" w:hAnsi="Times New Roman" w:cs="Times New Roman"/>
          <w:b/>
          <w:sz w:val="28"/>
          <w:szCs w:val="28"/>
        </w:rPr>
        <w:t>nanoplatform</w:t>
      </w:r>
      <w:proofErr w:type="spellEnd"/>
      <w:r w:rsidRPr="000F2CB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for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F5561B">
        <w:rPr>
          <w:rFonts w:ascii="Times New Roman" w:hAnsi="Times New Roman" w:cs="Times New Roman"/>
          <w:b/>
          <w:sz w:val="28"/>
          <w:szCs w:val="28"/>
        </w:rPr>
        <w:t xml:space="preserve">active targeting </w:t>
      </w:r>
      <w:r w:rsidRPr="002F15B1">
        <w:rPr>
          <w:rFonts w:ascii="Times New Roman" w:hAnsi="Times New Roman" w:cs="Times New Roman"/>
          <w:b/>
          <w:sz w:val="28"/>
          <w:szCs w:val="28"/>
        </w:rPr>
        <w:t>atherosclerosis</w:t>
      </w:r>
    </w:p>
    <w:p w:rsidR="003B7B91" w:rsidRDefault="003B7B91" w:rsidP="00B0062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93140A" w:rsidRPr="0093140A" w:rsidRDefault="0093140A" w:rsidP="0093140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1. </w:t>
      </w:r>
      <w:r w:rsidRPr="0093140A">
        <w:rPr>
          <w:rFonts w:ascii="Times New Roman" w:hAnsi="Times New Roman" w:cs="Times New Roman"/>
          <w:kern w:val="0"/>
          <w:sz w:val="24"/>
          <w:szCs w:val="24"/>
        </w:rPr>
        <w:t xml:space="preserve">Determination of </w:t>
      </w:r>
      <w:proofErr w:type="spellStart"/>
      <w:r w:rsidRPr="0093140A">
        <w:rPr>
          <w:rFonts w:ascii="Times New Roman" w:hAnsi="Times New Roman" w:cs="Times New Roman"/>
          <w:kern w:val="0"/>
          <w:sz w:val="24"/>
          <w:szCs w:val="24"/>
        </w:rPr>
        <w:t>curcumin</w:t>
      </w:r>
      <w:proofErr w:type="spellEnd"/>
      <w:r w:rsidRPr="0093140A">
        <w:rPr>
          <w:rFonts w:ascii="Times New Roman" w:hAnsi="Times New Roman" w:cs="Times New Roman"/>
          <w:kern w:val="0"/>
          <w:sz w:val="24"/>
          <w:szCs w:val="24"/>
        </w:rPr>
        <w:t xml:space="preserve"> content</w:t>
      </w:r>
    </w:p>
    <w:p w:rsidR="0093140A" w:rsidRPr="0093140A" w:rsidRDefault="0093140A" w:rsidP="0093140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1.1</w:t>
      </w:r>
      <w:r w:rsidRPr="0093140A">
        <w:rPr>
          <w:rFonts w:ascii="Times New Roman" w:hAnsi="Times New Roman" w:cs="Times New Roman"/>
          <w:kern w:val="0"/>
          <w:sz w:val="24"/>
          <w:szCs w:val="24"/>
        </w:rPr>
        <w:t>. Drawing of standard curve</w:t>
      </w:r>
    </w:p>
    <w:p w:rsidR="00FF5AEF" w:rsidRPr="0093140A" w:rsidRDefault="0093140A" w:rsidP="00066512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 w:rsidRPr="0093140A">
        <w:rPr>
          <w:rFonts w:ascii="Times New Roman" w:hAnsi="Times New Roman" w:cs="Times New Roman"/>
          <w:kern w:val="0"/>
          <w:sz w:val="24"/>
          <w:szCs w:val="24"/>
        </w:rPr>
        <w:t>Curcumin</w:t>
      </w:r>
      <w:proofErr w:type="spellEnd"/>
      <w:r w:rsidRPr="0093140A">
        <w:rPr>
          <w:rFonts w:ascii="Times New Roman" w:hAnsi="Times New Roman" w:cs="Times New Roman"/>
          <w:kern w:val="0"/>
          <w:sz w:val="24"/>
          <w:szCs w:val="24"/>
        </w:rPr>
        <w:t xml:space="preserve"> was prepared into a 100 mg / mL solution with DMSO, and then diluted with anhydrous ethanol to 0.1 </w:t>
      </w:r>
      <w:proofErr w:type="spellStart"/>
      <w:r w:rsidRPr="0093140A">
        <w:rPr>
          <w:rFonts w:ascii="Times New Roman" w:hAnsi="Times New Roman" w:cs="Times New Roman"/>
          <w:kern w:val="0"/>
          <w:sz w:val="24"/>
          <w:szCs w:val="24"/>
        </w:rPr>
        <w:t>μg</w:t>
      </w:r>
      <w:proofErr w:type="spellEnd"/>
      <w:r w:rsidRPr="0093140A">
        <w:rPr>
          <w:rFonts w:ascii="Times New Roman" w:hAnsi="Times New Roman" w:cs="Times New Roman"/>
          <w:kern w:val="0"/>
          <w:sz w:val="24"/>
          <w:szCs w:val="24"/>
        </w:rPr>
        <w:t xml:space="preserve"> / mL, 1 </w:t>
      </w:r>
      <w:proofErr w:type="spellStart"/>
      <w:r w:rsidRPr="0093140A">
        <w:rPr>
          <w:rFonts w:ascii="Times New Roman" w:hAnsi="Times New Roman" w:cs="Times New Roman"/>
          <w:kern w:val="0"/>
          <w:sz w:val="24"/>
          <w:szCs w:val="24"/>
        </w:rPr>
        <w:t>μg</w:t>
      </w:r>
      <w:proofErr w:type="spellEnd"/>
      <w:r w:rsidRPr="0093140A">
        <w:rPr>
          <w:rFonts w:ascii="Times New Roman" w:hAnsi="Times New Roman" w:cs="Times New Roman"/>
          <w:kern w:val="0"/>
          <w:sz w:val="24"/>
          <w:szCs w:val="24"/>
        </w:rPr>
        <w:t xml:space="preserve"> / mL, 2 </w:t>
      </w:r>
      <w:proofErr w:type="spellStart"/>
      <w:r w:rsidRPr="0093140A">
        <w:rPr>
          <w:rFonts w:ascii="Times New Roman" w:hAnsi="Times New Roman" w:cs="Times New Roman"/>
          <w:kern w:val="0"/>
          <w:sz w:val="24"/>
          <w:szCs w:val="24"/>
        </w:rPr>
        <w:t>μg</w:t>
      </w:r>
      <w:proofErr w:type="spellEnd"/>
      <w:r w:rsidRPr="0093140A">
        <w:rPr>
          <w:rFonts w:ascii="Times New Roman" w:hAnsi="Times New Roman" w:cs="Times New Roman"/>
          <w:kern w:val="0"/>
          <w:sz w:val="24"/>
          <w:szCs w:val="24"/>
        </w:rPr>
        <w:t xml:space="preserve"> / mL, 5 </w:t>
      </w:r>
      <w:proofErr w:type="spellStart"/>
      <w:r w:rsidRPr="0093140A">
        <w:rPr>
          <w:rFonts w:ascii="Times New Roman" w:hAnsi="Times New Roman" w:cs="Times New Roman"/>
          <w:kern w:val="0"/>
          <w:sz w:val="24"/>
          <w:szCs w:val="24"/>
        </w:rPr>
        <w:t>μg</w:t>
      </w:r>
      <w:proofErr w:type="spellEnd"/>
      <w:r w:rsidRPr="0093140A">
        <w:rPr>
          <w:rFonts w:ascii="Times New Roman" w:hAnsi="Times New Roman" w:cs="Times New Roman"/>
          <w:kern w:val="0"/>
          <w:sz w:val="24"/>
          <w:szCs w:val="24"/>
        </w:rPr>
        <w:t xml:space="preserve"> / mL, and 10 </w:t>
      </w:r>
      <w:proofErr w:type="spellStart"/>
      <w:r w:rsidRPr="0093140A">
        <w:rPr>
          <w:rFonts w:ascii="Times New Roman" w:hAnsi="Times New Roman" w:cs="Times New Roman"/>
          <w:kern w:val="0"/>
          <w:sz w:val="24"/>
          <w:szCs w:val="24"/>
        </w:rPr>
        <w:t>μg</w:t>
      </w:r>
      <w:proofErr w:type="spellEnd"/>
      <w:r w:rsidRPr="0093140A">
        <w:rPr>
          <w:rFonts w:ascii="Times New Roman" w:hAnsi="Times New Roman" w:cs="Times New Roman"/>
          <w:kern w:val="0"/>
          <w:sz w:val="24"/>
          <w:szCs w:val="24"/>
        </w:rPr>
        <w:t xml:space="preserve"> / </w:t>
      </w:r>
      <w:proofErr w:type="spellStart"/>
      <w:r w:rsidRPr="0093140A">
        <w:rPr>
          <w:rFonts w:ascii="Times New Roman" w:hAnsi="Times New Roman" w:cs="Times New Roman"/>
          <w:kern w:val="0"/>
          <w:sz w:val="24"/>
          <w:szCs w:val="24"/>
        </w:rPr>
        <w:t>mL.</w:t>
      </w:r>
      <w:proofErr w:type="spellEnd"/>
    </w:p>
    <w:p w:rsidR="000F2E55" w:rsidRDefault="000E426F" w:rsidP="00B0062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4C55DA2E" wp14:editId="14A002D6">
            <wp:extent cx="2169293" cy="1709531"/>
            <wp:effectExtent l="19050" t="0" r="2407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262" cy="1709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062525AA" wp14:editId="5A228F65">
            <wp:extent cx="2494513" cy="1425009"/>
            <wp:effectExtent l="0" t="0" r="1270" b="3810"/>
            <wp:docPr id="1" name="图片 1" descr="C:\Users\Administrator\Desktop\绘制曲线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绘制曲线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849" cy="1425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AEF" w:rsidRDefault="00A773F4" w:rsidP="00B0062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773F4">
        <w:rPr>
          <w:rFonts w:ascii="Times New Roman" w:hAnsi="Times New Roman" w:cs="Times New Roman"/>
          <w:kern w:val="0"/>
          <w:sz w:val="24"/>
          <w:szCs w:val="24"/>
        </w:rPr>
        <w:t>Fig</w:t>
      </w:r>
      <w:r w:rsidR="002B0E1A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7157CC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Pr="00A773F4">
        <w:rPr>
          <w:rFonts w:ascii="Times New Roman" w:hAnsi="Times New Roman" w:cs="Times New Roman"/>
          <w:kern w:val="0"/>
          <w:sz w:val="24"/>
          <w:szCs w:val="24"/>
        </w:rPr>
        <w:t xml:space="preserve">1. </w:t>
      </w:r>
      <w:proofErr w:type="spellStart"/>
      <w:r w:rsidRPr="00A773F4">
        <w:rPr>
          <w:rFonts w:ascii="Times New Roman" w:hAnsi="Times New Roman" w:cs="Times New Roman"/>
          <w:kern w:val="0"/>
          <w:sz w:val="24"/>
          <w:szCs w:val="24"/>
        </w:rPr>
        <w:t>Curcumin</w:t>
      </w:r>
      <w:proofErr w:type="spellEnd"/>
      <w:r w:rsidRPr="00A773F4">
        <w:rPr>
          <w:rFonts w:ascii="Times New Roman" w:hAnsi="Times New Roman" w:cs="Times New Roman"/>
          <w:kern w:val="0"/>
          <w:sz w:val="24"/>
          <w:szCs w:val="24"/>
        </w:rPr>
        <w:t xml:space="preserve"> absorption curve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(left) and l</w:t>
      </w:r>
      <w:r w:rsidRPr="00A773F4">
        <w:rPr>
          <w:rFonts w:ascii="Times New Roman" w:hAnsi="Times New Roman" w:cs="Times New Roman"/>
          <w:kern w:val="0"/>
          <w:sz w:val="24"/>
          <w:szCs w:val="24"/>
        </w:rPr>
        <w:t xml:space="preserve">inear curve of </w:t>
      </w:r>
      <w:proofErr w:type="spellStart"/>
      <w:r w:rsidRPr="00A773F4">
        <w:rPr>
          <w:rFonts w:ascii="Times New Roman" w:hAnsi="Times New Roman" w:cs="Times New Roman"/>
          <w:kern w:val="0"/>
          <w:sz w:val="24"/>
          <w:szCs w:val="24"/>
        </w:rPr>
        <w:t>curcumin</w:t>
      </w:r>
      <w:proofErr w:type="spellEnd"/>
      <w:r w:rsidRPr="00A773F4">
        <w:rPr>
          <w:rFonts w:ascii="Times New Roman" w:hAnsi="Times New Roman" w:cs="Times New Roman"/>
          <w:kern w:val="0"/>
          <w:sz w:val="24"/>
          <w:szCs w:val="24"/>
        </w:rPr>
        <w:t xml:space="preserve"> concentration </w:t>
      </w:r>
      <w:r w:rsidR="009F51CF">
        <w:rPr>
          <w:rFonts w:ascii="Times New Roman" w:hAnsi="Times New Roman" w:cs="Times New Roman" w:hint="eastAsia"/>
          <w:kern w:val="0"/>
          <w:sz w:val="24"/>
          <w:szCs w:val="24"/>
        </w:rPr>
        <w:t>associated with</w:t>
      </w:r>
      <w:r w:rsidRPr="00A773F4">
        <w:rPr>
          <w:rFonts w:ascii="Times New Roman" w:hAnsi="Times New Roman" w:cs="Times New Roman"/>
          <w:kern w:val="0"/>
          <w:sz w:val="24"/>
          <w:szCs w:val="24"/>
        </w:rPr>
        <w:t xml:space="preserve"> absorbance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(right).</w:t>
      </w:r>
    </w:p>
    <w:p w:rsidR="009F51CF" w:rsidRPr="009F51CF" w:rsidRDefault="009F51CF" w:rsidP="009F51C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1.2</w:t>
      </w:r>
      <w:r w:rsidRPr="009F51CF">
        <w:rPr>
          <w:rFonts w:ascii="Times New Roman" w:hAnsi="Times New Roman" w:cs="Times New Roman"/>
          <w:kern w:val="0"/>
          <w:sz w:val="24"/>
          <w:szCs w:val="24"/>
        </w:rPr>
        <w:t xml:space="preserve">. Determination of </w:t>
      </w:r>
      <w:proofErr w:type="spellStart"/>
      <w:r w:rsidRPr="009F51CF">
        <w:rPr>
          <w:rFonts w:ascii="Times New Roman" w:hAnsi="Times New Roman" w:cs="Times New Roman"/>
          <w:kern w:val="0"/>
          <w:sz w:val="24"/>
          <w:szCs w:val="24"/>
        </w:rPr>
        <w:t>curcumin</w:t>
      </w:r>
      <w:proofErr w:type="spellEnd"/>
      <w:r w:rsidRPr="009F51CF">
        <w:rPr>
          <w:rFonts w:ascii="Times New Roman" w:hAnsi="Times New Roman" w:cs="Times New Roman"/>
          <w:kern w:val="0"/>
          <w:sz w:val="24"/>
          <w:szCs w:val="24"/>
        </w:rPr>
        <w:t xml:space="preserve"> encapsulation efficiency and drug loading</w:t>
      </w:r>
    </w:p>
    <w:p w:rsidR="00350B62" w:rsidRDefault="009F51CF" w:rsidP="00D159F6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r w:rsidRPr="009F51CF">
        <w:rPr>
          <w:rFonts w:ascii="Times New Roman" w:hAnsi="Times New Roman" w:cs="Times New Roman"/>
          <w:kern w:val="0"/>
          <w:sz w:val="24"/>
          <w:szCs w:val="24"/>
        </w:rPr>
        <w:t xml:space="preserve">100 </w:t>
      </w:r>
      <w:proofErr w:type="spellStart"/>
      <w:r w:rsidRPr="009F51CF">
        <w:rPr>
          <w:rFonts w:ascii="Times New Roman" w:hAnsi="Times New Roman" w:cs="Times New Roman"/>
          <w:kern w:val="0"/>
          <w:sz w:val="24"/>
          <w:szCs w:val="24"/>
        </w:rPr>
        <w:t>μL</w:t>
      </w:r>
      <w:proofErr w:type="spellEnd"/>
      <w:r w:rsidRPr="009F51CF">
        <w:rPr>
          <w:rFonts w:ascii="Times New Roman" w:hAnsi="Times New Roman" w:cs="Times New Roman"/>
          <w:kern w:val="0"/>
          <w:sz w:val="24"/>
          <w:szCs w:val="24"/>
        </w:rPr>
        <w:t xml:space="preserve"> of purified drug-loaded nanoparticles were dried and weighed to obtain the weight of the nanoparticles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, followed</w:t>
      </w:r>
      <w:r w:rsidRPr="009F51CF">
        <w:rPr>
          <w:rFonts w:ascii="Times New Roman" w:hAnsi="Times New Roman" w:cs="Times New Roman"/>
          <w:kern w:val="0"/>
          <w:sz w:val="24"/>
          <w:szCs w:val="24"/>
        </w:rPr>
        <w:t xml:space="preserve"> dissolve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d</w:t>
      </w:r>
      <w:r w:rsidRPr="009F51C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with</w:t>
      </w:r>
      <w:r w:rsidRPr="009F51CF">
        <w:rPr>
          <w:rFonts w:ascii="Times New Roman" w:hAnsi="Times New Roman" w:cs="Times New Roman"/>
          <w:kern w:val="0"/>
          <w:sz w:val="24"/>
          <w:szCs w:val="24"/>
        </w:rPr>
        <w:t xml:space="preserve"> 0.5 mL of ethanol solution, </w:t>
      </w:r>
      <w:r w:rsidR="00D159F6">
        <w:rPr>
          <w:rFonts w:ascii="Times New Roman" w:hAnsi="Times New Roman" w:cs="Times New Roman" w:hint="eastAsia"/>
          <w:kern w:val="0"/>
          <w:sz w:val="24"/>
          <w:szCs w:val="24"/>
        </w:rPr>
        <w:t>placed</w:t>
      </w:r>
      <w:r w:rsidRPr="009F51CF">
        <w:rPr>
          <w:rFonts w:ascii="Times New Roman" w:hAnsi="Times New Roman" w:cs="Times New Roman"/>
          <w:kern w:val="0"/>
          <w:sz w:val="24"/>
          <w:szCs w:val="24"/>
        </w:rPr>
        <w:t xml:space="preserve"> at 4 °C overnight. The content of </w:t>
      </w:r>
      <w:proofErr w:type="spellStart"/>
      <w:r w:rsidRPr="009F51CF">
        <w:rPr>
          <w:rFonts w:ascii="Times New Roman" w:hAnsi="Times New Roman" w:cs="Times New Roman"/>
          <w:kern w:val="0"/>
          <w:sz w:val="24"/>
          <w:szCs w:val="24"/>
        </w:rPr>
        <w:t>curcumin</w:t>
      </w:r>
      <w:proofErr w:type="spellEnd"/>
      <w:r w:rsidRPr="009F51CF">
        <w:rPr>
          <w:rFonts w:ascii="Times New Roman" w:hAnsi="Times New Roman" w:cs="Times New Roman"/>
          <w:kern w:val="0"/>
          <w:sz w:val="24"/>
          <w:szCs w:val="24"/>
        </w:rPr>
        <w:t xml:space="preserve"> in PLGA capsules was determined by UV.</w:t>
      </w:r>
    </w:p>
    <w:p w:rsidR="00D159F6" w:rsidRDefault="00D159F6" w:rsidP="00D159F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4F2BB3">
        <w:rPr>
          <w:rFonts w:ascii="Times New Roman" w:hAnsi="Times New Roman" w:cs="Times New Roman"/>
          <w:sz w:val="24"/>
          <w:szCs w:val="24"/>
        </w:rPr>
        <w:t>Tab</w:t>
      </w:r>
      <w:r w:rsidR="00202519" w:rsidRPr="004F2BB3">
        <w:rPr>
          <w:rFonts w:ascii="Times New Roman" w:hAnsi="Times New Roman" w:cs="Times New Roman" w:hint="eastAsia"/>
          <w:sz w:val="24"/>
          <w:szCs w:val="24"/>
        </w:rPr>
        <w:t xml:space="preserve">le </w:t>
      </w:r>
      <w:r w:rsidR="00740B07" w:rsidRPr="004F2BB3">
        <w:rPr>
          <w:rFonts w:ascii="Times New Roman" w:hAnsi="Times New Roman" w:cs="Times New Roman" w:hint="eastAsia"/>
          <w:sz w:val="24"/>
          <w:szCs w:val="24"/>
        </w:rPr>
        <w:t>S</w:t>
      </w:r>
      <w:r w:rsidRPr="004F2BB3">
        <w:rPr>
          <w:rFonts w:ascii="Times New Roman" w:hAnsi="Times New Roman" w:cs="Times New Roman" w:hint="eastAsia"/>
          <w:sz w:val="24"/>
          <w:szCs w:val="24"/>
        </w:rPr>
        <w:t>1</w:t>
      </w:r>
      <w:r w:rsidRPr="004F2BB3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D159F6">
        <w:rPr>
          <w:rFonts w:ascii="Times New Roman" w:hAnsi="Times New Roman" w:cs="Times New Roman"/>
          <w:sz w:val="24"/>
          <w:szCs w:val="24"/>
        </w:rPr>
        <w:t>Experimental operating dose</w:t>
      </w:r>
      <w:r>
        <w:rPr>
          <w:rFonts w:ascii="Times New Roman" w:hAnsi="Times New Roman" w:cs="Times New Roman" w:hint="eastAsia"/>
          <w:sz w:val="24"/>
          <w:szCs w:val="24"/>
        </w:rPr>
        <w:t xml:space="preserve"> for </w:t>
      </w:r>
      <w:r w:rsidRPr="009F51CF">
        <w:rPr>
          <w:rFonts w:ascii="Times New Roman" w:hAnsi="Times New Roman" w:cs="Times New Roman"/>
          <w:kern w:val="0"/>
          <w:sz w:val="24"/>
          <w:szCs w:val="24"/>
        </w:rPr>
        <w:t>determin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ation</w:t>
      </w:r>
      <w:r w:rsidRPr="00A06C9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159F6" w:rsidRPr="00A06C9B" w:rsidRDefault="00D159F6" w:rsidP="00D159F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10125" w:type="dxa"/>
        <w:tblInd w:w="-459" w:type="dxa"/>
        <w:tblLook w:val="04A0" w:firstRow="1" w:lastRow="0" w:firstColumn="1" w:lastColumn="0" w:noHBand="0" w:noVBand="1"/>
      </w:tblPr>
      <w:tblGrid>
        <w:gridCol w:w="905"/>
        <w:gridCol w:w="794"/>
        <w:gridCol w:w="811"/>
        <w:gridCol w:w="866"/>
        <w:gridCol w:w="1406"/>
        <w:gridCol w:w="1359"/>
        <w:gridCol w:w="1219"/>
        <w:gridCol w:w="1406"/>
        <w:gridCol w:w="1359"/>
      </w:tblGrid>
      <w:tr w:rsidR="008E5A5B" w:rsidRPr="00350B62" w:rsidTr="00D159F6">
        <w:tc>
          <w:tcPr>
            <w:tcW w:w="905" w:type="dxa"/>
            <w:tcBorders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Number</w:t>
            </w: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50B62" w:rsidRPr="00350B62" w:rsidRDefault="008E5A5B" w:rsidP="008E5A5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Blank </w:t>
            </w:r>
            <w:r w:rsidRPr="008E5A5B">
              <w:rPr>
                <w:rFonts w:ascii="Times New Roman" w:hAnsi="Times New Roman" w:cs="Times New Roman"/>
                <w:szCs w:val="21"/>
              </w:rPr>
              <w:t xml:space="preserve">tube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 w:rsidR="00350B62" w:rsidRPr="00350B62"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811" w:type="dxa"/>
            <w:vAlign w:val="center"/>
          </w:tcPr>
          <w:p w:rsidR="008E5A5B" w:rsidRDefault="008E5A5B" w:rsidP="008E5A5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Tube with sample</w:t>
            </w:r>
          </w:p>
          <w:p w:rsidR="00350B62" w:rsidRPr="00350B62" w:rsidRDefault="008E5A5B" w:rsidP="008E5A5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 w:rsidR="00350B62" w:rsidRPr="00350B62"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866" w:type="dxa"/>
            <w:tcBorders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Volume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r w:rsidRPr="00350B62">
              <w:rPr>
                <w:rFonts w:ascii="Times New Roman" w:hAnsi="Times New Roman" w:cs="Times New Roman"/>
                <w:szCs w:val="21"/>
              </w:rPr>
              <w:t>mL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Concentration </w:t>
            </w:r>
          </w:p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350B62">
              <w:rPr>
                <w:rFonts w:ascii="Times New Roman" w:hAnsi="Times New Roman" w:cs="Times New Roman"/>
                <w:szCs w:val="21"/>
              </w:rPr>
              <w:t>mg/mL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3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Mean concentration</w:t>
            </w:r>
          </w:p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350B62">
              <w:rPr>
                <w:rFonts w:ascii="Times New Roman" w:hAnsi="Times New Roman" w:cs="Times New Roman"/>
                <w:szCs w:val="21"/>
              </w:rPr>
              <w:t>mg/mL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2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8E5A5B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Absorbance</w:t>
            </w:r>
          </w:p>
        </w:tc>
        <w:tc>
          <w:tcPr>
            <w:tcW w:w="14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57CC" w:rsidRDefault="007157CC" w:rsidP="007157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350B62">
              <w:rPr>
                <w:rFonts w:ascii="Times New Roman" w:hAnsi="Times New Roman" w:cs="Times New Roman"/>
                <w:szCs w:val="21"/>
              </w:rPr>
              <w:t>oncentration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of Cur</w:t>
            </w:r>
          </w:p>
          <w:p w:rsidR="00350B62" w:rsidRPr="00350B62" w:rsidRDefault="007157CC" w:rsidP="007157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proofErr w:type="spellStart"/>
            <w:r w:rsidRPr="00350B62">
              <w:rPr>
                <w:rFonts w:ascii="Times New Roman" w:hAnsi="Times New Roman" w:cs="Times New Roman"/>
                <w:szCs w:val="21"/>
              </w:rPr>
              <w:t>μg</w:t>
            </w:r>
            <w:proofErr w:type="spellEnd"/>
            <w:r w:rsidRPr="00350B62">
              <w:rPr>
                <w:rFonts w:ascii="Times New Roman" w:hAnsi="Times New Roman" w:cs="Times New Roman"/>
                <w:szCs w:val="21"/>
              </w:rPr>
              <w:t>/mL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359" w:type="dxa"/>
            <w:tcBorders>
              <w:left w:val="single" w:sz="4" w:space="0" w:color="auto"/>
            </w:tcBorders>
            <w:vAlign w:val="center"/>
          </w:tcPr>
          <w:p w:rsidR="00835C4E" w:rsidRDefault="00835C4E" w:rsidP="00835C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Mean concentration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of Cur</w:t>
            </w:r>
          </w:p>
          <w:p w:rsidR="00350B62" w:rsidRPr="00350B62" w:rsidRDefault="00835C4E" w:rsidP="00835C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proofErr w:type="spellStart"/>
            <w:r w:rsidRPr="00350B62">
              <w:rPr>
                <w:rFonts w:ascii="Times New Roman" w:hAnsi="Times New Roman" w:cs="Times New Roman"/>
                <w:szCs w:val="21"/>
              </w:rPr>
              <w:t>μg</w:t>
            </w:r>
            <w:proofErr w:type="spellEnd"/>
            <w:r w:rsidRPr="00350B62">
              <w:rPr>
                <w:rFonts w:ascii="Times New Roman" w:hAnsi="Times New Roman" w:cs="Times New Roman"/>
                <w:szCs w:val="21"/>
              </w:rPr>
              <w:t>/mL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</w:tr>
      <w:tr w:rsidR="008E5A5B" w:rsidRPr="00350B62" w:rsidTr="00D159F6">
        <w:tc>
          <w:tcPr>
            <w:tcW w:w="905" w:type="dxa"/>
            <w:tcBorders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0.9747</w:t>
            </w:r>
          </w:p>
        </w:tc>
        <w:tc>
          <w:tcPr>
            <w:tcW w:w="811" w:type="dxa"/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0.9759</w:t>
            </w:r>
          </w:p>
        </w:tc>
        <w:tc>
          <w:tcPr>
            <w:tcW w:w="866" w:type="dxa"/>
            <w:tcBorders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14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3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1.5633</w:t>
            </w:r>
          </w:p>
        </w:tc>
        <w:tc>
          <w:tcPr>
            <w:tcW w:w="14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CF0E4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11</w:t>
            </w:r>
            <w:r w:rsidR="00CF0E4B">
              <w:rPr>
                <w:rFonts w:ascii="Times New Roman" w:hAnsi="Times New Roman" w:cs="Times New Roman" w:hint="eastAsia"/>
                <w:szCs w:val="21"/>
              </w:rPr>
              <w:t>3.0</w:t>
            </w:r>
          </w:p>
        </w:tc>
        <w:tc>
          <w:tcPr>
            <w:tcW w:w="1359" w:type="dxa"/>
            <w:vMerge w:val="restart"/>
            <w:tcBorders>
              <w:left w:val="single" w:sz="4" w:space="0" w:color="auto"/>
            </w:tcBorders>
            <w:vAlign w:val="center"/>
          </w:tcPr>
          <w:p w:rsidR="00350B62" w:rsidRPr="00350B62" w:rsidRDefault="008E5A5B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  <w:r w:rsidR="00350B62" w:rsidRPr="00350B62"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 w:rsidR="00350B62" w:rsidRPr="00350B62">
              <w:rPr>
                <w:rFonts w:ascii="Times New Roman" w:hAnsi="Times New Roman" w:cs="Times New Roman"/>
                <w:szCs w:val="21"/>
              </w:rPr>
              <w:t xml:space="preserve">9 </w:t>
            </w:r>
            <w:proofErr w:type="spellStart"/>
            <w:r w:rsidR="00350B62" w:rsidRPr="00350B62">
              <w:rPr>
                <w:rFonts w:ascii="Times New Roman" w:hAnsi="Times New Roman" w:cs="Times New Roman"/>
                <w:szCs w:val="21"/>
              </w:rPr>
              <w:t>μg</w:t>
            </w:r>
            <w:proofErr w:type="spellEnd"/>
            <w:r w:rsidR="00350B62" w:rsidRPr="00350B62">
              <w:rPr>
                <w:rFonts w:ascii="Times New Roman" w:hAnsi="Times New Roman" w:cs="Times New Roman"/>
                <w:szCs w:val="21"/>
              </w:rPr>
              <w:t>/mL</w:t>
            </w:r>
          </w:p>
        </w:tc>
      </w:tr>
      <w:tr w:rsidR="008E5A5B" w:rsidRPr="00350B62" w:rsidTr="00D159F6">
        <w:tc>
          <w:tcPr>
            <w:tcW w:w="90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0.9657</w:t>
            </w:r>
          </w:p>
        </w:tc>
        <w:tc>
          <w:tcPr>
            <w:tcW w:w="811" w:type="dxa"/>
            <w:tcBorders>
              <w:top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0.9669</w:t>
            </w:r>
          </w:p>
        </w:tc>
        <w:tc>
          <w:tcPr>
            <w:tcW w:w="86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3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1.6345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CF0E4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118</w:t>
            </w:r>
            <w:r w:rsidR="00CF0E4B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350B62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359" w:type="dxa"/>
            <w:vMerge/>
            <w:tcBorders>
              <w:lef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E5A5B" w:rsidRPr="00350B62" w:rsidTr="00D159F6">
        <w:tc>
          <w:tcPr>
            <w:tcW w:w="905" w:type="dxa"/>
            <w:tcBorders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94" w:type="dxa"/>
            <w:tcBorders>
              <w:lef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0.9659</w:t>
            </w:r>
          </w:p>
        </w:tc>
        <w:tc>
          <w:tcPr>
            <w:tcW w:w="811" w:type="dxa"/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0.9673</w:t>
            </w:r>
          </w:p>
        </w:tc>
        <w:tc>
          <w:tcPr>
            <w:tcW w:w="866" w:type="dxa"/>
            <w:tcBorders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14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 xml:space="preserve">14 </w:t>
            </w:r>
          </w:p>
        </w:tc>
        <w:tc>
          <w:tcPr>
            <w:tcW w:w="13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1.6511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50B62" w:rsidRPr="00350B62" w:rsidRDefault="00350B62" w:rsidP="00CF0E4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50B62">
              <w:rPr>
                <w:rFonts w:ascii="Times New Roman" w:hAnsi="Times New Roman" w:cs="Times New Roman"/>
                <w:szCs w:val="21"/>
              </w:rPr>
              <w:t>119</w:t>
            </w:r>
            <w:r w:rsidR="00CF0E4B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350B62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359" w:type="dxa"/>
            <w:vMerge/>
            <w:tcBorders>
              <w:left w:val="single" w:sz="4" w:space="0" w:color="auto"/>
            </w:tcBorders>
            <w:vAlign w:val="center"/>
          </w:tcPr>
          <w:p w:rsidR="00350B62" w:rsidRPr="00350B62" w:rsidRDefault="00350B62" w:rsidP="00350B6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D159F6" w:rsidRPr="00D159F6" w:rsidRDefault="00D159F6" w:rsidP="00D159F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59F6" w:rsidRPr="00A06C9B" w:rsidRDefault="00D159F6" w:rsidP="00D159F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4F2BB3">
        <w:rPr>
          <w:rFonts w:ascii="Times New Roman" w:hAnsi="Times New Roman" w:cs="Times New Roman"/>
          <w:sz w:val="24"/>
          <w:szCs w:val="24"/>
        </w:rPr>
        <w:lastRenderedPageBreak/>
        <w:t>Tab</w:t>
      </w:r>
      <w:r w:rsidR="00202519" w:rsidRPr="004F2BB3">
        <w:rPr>
          <w:rFonts w:ascii="Times New Roman" w:hAnsi="Times New Roman" w:cs="Times New Roman" w:hint="eastAsia"/>
          <w:sz w:val="24"/>
          <w:szCs w:val="24"/>
        </w:rPr>
        <w:t xml:space="preserve">le </w:t>
      </w:r>
      <w:r w:rsidR="00740B07" w:rsidRPr="004F2BB3">
        <w:rPr>
          <w:rFonts w:ascii="Times New Roman" w:hAnsi="Times New Roman" w:cs="Times New Roman" w:hint="eastAsia"/>
          <w:sz w:val="24"/>
          <w:szCs w:val="24"/>
        </w:rPr>
        <w:t>S</w:t>
      </w:r>
      <w:r w:rsidRPr="004F2BB3">
        <w:rPr>
          <w:rFonts w:ascii="Times New Roman" w:hAnsi="Times New Roman" w:cs="Times New Roman" w:hint="eastAsia"/>
          <w:sz w:val="24"/>
          <w:szCs w:val="24"/>
        </w:rPr>
        <w:t>2</w:t>
      </w:r>
      <w:r w:rsidRPr="004F2BB3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4F2BB3">
        <w:rPr>
          <w:rFonts w:ascii="Times New Roman" w:hAnsi="Times New Roman" w:cs="Times New Roman"/>
          <w:sz w:val="24"/>
          <w:szCs w:val="24"/>
        </w:rPr>
        <w:t>Inv</w:t>
      </w:r>
      <w:r w:rsidRPr="00A06C9B">
        <w:rPr>
          <w:rFonts w:ascii="Times New Roman" w:hAnsi="Times New Roman" w:cs="Times New Roman"/>
          <w:sz w:val="24"/>
          <w:szCs w:val="24"/>
        </w:rPr>
        <w:t xml:space="preserve">estigation in DLC and DLE of </w:t>
      </w:r>
      <w:r>
        <w:rPr>
          <w:rFonts w:ascii="Times New Roman" w:hAnsi="Times New Roman" w:cs="Times New Roman" w:hint="eastAsia"/>
          <w:sz w:val="24"/>
          <w:szCs w:val="24"/>
        </w:rPr>
        <w:t>PC</w:t>
      </w:r>
      <w:r w:rsidR="000F4F6B" w:rsidRPr="000F4F6B">
        <w:rPr>
          <w:rFonts w:ascii="Times New Roman" w:hAnsi="Times New Roman" w:cs="Times New Roman" w:hint="eastAsia"/>
          <w:sz w:val="24"/>
          <w:szCs w:val="24"/>
          <w:vertAlign w:val="subscript"/>
        </w:rPr>
        <w:t>S</w:t>
      </w:r>
      <w:r w:rsidRPr="000F4F6B">
        <w:rPr>
          <w:rFonts w:ascii="Times New Roman" w:hAnsi="Times New Roman" w:cs="Times New Roman" w:hint="eastAsia"/>
          <w:sz w:val="24"/>
          <w:szCs w:val="24"/>
          <w:vertAlign w:val="subscript"/>
        </w:rPr>
        <w:t>V</w:t>
      </w:r>
      <w:r w:rsidRPr="00A06C9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tbl>
      <w:tblPr>
        <w:tblW w:w="5000" w:type="pct"/>
        <w:tblBorders>
          <w:top w:val="single" w:sz="12" w:space="0" w:color="auto"/>
          <w:bottom w:val="single" w:sz="12" w:space="0" w:color="auto"/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3361"/>
        <w:gridCol w:w="3428"/>
        <w:gridCol w:w="1733"/>
      </w:tblGrid>
      <w:tr w:rsidR="00CF0E4B" w:rsidRPr="00B87F63" w:rsidTr="00684E1D">
        <w:trPr>
          <w:trHeight w:val="315"/>
        </w:trPr>
        <w:tc>
          <w:tcPr>
            <w:tcW w:w="1972" w:type="pct"/>
            <w:shd w:val="clear" w:color="auto" w:fill="auto"/>
            <w:noWrap/>
            <w:vAlign w:val="center"/>
            <w:hideMark/>
          </w:tcPr>
          <w:p w:rsidR="00CF0E4B" w:rsidRPr="00B87F63" w:rsidRDefault="00CF0E4B" w:rsidP="001D21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7F6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Designed </w:t>
            </w:r>
            <w:proofErr w:type="gramStart"/>
            <w:r w:rsidRPr="00B87F6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DLC(</w:t>
            </w:r>
            <w:proofErr w:type="gramEnd"/>
            <w:r w:rsidRPr="00B87F6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2011" w:type="pct"/>
            <w:shd w:val="clear" w:color="auto" w:fill="auto"/>
            <w:noWrap/>
            <w:vAlign w:val="center"/>
            <w:hideMark/>
          </w:tcPr>
          <w:p w:rsidR="00CF0E4B" w:rsidRPr="00B87F63" w:rsidRDefault="00CF0E4B" w:rsidP="001D21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7F6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Measured </w:t>
            </w:r>
            <w:proofErr w:type="gramStart"/>
            <w:r w:rsidRPr="00B87F6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DLC(</w:t>
            </w:r>
            <w:proofErr w:type="gramEnd"/>
            <w:r w:rsidRPr="00B87F6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017" w:type="pct"/>
            <w:shd w:val="clear" w:color="auto" w:fill="auto"/>
            <w:noWrap/>
            <w:vAlign w:val="center"/>
            <w:hideMark/>
          </w:tcPr>
          <w:p w:rsidR="00CF0E4B" w:rsidRPr="00B87F63" w:rsidRDefault="00CF0E4B" w:rsidP="001D21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B87F6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DLE(</w:t>
            </w:r>
            <w:proofErr w:type="gramEnd"/>
            <w:r w:rsidRPr="00B87F6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</w:tr>
      <w:tr w:rsidR="00CF0E4B" w:rsidRPr="00B87F63" w:rsidTr="00684E1D">
        <w:trPr>
          <w:trHeight w:val="315"/>
        </w:trPr>
        <w:tc>
          <w:tcPr>
            <w:tcW w:w="1972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0E4B" w:rsidRPr="00B87F63" w:rsidRDefault="00CF0E4B" w:rsidP="001D21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1.54</w:t>
            </w:r>
          </w:p>
        </w:tc>
        <w:tc>
          <w:tcPr>
            <w:tcW w:w="2011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0E4B" w:rsidRPr="00B87F63" w:rsidRDefault="00CF0E4B" w:rsidP="001D21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0.90</w:t>
            </w:r>
          </w:p>
        </w:tc>
        <w:tc>
          <w:tcPr>
            <w:tcW w:w="101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F0E4B" w:rsidRPr="00B87F63" w:rsidRDefault="00CF0E4B" w:rsidP="001D21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58.5</w:t>
            </w:r>
          </w:p>
        </w:tc>
      </w:tr>
    </w:tbl>
    <w:p w:rsidR="00E17B8B" w:rsidRDefault="00E17B8B" w:rsidP="00E17B8B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</w:p>
    <w:p w:rsidR="00E17B8B" w:rsidRPr="0093140A" w:rsidRDefault="00E17B8B" w:rsidP="00E17B8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2. </w:t>
      </w:r>
      <w:r w:rsidRPr="0093140A">
        <w:rPr>
          <w:rFonts w:ascii="Times New Roman" w:hAnsi="Times New Roman" w:cs="Times New Roman"/>
          <w:kern w:val="0"/>
          <w:sz w:val="24"/>
          <w:szCs w:val="24"/>
        </w:rPr>
        <w:t xml:space="preserve">Determination of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CCR-</w:t>
      </w:r>
      <w:proofErr w:type="spellStart"/>
      <w:r>
        <w:rPr>
          <w:rFonts w:ascii="Times New Roman" w:hAnsi="Times New Roman" w:cs="Times New Roman" w:hint="eastAsia"/>
          <w:kern w:val="0"/>
          <w:sz w:val="24"/>
          <w:szCs w:val="24"/>
        </w:rPr>
        <w:t>siRNA</w:t>
      </w:r>
      <w:proofErr w:type="spellEnd"/>
      <w:r w:rsidRPr="0093140A">
        <w:rPr>
          <w:rFonts w:ascii="Times New Roman" w:hAnsi="Times New Roman" w:cs="Times New Roman"/>
          <w:kern w:val="0"/>
          <w:sz w:val="24"/>
          <w:szCs w:val="24"/>
        </w:rPr>
        <w:t xml:space="preserve"> content</w:t>
      </w:r>
    </w:p>
    <w:p w:rsidR="00E17B8B" w:rsidRDefault="00E17B8B" w:rsidP="00E17B8B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r w:rsidRPr="00E17B8B">
        <w:rPr>
          <w:rFonts w:ascii="Times New Roman" w:hAnsi="Times New Roman" w:cs="Times New Roman"/>
          <w:kern w:val="0"/>
          <w:sz w:val="24"/>
          <w:szCs w:val="24"/>
        </w:rPr>
        <w:t xml:space="preserve">CCR2-siRNAs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were p</w:t>
      </w:r>
      <w:r w:rsidRPr="00E17B8B">
        <w:rPr>
          <w:rFonts w:ascii="Times New Roman" w:hAnsi="Times New Roman" w:cs="Times New Roman"/>
          <w:kern w:val="0"/>
          <w:sz w:val="24"/>
          <w:szCs w:val="24"/>
        </w:rPr>
        <w:t>repare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with DEPC water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diluted into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at 100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μmol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/ L, 50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μmol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/ L, 25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μmol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/ L, 12.5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μmol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/ L, 6.25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μ</w:t>
      </w:r>
      <w:r w:rsidRPr="00E17B8B">
        <w:rPr>
          <w:rFonts w:ascii="Times New Roman" w:hAnsi="Times New Roman" w:cs="Times New Roman"/>
          <w:kern w:val="0"/>
          <w:sz w:val="24"/>
          <w:szCs w:val="24"/>
        </w:rPr>
        <w:t>mol</w:t>
      </w:r>
      <w:proofErr w:type="spellEnd"/>
      <w:r w:rsidRPr="00E17B8B">
        <w:rPr>
          <w:rFonts w:ascii="Times New Roman" w:hAnsi="Times New Roman" w:cs="Times New Roman"/>
          <w:kern w:val="0"/>
          <w:sz w:val="24"/>
          <w:szCs w:val="24"/>
        </w:rPr>
        <w:t xml:space="preserve"> / L, 3.125</w:t>
      </w:r>
      <w:r w:rsidR="000B1A1D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μmol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/ L, 1.562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μmol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/ L, 0.781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μmol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/ L, 0.39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μmol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/ L,</w:t>
      </w:r>
      <w:r w:rsidR="00EB4718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0B1A1D">
        <w:rPr>
          <w:rFonts w:ascii="Times New Roman" w:hAnsi="Times New Roman" w:cs="Times New Roman" w:hint="eastAsia"/>
          <w:kern w:val="0"/>
          <w:sz w:val="24"/>
          <w:szCs w:val="24"/>
        </w:rPr>
        <w:t>and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0.1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μ</w:t>
      </w:r>
      <w:r w:rsidRPr="00E17B8B">
        <w:rPr>
          <w:rFonts w:ascii="Times New Roman" w:hAnsi="Times New Roman" w:cs="Times New Roman"/>
          <w:kern w:val="0"/>
          <w:sz w:val="24"/>
          <w:szCs w:val="24"/>
        </w:rPr>
        <w:t>mol</w:t>
      </w:r>
      <w:proofErr w:type="spellEnd"/>
      <w:r w:rsidRPr="00E17B8B">
        <w:rPr>
          <w:rFonts w:ascii="Times New Roman" w:hAnsi="Times New Roman" w:cs="Times New Roman"/>
          <w:kern w:val="0"/>
          <w:sz w:val="24"/>
          <w:szCs w:val="24"/>
        </w:rPr>
        <w:t xml:space="preserve"> / L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Pr="00E17B8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T</w:t>
      </w:r>
      <w:r w:rsidRPr="00E17B8B">
        <w:rPr>
          <w:rFonts w:ascii="Times New Roman" w:hAnsi="Times New Roman" w:cs="Times New Roman"/>
          <w:kern w:val="0"/>
          <w:sz w:val="24"/>
          <w:szCs w:val="24"/>
        </w:rPr>
        <w:t>he absorbance at 260 nm and 280 nm was measured with a micro spectrophotometer.</w:t>
      </w:r>
    </w:p>
    <w:p w:rsidR="00E17B8B" w:rsidRDefault="00E17B8B" w:rsidP="00616D1B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C667F6">
        <w:rPr>
          <w:noProof/>
          <w:sz w:val="24"/>
          <w:szCs w:val="24"/>
        </w:rPr>
        <w:drawing>
          <wp:inline distT="0" distB="0" distL="0" distR="0" wp14:anchorId="36564F58" wp14:editId="282EA62E">
            <wp:extent cx="4886696" cy="2410691"/>
            <wp:effectExtent l="0" t="0" r="9525" b="27940"/>
            <wp:docPr id="6" name="图表 19">
              <a:extLst xmlns:a="http://schemas.openxmlformats.org/drawingml/2006/main">
                <a:ext uri="{FF2B5EF4-FFF2-40B4-BE49-F238E27FC236}">
                  <a16:creationId xmlns:ve="http://schemas.openxmlformats.org/markup-compatibility/2006"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3711EF7-15AA-470E-849C-4C14B18502D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62E0D" w:rsidRDefault="00462E0D" w:rsidP="00462E0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A773F4">
        <w:rPr>
          <w:rFonts w:ascii="Times New Roman" w:hAnsi="Times New Roman" w:cs="Times New Roman"/>
          <w:kern w:val="0"/>
          <w:sz w:val="24"/>
          <w:szCs w:val="24"/>
        </w:rPr>
        <w:t>Fig</w:t>
      </w:r>
      <w:r w:rsidR="002B0E1A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S2</w:t>
      </w:r>
      <w:r w:rsidRPr="00A773F4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L</w:t>
      </w:r>
      <w:r w:rsidRPr="00A773F4">
        <w:rPr>
          <w:rFonts w:ascii="Times New Roman" w:hAnsi="Times New Roman" w:cs="Times New Roman"/>
          <w:kern w:val="0"/>
          <w:sz w:val="24"/>
          <w:szCs w:val="24"/>
        </w:rPr>
        <w:t xml:space="preserve">inear curve of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dil</w:t>
      </w:r>
      <w:r w:rsidR="00565A03">
        <w:rPr>
          <w:rFonts w:ascii="Times New Roman" w:hAnsi="Times New Roman" w:cs="Times New Roman" w:hint="eastAsia"/>
          <w:kern w:val="0"/>
          <w:sz w:val="24"/>
          <w:szCs w:val="24"/>
        </w:rPr>
        <w:t>u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ted</w:t>
      </w:r>
      <w:r w:rsidRPr="00A773F4">
        <w:rPr>
          <w:rFonts w:ascii="Times New Roman" w:hAnsi="Times New Roman" w:cs="Times New Roman"/>
          <w:kern w:val="0"/>
          <w:sz w:val="24"/>
          <w:szCs w:val="24"/>
        </w:rPr>
        <w:t xml:space="preserve"> concentration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associated with</w:t>
      </w:r>
      <w:r w:rsidRPr="00A773F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tested</w:t>
      </w:r>
      <w:r w:rsidRPr="00A773F4">
        <w:rPr>
          <w:rFonts w:ascii="Times New Roman" w:hAnsi="Times New Roman" w:cs="Times New Roman"/>
          <w:kern w:val="0"/>
          <w:sz w:val="24"/>
          <w:szCs w:val="24"/>
        </w:rPr>
        <w:t xml:space="preserve"> concentration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462E0D" w:rsidRPr="00565A03" w:rsidRDefault="00462E0D" w:rsidP="00E17B8B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bookmarkStart w:id="0" w:name="_GoBack"/>
      <w:bookmarkEnd w:id="0"/>
    </w:p>
    <w:p w:rsidR="00FD0B8A" w:rsidRDefault="00FD0B8A" w:rsidP="00FD0B8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 w:rsidRPr="00920400">
        <w:rPr>
          <w:rFonts w:ascii="Times New Roman" w:hAnsi="Times New Roman" w:cs="Times New Roman"/>
          <w:sz w:val="24"/>
          <w:szCs w:val="24"/>
        </w:rPr>
        <w:t xml:space="preserve">Table </w:t>
      </w:r>
      <w:r w:rsidR="00740B07" w:rsidRPr="00920400">
        <w:rPr>
          <w:rFonts w:ascii="Times New Roman" w:hAnsi="Times New Roman" w:cs="Times New Roman" w:hint="eastAsia"/>
          <w:sz w:val="24"/>
          <w:szCs w:val="24"/>
        </w:rPr>
        <w:t>S</w:t>
      </w:r>
      <w:r w:rsidRPr="00920400">
        <w:rPr>
          <w:rFonts w:ascii="Times New Roman" w:hAnsi="Times New Roman" w:cs="Times New Roman" w:hint="eastAsia"/>
          <w:sz w:val="24"/>
          <w:szCs w:val="24"/>
        </w:rPr>
        <w:t>3</w:t>
      </w:r>
      <w:r w:rsidRPr="0092040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920400">
        <w:rPr>
          <w:rFonts w:ascii="Times New Roman" w:hAnsi="Times New Roman" w:cs="Times New Roman"/>
          <w:sz w:val="24"/>
          <w:szCs w:val="24"/>
        </w:rPr>
        <w:t>Experim</w:t>
      </w:r>
      <w:r w:rsidRPr="00D159F6">
        <w:rPr>
          <w:rFonts w:ascii="Times New Roman" w:hAnsi="Times New Roman" w:cs="Times New Roman"/>
          <w:sz w:val="24"/>
          <w:szCs w:val="24"/>
        </w:rPr>
        <w:t xml:space="preserve">ental </w:t>
      </w:r>
      <w:r>
        <w:rPr>
          <w:rFonts w:ascii="Times New Roman" w:hAnsi="Times New Roman" w:cs="Times New Roman" w:hint="eastAsia"/>
          <w:sz w:val="24"/>
          <w:szCs w:val="24"/>
        </w:rPr>
        <w:t xml:space="preserve">items for </w:t>
      </w:r>
      <w:r w:rsidRPr="009F51CF">
        <w:rPr>
          <w:rFonts w:ascii="Times New Roman" w:hAnsi="Times New Roman" w:cs="Times New Roman"/>
          <w:kern w:val="0"/>
          <w:sz w:val="24"/>
          <w:szCs w:val="24"/>
        </w:rPr>
        <w:t>determin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ation</w:t>
      </w:r>
      <w:r w:rsidRPr="00A06C9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tbl>
      <w:tblPr>
        <w:tblW w:w="5000" w:type="pct"/>
        <w:tblBorders>
          <w:top w:val="single" w:sz="12" w:space="0" w:color="auto"/>
          <w:bottom w:val="single" w:sz="12" w:space="0" w:color="auto"/>
          <w:insideH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701"/>
        <w:gridCol w:w="1926"/>
        <w:gridCol w:w="1101"/>
      </w:tblGrid>
      <w:tr w:rsidR="00FD0B8A" w:rsidRPr="00B87F63" w:rsidTr="00EE191B">
        <w:trPr>
          <w:trHeight w:val="315"/>
        </w:trPr>
        <w:tc>
          <w:tcPr>
            <w:tcW w:w="1228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D0B8A" w:rsidRPr="00B87F63" w:rsidRDefault="004C5A9D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PGS</w:t>
            </w:r>
            <w:r>
              <w:rPr>
                <w:rFonts w:hint="eastAsia"/>
                <w:sz w:val="24"/>
                <w:szCs w:val="24"/>
              </w:rPr>
              <w:t xml:space="preserve"> and P</w:t>
            </w:r>
            <w:r>
              <w:rPr>
                <w:sz w:val="24"/>
                <w:szCs w:val="24"/>
              </w:rPr>
              <w:t>VA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solution</w:t>
            </w:r>
          </w:p>
        </w:tc>
        <w:tc>
          <w:tcPr>
            <w:tcW w:w="998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E191B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Absorbance at</w:t>
            </w:r>
          </w:p>
          <w:p w:rsidR="00FD0B8A" w:rsidRPr="00B87F63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260 nm</w:t>
            </w:r>
          </w:p>
        </w:tc>
        <w:tc>
          <w:tcPr>
            <w:tcW w:w="998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E191B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Absorbance at</w:t>
            </w:r>
          </w:p>
          <w:p w:rsidR="00FD0B8A" w:rsidRPr="00B87F63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280 nm</w:t>
            </w:r>
          </w:p>
        </w:tc>
        <w:tc>
          <w:tcPr>
            <w:tcW w:w="1130" w:type="pct"/>
            <w:tcBorders>
              <w:bottom w:val="single" w:sz="8" w:space="0" w:color="auto"/>
            </w:tcBorders>
            <w:vAlign w:val="center"/>
          </w:tcPr>
          <w:p w:rsidR="00FD0B8A" w:rsidRPr="00B87F63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Tested concentration (</w:t>
            </w:r>
            <w:proofErr w:type="spellStart"/>
            <w:r>
              <w:rPr>
                <w:sz w:val="24"/>
                <w:szCs w:val="24"/>
              </w:rPr>
              <w:t>ng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μ</w:t>
            </w:r>
            <w:r>
              <w:rPr>
                <w:sz w:val="24"/>
                <w:szCs w:val="24"/>
              </w:rPr>
              <w:t>L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646" w:type="pct"/>
            <w:tcBorders>
              <w:bottom w:val="single" w:sz="8" w:space="0" w:color="auto"/>
            </w:tcBorders>
            <w:vAlign w:val="center"/>
          </w:tcPr>
          <w:p w:rsidR="00FD0B8A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Volume</w:t>
            </w:r>
          </w:p>
          <w:p w:rsidR="00EE191B" w:rsidRPr="00EE191B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μ</w:t>
            </w:r>
            <w:r>
              <w:rPr>
                <w:sz w:val="24"/>
                <w:szCs w:val="24"/>
              </w:rPr>
              <w:t>L</w:t>
            </w:r>
            <w:proofErr w:type="spellEnd"/>
            <w:r>
              <w:rPr>
                <w:rFonts w:hint="eastAsia"/>
                <w:sz w:val="24"/>
                <w:szCs w:val="24"/>
              </w:rPr>
              <w:t>)</w:t>
            </w:r>
          </w:p>
        </w:tc>
      </w:tr>
      <w:tr w:rsidR="00FD0B8A" w:rsidRPr="00B87F63" w:rsidTr="00EE191B">
        <w:trPr>
          <w:trHeight w:val="315"/>
        </w:trPr>
        <w:tc>
          <w:tcPr>
            <w:tcW w:w="1228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FD0B8A" w:rsidRPr="00B87F63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IR780</w:t>
            </w:r>
          </w:p>
        </w:tc>
        <w:tc>
          <w:tcPr>
            <w:tcW w:w="998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FD0B8A" w:rsidRPr="00B87F63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0.025</w:t>
            </w:r>
          </w:p>
        </w:tc>
        <w:tc>
          <w:tcPr>
            <w:tcW w:w="998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FD0B8A" w:rsidRPr="00B87F63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0.003</w:t>
            </w:r>
          </w:p>
        </w:tc>
        <w:tc>
          <w:tcPr>
            <w:tcW w:w="1130" w:type="pct"/>
            <w:tcBorders>
              <w:top w:val="single" w:sz="8" w:space="0" w:color="auto"/>
              <w:bottom w:val="nil"/>
            </w:tcBorders>
            <w:vAlign w:val="center"/>
          </w:tcPr>
          <w:p w:rsidR="00FD0B8A" w:rsidRPr="00B87F63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1.032</w:t>
            </w:r>
          </w:p>
        </w:tc>
        <w:tc>
          <w:tcPr>
            <w:tcW w:w="646" w:type="pct"/>
            <w:tcBorders>
              <w:top w:val="single" w:sz="8" w:space="0" w:color="auto"/>
              <w:bottom w:val="nil"/>
            </w:tcBorders>
            <w:vAlign w:val="center"/>
          </w:tcPr>
          <w:p w:rsidR="00FD0B8A" w:rsidRPr="00B87F63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</w:tr>
      <w:tr w:rsidR="00FD0B8A" w:rsidRPr="00B87F63" w:rsidTr="00EE191B">
        <w:trPr>
          <w:trHeight w:val="315"/>
        </w:trPr>
        <w:tc>
          <w:tcPr>
            <w:tcW w:w="122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D0B8A" w:rsidRPr="00B87F63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IR780+siRNA</w:t>
            </w:r>
          </w:p>
        </w:tc>
        <w:tc>
          <w:tcPr>
            <w:tcW w:w="99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D0B8A" w:rsidRPr="00B87F63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0.024</w:t>
            </w:r>
          </w:p>
        </w:tc>
        <w:tc>
          <w:tcPr>
            <w:tcW w:w="99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FD0B8A" w:rsidRPr="00B87F63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0.015</w:t>
            </w:r>
          </w:p>
        </w:tc>
        <w:tc>
          <w:tcPr>
            <w:tcW w:w="1130" w:type="pct"/>
            <w:tcBorders>
              <w:top w:val="nil"/>
            </w:tcBorders>
            <w:vAlign w:val="center"/>
          </w:tcPr>
          <w:p w:rsidR="00FD0B8A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0.995</w:t>
            </w:r>
          </w:p>
        </w:tc>
        <w:tc>
          <w:tcPr>
            <w:tcW w:w="646" w:type="pct"/>
            <w:tcBorders>
              <w:top w:val="nil"/>
            </w:tcBorders>
            <w:vAlign w:val="center"/>
          </w:tcPr>
          <w:p w:rsidR="00FD0B8A" w:rsidRDefault="00EE191B" w:rsidP="00EE19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</w:tr>
    </w:tbl>
    <w:p w:rsidR="00FD0B8A" w:rsidRDefault="005A2FD3" w:rsidP="00462E0D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  <w:r w:rsidRPr="005A2FD3">
        <w:rPr>
          <w:rFonts w:ascii="Times New Roman" w:hAnsi="Times New Roman" w:cs="Times New Roman"/>
          <w:kern w:val="0"/>
          <w:sz w:val="24"/>
          <w:szCs w:val="24"/>
        </w:rPr>
        <w:t xml:space="preserve">Comparing the ultrafiltration supernatant of PLGA-PEG-COOH nanoparticles loaded with </w:t>
      </w:r>
      <w:r w:rsidR="00462E0D">
        <w:rPr>
          <w:rFonts w:ascii="Times New Roman" w:hAnsi="Times New Roman" w:cs="Times New Roman" w:hint="eastAsia"/>
          <w:kern w:val="0"/>
          <w:sz w:val="24"/>
          <w:szCs w:val="24"/>
        </w:rPr>
        <w:t>IR</w:t>
      </w:r>
      <w:r w:rsidRPr="005A2FD3">
        <w:rPr>
          <w:rFonts w:ascii="Times New Roman" w:hAnsi="Times New Roman" w:cs="Times New Roman"/>
          <w:kern w:val="0"/>
          <w:sz w:val="24"/>
          <w:szCs w:val="24"/>
        </w:rPr>
        <w:t xml:space="preserve">780 </w:t>
      </w:r>
      <w:r w:rsidR="00462E0D">
        <w:rPr>
          <w:rFonts w:ascii="Times New Roman" w:hAnsi="Times New Roman" w:cs="Times New Roman" w:hint="eastAsia"/>
          <w:kern w:val="0"/>
          <w:sz w:val="24"/>
          <w:szCs w:val="24"/>
        </w:rPr>
        <w:t>and</w:t>
      </w:r>
      <w:r w:rsidRPr="005A2FD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62E0D">
        <w:rPr>
          <w:rFonts w:ascii="Times New Roman" w:hAnsi="Times New Roman" w:cs="Times New Roman" w:hint="eastAsia"/>
          <w:kern w:val="0"/>
          <w:sz w:val="24"/>
          <w:szCs w:val="24"/>
        </w:rPr>
        <w:t>IR</w:t>
      </w:r>
      <w:r w:rsidRPr="005A2FD3">
        <w:rPr>
          <w:rFonts w:ascii="Times New Roman" w:hAnsi="Times New Roman" w:cs="Times New Roman"/>
          <w:kern w:val="0"/>
          <w:sz w:val="24"/>
          <w:szCs w:val="24"/>
        </w:rPr>
        <w:t xml:space="preserve">780 </w:t>
      </w:r>
      <w:r w:rsidR="00462E0D">
        <w:rPr>
          <w:rFonts w:ascii="Times New Roman" w:hAnsi="Times New Roman" w:cs="Times New Roman" w:hint="eastAsia"/>
          <w:kern w:val="0"/>
          <w:sz w:val="24"/>
          <w:szCs w:val="24"/>
        </w:rPr>
        <w:t>with</w:t>
      </w:r>
      <w:r w:rsidRPr="005A2FD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="00462E0D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Pr="005A2FD3">
        <w:rPr>
          <w:rFonts w:ascii="Times New Roman" w:hAnsi="Times New Roman" w:cs="Times New Roman"/>
          <w:kern w:val="0"/>
          <w:sz w:val="24"/>
          <w:szCs w:val="24"/>
        </w:rPr>
        <w:t>iRNA</w:t>
      </w:r>
      <w:proofErr w:type="spellEnd"/>
      <w:r w:rsidRPr="005A2FD3">
        <w:rPr>
          <w:rFonts w:ascii="Times New Roman" w:hAnsi="Times New Roman" w:cs="Times New Roman"/>
          <w:kern w:val="0"/>
          <w:sz w:val="24"/>
          <w:szCs w:val="24"/>
        </w:rPr>
        <w:t xml:space="preserve">, it can be judged that there </w:t>
      </w:r>
      <w:r w:rsidR="00462E0D">
        <w:rPr>
          <w:rFonts w:ascii="Times New Roman" w:hAnsi="Times New Roman" w:cs="Times New Roman" w:hint="eastAsia"/>
          <w:kern w:val="0"/>
          <w:sz w:val="24"/>
          <w:szCs w:val="24"/>
        </w:rPr>
        <w:t>was</w:t>
      </w:r>
      <w:r w:rsidRPr="005A2FD3">
        <w:rPr>
          <w:rFonts w:ascii="Times New Roman" w:hAnsi="Times New Roman" w:cs="Times New Roman"/>
          <w:kern w:val="0"/>
          <w:sz w:val="24"/>
          <w:szCs w:val="24"/>
        </w:rPr>
        <w:t xml:space="preserve"> no </w:t>
      </w:r>
      <w:proofErr w:type="spellStart"/>
      <w:r w:rsidRPr="005A2FD3">
        <w:rPr>
          <w:rFonts w:ascii="Times New Roman" w:hAnsi="Times New Roman" w:cs="Times New Roman"/>
          <w:kern w:val="0"/>
          <w:sz w:val="24"/>
          <w:szCs w:val="24"/>
        </w:rPr>
        <w:t>siRNA</w:t>
      </w:r>
      <w:proofErr w:type="spellEnd"/>
      <w:r w:rsidRPr="005A2FD3">
        <w:rPr>
          <w:rFonts w:ascii="Times New Roman" w:hAnsi="Times New Roman" w:cs="Times New Roman"/>
          <w:kern w:val="0"/>
          <w:sz w:val="24"/>
          <w:szCs w:val="24"/>
        </w:rPr>
        <w:t xml:space="preserve"> in the supernatant, and the input </w:t>
      </w:r>
      <w:proofErr w:type="spellStart"/>
      <w:r w:rsidR="00462E0D">
        <w:rPr>
          <w:rFonts w:ascii="Times New Roman" w:hAnsi="Times New Roman" w:cs="Times New Roman" w:hint="eastAsia"/>
          <w:kern w:val="0"/>
          <w:sz w:val="24"/>
          <w:szCs w:val="24"/>
        </w:rPr>
        <w:t>si</w:t>
      </w:r>
      <w:r w:rsidRPr="005A2FD3">
        <w:rPr>
          <w:rFonts w:ascii="Times New Roman" w:hAnsi="Times New Roman" w:cs="Times New Roman"/>
          <w:kern w:val="0"/>
          <w:sz w:val="24"/>
          <w:szCs w:val="24"/>
        </w:rPr>
        <w:t>RNA</w:t>
      </w:r>
      <w:proofErr w:type="spellEnd"/>
      <w:r w:rsidRPr="005A2FD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62E0D">
        <w:rPr>
          <w:rFonts w:ascii="Times New Roman" w:hAnsi="Times New Roman" w:cs="Times New Roman" w:hint="eastAsia"/>
          <w:kern w:val="0"/>
          <w:sz w:val="24"/>
          <w:szCs w:val="24"/>
        </w:rPr>
        <w:t>was</w:t>
      </w:r>
      <w:r w:rsidRPr="005A2FD3">
        <w:rPr>
          <w:rFonts w:ascii="Times New Roman" w:hAnsi="Times New Roman" w:cs="Times New Roman"/>
          <w:kern w:val="0"/>
          <w:sz w:val="24"/>
          <w:szCs w:val="24"/>
        </w:rPr>
        <w:t xml:space="preserve"> encapsulated in the nanoparticles. The absorption in the supernatant of </w:t>
      </w:r>
      <w:proofErr w:type="spellStart"/>
      <w:r w:rsidR="00462E0D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Pr="005A2FD3">
        <w:rPr>
          <w:rFonts w:ascii="Times New Roman" w:hAnsi="Times New Roman" w:cs="Times New Roman"/>
          <w:kern w:val="0"/>
          <w:sz w:val="24"/>
          <w:szCs w:val="24"/>
        </w:rPr>
        <w:t>iRNA</w:t>
      </w:r>
      <w:proofErr w:type="spellEnd"/>
      <w:r w:rsidRPr="005A2FD3">
        <w:rPr>
          <w:rFonts w:ascii="Times New Roman" w:hAnsi="Times New Roman" w:cs="Times New Roman"/>
          <w:kern w:val="0"/>
          <w:sz w:val="24"/>
          <w:szCs w:val="24"/>
        </w:rPr>
        <w:t xml:space="preserve"> nanoparticle can be considered as background absorption.</w:t>
      </w:r>
      <w:r w:rsidR="00462E0D">
        <w:rPr>
          <w:rFonts w:ascii="Times New Roman" w:hAnsi="Times New Roman" w:cs="Times New Roman" w:hint="eastAsia"/>
          <w:kern w:val="0"/>
          <w:sz w:val="24"/>
          <w:szCs w:val="24"/>
        </w:rPr>
        <w:t xml:space="preserve"> The content of </w:t>
      </w:r>
      <w:proofErr w:type="spellStart"/>
      <w:r w:rsidR="00462E0D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="00462E0D" w:rsidRPr="005A2FD3">
        <w:rPr>
          <w:rFonts w:ascii="Times New Roman" w:hAnsi="Times New Roman" w:cs="Times New Roman"/>
          <w:kern w:val="0"/>
          <w:sz w:val="24"/>
          <w:szCs w:val="24"/>
        </w:rPr>
        <w:t>iRNA</w:t>
      </w:r>
      <w:proofErr w:type="spellEnd"/>
      <w:r w:rsidR="00462E0D" w:rsidRPr="005A2FD3">
        <w:rPr>
          <w:rFonts w:ascii="Times New Roman" w:hAnsi="Times New Roman" w:cs="Times New Roman"/>
          <w:kern w:val="0"/>
          <w:sz w:val="24"/>
          <w:szCs w:val="24"/>
        </w:rPr>
        <w:t xml:space="preserve"> nanoparticle</w:t>
      </w:r>
      <w:r w:rsidR="00462E0D">
        <w:rPr>
          <w:rFonts w:ascii="Times New Roman" w:hAnsi="Times New Roman" w:cs="Times New Roman" w:hint="eastAsia"/>
          <w:kern w:val="0"/>
          <w:sz w:val="24"/>
          <w:szCs w:val="24"/>
        </w:rPr>
        <w:t xml:space="preserve"> can be calculated to be 0.228%.</w:t>
      </w:r>
    </w:p>
    <w:p w:rsidR="008650B8" w:rsidRDefault="008650B8" w:rsidP="00462E0D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kern w:val="0"/>
          <w:sz w:val="24"/>
          <w:szCs w:val="24"/>
        </w:rPr>
      </w:pPr>
    </w:p>
    <w:p w:rsidR="003313AE" w:rsidRPr="003313AE" w:rsidRDefault="003313AE" w:rsidP="003313A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lastRenderedPageBreak/>
        <w:t xml:space="preserve">3. </w:t>
      </w:r>
      <w:r w:rsidRPr="003313AE">
        <w:rPr>
          <w:rFonts w:ascii="Times New Roman" w:hAnsi="Times New Roman" w:cs="Times New Roman"/>
          <w:kern w:val="0"/>
          <w:sz w:val="24"/>
          <w:szCs w:val="24"/>
        </w:rPr>
        <w:t>Stability assessment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of PC</w:t>
      </w:r>
      <w:r w:rsidR="000F4F6B" w:rsidRPr="000F4F6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S</w:t>
      </w:r>
      <w:r w:rsidRPr="000F4F6B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V</w:t>
      </w:r>
    </w:p>
    <w:p w:rsidR="008650B8" w:rsidRDefault="003313AE" w:rsidP="003313AE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>
            <wp:extent cx="4286713" cy="2991916"/>
            <wp:effectExtent l="0" t="0" r="0" b="0"/>
            <wp:docPr id="2" name="图片 2" descr="C:\Users\Administrator\Desktop\尺寸稳定性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尺寸稳定性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826" cy="299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3AE" w:rsidRDefault="003313AE" w:rsidP="00684E1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DC7379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Size change tendency of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PC</w:t>
      </w:r>
      <w:r w:rsidR="00FE2EC5" w:rsidRPr="00FE2EC5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S</w:t>
      </w:r>
      <w:r w:rsidRPr="00FE2EC5">
        <w:rPr>
          <w:rFonts w:ascii="Times New Roman" w:hAnsi="Times New Roman" w:cs="Times New Roman" w:hint="eastAsia"/>
          <w:kern w:val="0"/>
          <w:sz w:val="24"/>
          <w:szCs w:val="24"/>
          <w:vertAlign w:val="subscript"/>
        </w:rPr>
        <w:t>V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n </w:t>
      </w:r>
      <w:r>
        <w:rPr>
          <w:rFonts w:ascii="Times New Roman" w:hAnsi="Times New Roman" w:cs="Times New Roman"/>
          <w:kern w:val="0"/>
          <w:sz w:val="24"/>
          <w:szCs w:val="24"/>
        </w:rPr>
        <w:t>= 3).</w:t>
      </w:r>
    </w:p>
    <w:p w:rsidR="003313AE" w:rsidRDefault="003313AE" w:rsidP="003313AE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3313AE" w:rsidRDefault="003313AE" w:rsidP="00852A2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4. </w:t>
      </w:r>
      <w:r>
        <w:rPr>
          <w:rFonts w:ascii="Times New Roman" w:hAnsi="Times New Roman" w:cs="Times New Roman"/>
          <w:kern w:val="0"/>
          <w:sz w:val="24"/>
          <w:szCs w:val="24"/>
        </w:rPr>
        <w:t>Cytotoxicity assay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 of blank nanoparticles</w:t>
      </w:r>
    </w:p>
    <w:p w:rsidR="00E17B8B" w:rsidRDefault="003313AE" w:rsidP="003313AE">
      <w:pPr>
        <w:autoSpaceDE w:val="0"/>
        <w:autoSpaceDN w:val="0"/>
        <w:adjustRightIn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>
            <wp:extent cx="4469587" cy="3131370"/>
            <wp:effectExtent l="0" t="0" r="0" b="0"/>
            <wp:docPr id="4" name="图片 4" descr="C:\Users\Administrator\Desktop\空载体细胞毒性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空载体细胞毒性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1752" cy="3132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3AE" w:rsidRPr="00912905" w:rsidRDefault="003313AE" w:rsidP="003313A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DC7379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3313AE">
        <w:rPr>
          <w:rFonts w:ascii="Times New Roman" w:hAnsi="Times New Roman" w:cs="Times New Roman"/>
          <w:kern w:val="0"/>
          <w:sz w:val="24"/>
          <w:szCs w:val="24"/>
        </w:rPr>
        <w:t xml:space="preserve"> Cytotoxicity assay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Pr="003313AE">
        <w:rPr>
          <w:rFonts w:ascii="Times New Roman" w:hAnsi="Times New Roman" w:cs="Times New Roman"/>
          <w:kern w:val="0"/>
          <w:sz w:val="24"/>
          <w:szCs w:val="24"/>
        </w:rPr>
        <w:t xml:space="preserve"> evaluated by the CCK-8 assay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of BPC</w:t>
      </w:r>
      <w:r w:rsidRPr="003313AE">
        <w:rPr>
          <w:rFonts w:ascii="Times New Roman" w:hAnsi="Times New Roman" w:cs="Times New Roman"/>
          <w:kern w:val="0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3313AE">
        <w:rPr>
          <w:rFonts w:ascii="Times New Roman" w:hAnsi="Times New Roman" w:cs="Times New Roman"/>
          <w:kern w:val="0"/>
          <w:sz w:val="24"/>
          <w:szCs w:val="24"/>
        </w:rPr>
        <w:t xml:space="preserve">Data are expressed as </w:t>
      </w:r>
      <w:proofErr w:type="spellStart"/>
      <w:r w:rsidRPr="003313AE">
        <w:rPr>
          <w:rFonts w:ascii="Times New Roman" w:hAnsi="Times New Roman" w:cs="Times New Roman"/>
          <w:kern w:val="0"/>
          <w:sz w:val="24"/>
          <w:szCs w:val="24"/>
        </w:rPr>
        <w:t>mean±SD</w:t>
      </w:r>
      <w:proofErr w:type="spellEnd"/>
      <w:r w:rsidRPr="003313AE">
        <w:rPr>
          <w:rFonts w:ascii="Times New Roman" w:hAnsi="Times New Roman" w:cs="Times New Roman"/>
          <w:kern w:val="0"/>
          <w:sz w:val="24"/>
          <w:szCs w:val="24"/>
        </w:rPr>
        <w:t xml:space="preserve"> (n = 3).</w:t>
      </w:r>
    </w:p>
    <w:sectPr w:rsidR="003313AE" w:rsidRPr="009129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E42" w:rsidRDefault="006B4E42" w:rsidP="000E417F">
      <w:r>
        <w:separator/>
      </w:r>
    </w:p>
  </w:endnote>
  <w:endnote w:type="continuationSeparator" w:id="0">
    <w:p w:rsidR="006B4E42" w:rsidRDefault="006B4E42" w:rsidP="000E4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E42" w:rsidRDefault="006B4E42" w:rsidP="000E417F">
      <w:r>
        <w:separator/>
      </w:r>
    </w:p>
  </w:footnote>
  <w:footnote w:type="continuationSeparator" w:id="0">
    <w:p w:rsidR="006B4E42" w:rsidRDefault="006B4E42" w:rsidP="000E41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4C7"/>
    <w:rsid w:val="0006097E"/>
    <w:rsid w:val="00063EA6"/>
    <w:rsid w:val="00066512"/>
    <w:rsid w:val="00067561"/>
    <w:rsid w:val="000B1A1D"/>
    <w:rsid w:val="000E417F"/>
    <w:rsid w:val="000E426F"/>
    <w:rsid w:val="000F2E55"/>
    <w:rsid w:val="000F4F6B"/>
    <w:rsid w:val="00136885"/>
    <w:rsid w:val="00167A87"/>
    <w:rsid w:val="001707DF"/>
    <w:rsid w:val="001E293C"/>
    <w:rsid w:val="00202519"/>
    <w:rsid w:val="002673D4"/>
    <w:rsid w:val="00282592"/>
    <w:rsid w:val="0028661C"/>
    <w:rsid w:val="002B0E1A"/>
    <w:rsid w:val="002C4BA7"/>
    <w:rsid w:val="003313AE"/>
    <w:rsid w:val="003428E8"/>
    <w:rsid w:val="00350B62"/>
    <w:rsid w:val="003B35D7"/>
    <w:rsid w:val="003B7B91"/>
    <w:rsid w:val="00404665"/>
    <w:rsid w:val="004322EF"/>
    <w:rsid w:val="00462E0D"/>
    <w:rsid w:val="004764B5"/>
    <w:rsid w:val="004A514B"/>
    <w:rsid w:val="004C5A9D"/>
    <w:rsid w:val="004E2CD9"/>
    <w:rsid w:val="004E5B02"/>
    <w:rsid w:val="004F29C2"/>
    <w:rsid w:val="004F2BB3"/>
    <w:rsid w:val="005456DB"/>
    <w:rsid w:val="00565A03"/>
    <w:rsid w:val="0056741F"/>
    <w:rsid w:val="005A2FD3"/>
    <w:rsid w:val="00616D1B"/>
    <w:rsid w:val="00670765"/>
    <w:rsid w:val="00673A2F"/>
    <w:rsid w:val="00684E1D"/>
    <w:rsid w:val="006B4E42"/>
    <w:rsid w:val="007157CC"/>
    <w:rsid w:val="00720DDB"/>
    <w:rsid w:val="00740B07"/>
    <w:rsid w:val="00795F92"/>
    <w:rsid w:val="00835C4E"/>
    <w:rsid w:val="00852A28"/>
    <w:rsid w:val="00852DBE"/>
    <w:rsid w:val="008650B8"/>
    <w:rsid w:val="008D6927"/>
    <w:rsid w:val="008E5202"/>
    <w:rsid w:val="008E5A5B"/>
    <w:rsid w:val="00912905"/>
    <w:rsid w:val="00920400"/>
    <w:rsid w:val="0093140A"/>
    <w:rsid w:val="00986519"/>
    <w:rsid w:val="009B277B"/>
    <w:rsid w:val="009D3660"/>
    <w:rsid w:val="009E3950"/>
    <w:rsid w:val="009F51CF"/>
    <w:rsid w:val="009F74C7"/>
    <w:rsid w:val="00A03D79"/>
    <w:rsid w:val="00A62442"/>
    <w:rsid w:val="00A773F4"/>
    <w:rsid w:val="00AA3B09"/>
    <w:rsid w:val="00AB0A67"/>
    <w:rsid w:val="00AC5140"/>
    <w:rsid w:val="00AD31EB"/>
    <w:rsid w:val="00B00629"/>
    <w:rsid w:val="00B347DE"/>
    <w:rsid w:val="00B36F17"/>
    <w:rsid w:val="00B42B41"/>
    <w:rsid w:val="00BA2C91"/>
    <w:rsid w:val="00BB58E8"/>
    <w:rsid w:val="00BC303B"/>
    <w:rsid w:val="00C024C1"/>
    <w:rsid w:val="00CC6611"/>
    <w:rsid w:val="00CE33F3"/>
    <w:rsid w:val="00CF000D"/>
    <w:rsid w:val="00CF0E4B"/>
    <w:rsid w:val="00D159F6"/>
    <w:rsid w:val="00D343F3"/>
    <w:rsid w:val="00D52A22"/>
    <w:rsid w:val="00D82808"/>
    <w:rsid w:val="00DB4D69"/>
    <w:rsid w:val="00DC7379"/>
    <w:rsid w:val="00E10310"/>
    <w:rsid w:val="00E17B8B"/>
    <w:rsid w:val="00E320C7"/>
    <w:rsid w:val="00E413AD"/>
    <w:rsid w:val="00E71BBC"/>
    <w:rsid w:val="00EB25C9"/>
    <w:rsid w:val="00EB4718"/>
    <w:rsid w:val="00ED4184"/>
    <w:rsid w:val="00ED4C64"/>
    <w:rsid w:val="00EE191B"/>
    <w:rsid w:val="00EE2552"/>
    <w:rsid w:val="00EE3EB2"/>
    <w:rsid w:val="00F11302"/>
    <w:rsid w:val="00F300EE"/>
    <w:rsid w:val="00F73D67"/>
    <w:rsid w:val="00F9764F"/>
    <w:rsid w:val="00FD0B8A"/>
    <w:rsid w:val="00FE2EC5"/>
    <w:rsid w:val="00FF27E2"/>
    <w:rsid w:val="00FF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4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41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4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417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E417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417F"/>
    <w:rPr>
      <w:sz w:val="18"/>
      <w:szCs w:val="18"/>
    </w:rPr>
  </w:style>
  <w:style w:type="table" w:styleId="a6">
    <w:name w:val="Table Grid"/>
    <w:basedOn w:val="a1"/>
    <w:uiPriority w:val="39"/>
    <w:qFormat/>
    <w:rsid w:val="00350B6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4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41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4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417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E417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417F"/>
    <w:rPr>
      <w:sz w:val="18"/>
      <w:szCs w:val="18"/>
    </w:rPr>
  </w:style>
  <w:style w:type="table" w:styleId="a6">
    <w:name w:val="Table Grid"/>
    <w:basedOn w:val="a1"/>
    <w:uiPriority w:val="39"/>
    <w:qFormat/>
    <w:rsid w:val="00350B6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chem_\Desktop\&#26032;&#24314;%20Microsoft%20Excel%20&#24037;&#20316;&#3492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-0.14181452318460189"/>
                  <c:y val="1.8194079906678348E-3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400" b="0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altLang="en-US" baseline="0"/>
                      <a:t>y = 13.664x</a:t>
                    </a:r>
                    <a:r>
                      <a:rPr lang="en-US" altLang="zh-CN" baseline="0"/>
                      <a:t>-4.3243</a:t>
                    </a:r>
                    <a:r>
                      <a:rPr lang="en-US" altLang="en-US" baseline="0"/>
                      <a:t>
R² = 0.9998</a:t>
                    </a:r>
                    <a:endParaRPr lang="en-US" altLang="en-US"/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</c:trendlineLbl>
          </c:trendline>
          <c:xVal>
            <c:numRef>
              <c:f>Sheet1!$A$1:$A$11</c:f>
              <c:numCache>
                <c:formatCode>General</c:formatCode>
                <c:ptCount val="11"/>
                <c:pt idx="0">
                  <c:v>100</c:v>
                </c:pt>
                <c:pt idx="1">
                  <c:v>50</c:v>
                </c:pt>
                <c:pt idx="2">
                  <c:v>25</c:v>
                </c:pt>
                <c:pt idx="3">
                  <c:v>12.5</c:v>
                </c:pt>
                <c:pt idx="4">
                  <c:v>6.25</c:v>
                </c:pt>
                <c:pt idx="5">
                  <c:v>3.125</c:v>
                </c:pt>
                <c:pt idx="6">
                  <c:v>1.5620000000000001</c:v>
                </c:pt>
                <c:pt idx="7">
                  <c:v>1</c:v>
                </c:pt>
                <c:pt idx="8">
                  <c:v>0.78100000000000003</c:v>
                </c:pt>
                <c:pt idx="9">
                  <c:v>0.39000000000000035</c:v>
                </c:pt>
                <c:pt idx="10">
                  <c:v>0.1</c:v>
                </c:pt>
              </c:numCache>
            </c:numRef>
          </c:xVal>
          <c:yVal>
            <c:numRef>
              <c:f>Sheet1!$B$1:$B$11</c:f>
              <c:numCache>
                <c:formatCode>General</c:formatCode>
                <c:ptCount val="11"/>
                <c:pt idx="0">
                  <c:v>1365.56</c:v>
                </c:pt>
                <c:pt idx="1">
                  <c:v>680.60299999999938</c:v>
                </c:pt>
                <c:pt idx="2">
                  <c:v>322.07100000000003</c:v>
                </c:pt>
                <c:pt idx="3">
                  <c:v>158.023</c:v>
                </c:pt>
                <c:pt idx="4">
                  <c:v>77.766999999999996</c:v>
                </c:pt>
                <c:pt idx="5">
                  <c:v>38.366</c:v>
                </c:pt>
                <c:pt idx="6">
                  <c:v>20.678000000000001</c:v>
                </c:pt>
                <c:pt idx="7">
                  <c:v>13.787000000000001</c:v>
                </c:pt>
                <c:pt idx="8">
                  <c:v>9.6070000000000011</c:v>
                </c:pt>
                <c:pt idx="9">
                  <c:v>5.1939999999999955</c:v>
                </c:pt>
                <c:pt idx="10">
                  <c:v>2.2349999999999999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DE2A-4C16-8CE7-73B9CE1C06E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45866240"/>
        <c:axId val="395732864"/>
      </c:scatterChart>
      <c:valAx>
        <c:axId val="34586624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400"/>
                  <a:t>Diluted</a:t>
                </a:r>
                <a:r>
                  <a:rPr lang="en-US" altLang="zh-CN" sz="1400" baseline="0"/>
                  <a:t> concentration</a:t>
                </a:r>
                <a:r>
                  <a:rPr lang="zh-CN" altLang="en-US" sz="1400"/>
                  <a:t>（</a:t>
                </a:r>
                <a:r>
                  <a:rPr lang="el-GR" altLang="zh-CN" sz="14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μ</a:t>
                </a:r>
                <a:r>
                  <a:rPr lang="en-US" altLang="zh-CN" sz="14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mol/L)</a:t>
                </a:r>
                <a:endParaRPr lang="zh-CN" altLang="en-US" sz="1400"/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395732864"/>
        <c:crosses val="autoZero"/>
        <c:crossBetween val="midCat"/>
      </c:valAx>
      <c:valAx>
        <c:axId val="3957328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 sz="1400"/>
                  <a:t>Tested</a:t>
                </a:r>
                <a:r>
                  <a:rPr lang="en-US" altLang="zh-CN" sz="1400" baseline="0"/>
                  <a:t> concentration</a:t>
                </a:r>
                <a:r>
                  <a:rPr lang="zh-CN" altLang="en-US" sz="1400"/>
                  <a:t>（</a:t>
                </a:r>
                <a:r>
                  <a:rPr lang="en-US" altLang="zh-CN" sz="1400"/>
                  <a:t>ng/mL</a:t>
                </a:r>
                <a:r>
                  <a:rPr lang="zh-CN" altLang="en-US" sz="1400"/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34586624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3</Pages>
  <Words>380</Words>
  <Characters>2167</Characters>
  <Application>Microsoft Office Word</Application>
  <DocSecurity>0</DocSecurity>
  <Lines>18</Lines>
  <Paragraphs>5</Paragraphs>
  <ScaleCrop>false</ScaleCrop>
  <Company>微软中国</Company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84</cp:revision>
  <dcterms:created xsi:type="dcterms:W3CDTF">2019-05-31T11:29:00Z</dcterms:created>
  <dcterms:modified xsi:type="dcterms:W3CDTF">2020-04-17T07:59:00Z</dcterms:modified>
</cp:coreProperties>
</file>