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AF0" w:rsidRDefault="00015AF0" w:rsidP="00015AF0">
      <w:pPr>
        <w:wordWrap/>
        <w:adjustRightInd w:val="0"/>
        <w:spacing w:after="0" w:line="200" w:lineRule="exact"/>
        <w:jc w:val="center"/>
        <w:rPr>
          <w:rFonts w:ascii="Times New Roman" w:hAnsi="Times New Roman" w:cs="Times New Roman"/>
          <w:b/>
          <w:bCs/>
          <w:sz w:val="22"/>
          <w:szCs w:val="24"/>
        </w:rPr>
      </w:pPr>
      <w:r>
        <w:rPr>
          <w:rFonts w:ascii="Times New Roman" w:hAnsi="Times New Roman" w:cs="Times New Roman"/>
          <w:b/>
          <w:bCs/>
          <w:sz w:val="22"/>
          <w:szCs w:val="24"/>
        </w:rPr>
        <w:t>Supplementary Table S1</w:t>
      </w:r>
      <w:r>
        <w:rPr>
          <w:rFonts w:ascii="Times New Roman" w:hAnsi="Times New Roman" w:cs="Times New Roman"/>
          <w:b/>
          <w:bCs/>
          <w:sz w:val="22"/>
          <w:szCs w:val="24"/>
        </w:rPr>
        <w:t>.</w:t>
      </w:r>
      <w:bookmarkStart w:id="0" w:name="_GoBack"/>
      <w:bookmarkEnd w:id="0"/>
    </w:p>
    <w:p w:rsidR="00524C34" w:rsidRPr="00846B47" w:rsidRDefault="00524C34" w:rsidP="00524C34">
      <w:pPr>
        <w:wordWrap/>
        <w:adjustRightInd w:val="0"/>
        <w:spacing w:before="240" w:after="0" w:line="240" w:lineRule="auto"/>
        <w:ind w:firstLineChars="200" w:firstLine="400"/>
        <w:jc w:val="center"/>
        <w:rPr>
          <w:rFonts w:ascii="Times New Roman" w:hAnsi="Times New Roman" w:cs="Times New Roman"/>
          <w:b/>
          <w:szCs w:val="20"/>
        </w:rPr>
      </w:pPr>
      <w:r w:rsidRPr="00846B47">
        <w:rPr>
          <w:rFonts w:ascii="Times New Roman" w:hAnsi="Times New Roman" w:cs="Times New Roman"/>
          <w:b/>
          <w:szCs w:val="20"/>
        </w:rPr>
        <w:t xml:space="preserve">The </w:t>
      </w:r>
      <w:r w:rsidRPr="00846B47">
        <w:rPr>
          <w:rFonts w:ascii="Times New Roman" w:hAnsi="Times New Roman" w:cs="Times New Roman" w:hint="eastAsia"/>
          <w:b/>
          <w:szCs w:val="20"/>
        </w:rPr>
        <w:t>raw data of</w:t>
      </w:r>
      <w:r w:rsidRPr="00846B47">
        <w:rPr>
          <w:rFonts w:ascii="Times New Roman" w:hAnsi="Times New Roman" w:cs="Times New Roman"/>
          <w:b/>
          <w:szCs w:val="20"/>
        </w:rPr>
        <w:t xml:space="preserve"> variables such as stability index, peri-implant bone loss, supporting bone volume, and bone to implant contact ratio.</w:t>
      </w:r>
    </w:p>
    <w:tbl>
      <w:tblPr>
        <w:tblpPr w:leftFromText="142" w:rightFromText="142" w:vertAnchor="text" w:horzAnchor="margin" w:tblpXSpec="center" w:tblpY="122"/>
        <w:tblW w:w="0" w:type="auto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41"/>
        <w:gridCol w:w="449"/>
        <w:gridCol w:w="319"/>
        <w:gridCol w:w="526"/>
        <w:gridCol w:w="997"/>
        <w:gridCol w:w="571"/>
        <w:gridCol w:w="571"/>
        <w:gridCol w:w="571"/>
        <w:gridCol w:w="571"/>
        <w:gridCol w:w="571"/>
        <w:gridCol w:w="176"/>
        <w:gridCol w:w="482"/>
        <w:gridCol w:w="482"/>
        <w:gridCol w:w="482"/>
        <w:gridCol w:w="482"/>
        <w:gridCol w:w="571"/>
        <w:gridCol w:w="517"/>
        <w:gridCol w:w="304"/>
        <w:gridCol w:w="482"/>
        <w:gridCol w:w="304"/>
        <w:gridCol w:w="819"/>
        <w:gridCol w:w="819"/>
        <w:gridCol w:w="908"/>
        <w:gridCol w:w="893"/>
        <w:gridCol w:w="892"/>
        <w:gridCol w:w="892"/>
      </w:tblGrid>
      <w:tr w:rsidR="00524C34" w:rsidRPr="00592241" w:rsidTr="00514D77">
        <w:trPr>
          <w:trHeight w:val="255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</w:rPr>
              <w:t>Surgical condition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</w:rPr>
              <w:t>Stability index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</w:rPr>
              <w:t>Peri-implant bone loss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</w:rPr>
              <w:t xml:space="preserve"> (mm)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</w:rPr>
              <w:t>Supporting bone volume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</w:rPr>
              <w:t xml:space="preserve"> (mm</w:t>
            </w:r>
            <w:r w:rsidRPr="004A54C0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vertAlign w:val="superscript"/>
              </w:rPr>
              <w:t>3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</w:rPr>
              <w:t>)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</w:rPr>
              <w:t>Bone to implant contact ratio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</w:rPr>
              <w:t xml:space="preserve"> (%)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Sample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Type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PITV</w:t>
            </w:r>
            <w:r>
              <w:rPr>
                <w:rFonts w:ascii="Arial" w:eastAsia="맑은 고딕" w:hAnsi="Arial" w:cs="Arial"/>
                <w:kern w:val="0"/>
                <w:sz w:val="16"/>
              </w:rPr>
              <w:t>(N</w:t>
            </w:r>
            <w:r>
              <w:rPr>
                <w:rFonts w:ascii="맑은 고딕" w:eastAsia="맑은 고딕" w:hAnsi="맑은 고딕" w:cs="Arial" w:hint="eastAsia"/>
                <w:kern w:val="0"/>
                <w:sz w:val="16"/>
              </w:rPr>
              <w:t>·</w:t>
            </w:r>
            <w:r>
              <w:rPr>
                <w:rFonts w:ascii="Arial" w:eastAsia="맑은 고딕" w:hAnsi="Arial" w:cs="Arial"/>
                <w:kern w:val="0"/>
                <w:sz w:val="16"/>
              </w:rPr>
              <w:t>cm)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A4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O4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A8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O8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A12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BV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TV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BV/TV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mean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65.3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3.71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4.29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17.20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46.31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37.14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32.7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66.3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4.28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4.85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18.08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72.06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25.09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30.2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70.3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2.99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23.72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48.77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48.63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51.3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67.3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59.2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65.7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3.64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5.95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80.82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25.58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39.5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44.7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FF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FF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5.37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5.62</w:t>
            </w:r>
            <w:r w:rsidRPr="004A54C0">
              <w:rPr>
                <w:rFonts w:ascii="맑은 고딕" w:eastAsia="맑은 고딕" w:hAnsi="맑은 고딕" w:cs="Arial" w:hint="eastAsia"/>
                <w:kern w:val="0"/>
                <w:sz w:val="16"/>
              </w:rPr>
              <w:t>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18.54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66.69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27.80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17.9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23.7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24.76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94.37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26.23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32.3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3.55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45.94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49.7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68.3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53.45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59.4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48.5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80.0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75.3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18.79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55.87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33.63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61.2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62.6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61.9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83.0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80.7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82.0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22.99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56.34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66.2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62.1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64.1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FF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FF0000"/>
                <w:kern w:val="0"/>
                <w:sz w:val="16"/>
              </w:rPr>
              <w:t>fail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FF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FF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N/A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N/A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N/A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FF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FF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4.54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4.16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38.30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56.48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36.4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68.3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3.87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18.47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47.65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38.76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43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81.0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83.0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23.43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60.18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38.94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69.1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75.3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72.2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57.24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55.5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71.5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63.1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72.3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4.27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47.27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46.6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80.0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84.0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52.36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73.9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74.1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74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77.7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51.46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47.61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64.4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42.1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79.7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25.21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52.27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48.22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61.9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72.3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67.1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71.3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3.81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4.66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45.99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58.9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46.3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72.7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53..6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48.4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65.3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5.45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6.67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17.78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47.42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25.5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31.6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FF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FF0000"/>
                <w:kern w:val="0"/>
                <w:sz w:val="16"/>
              </w:rPr>
              <w:t>fail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FF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FF0000"/>
                <w:kern w:val="0"/>
                <w:sz w:val="16"/>
              </w:rPr>
              <w:t>fail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FF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FF0000"/>
                <w:kern w:val="0"/>
                <w:sz w:val="16"/>
              </w:rPr>
              <w:t>fail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FF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FF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N/A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 xml:space="preserve">　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46.42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59.8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50.5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55.1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FF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FF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6.23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6.96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4.51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15.44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34.57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44.66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22.1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71.7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44.89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53.86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51.1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44.6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72.3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4.21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5.23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51.77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46.73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59.1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44.4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70.3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3.72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4.51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52.4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47.6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80.0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74.7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52.57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38.28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50.2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49.4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72.3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6.34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49.14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48.06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63.2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21.5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42.8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70.3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4.38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4.73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24.29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46.08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32.3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24.9</w:t>
            </w:r>
          </w:p>
        </w:tc>
      </w:tr>
      <w:tr w:rsidR="00524C34" w:rsidRPr="00592241" w:rsidTr="00514D77">
        <w:trPr>
          <w:trHeight w:val="255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80.0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77.3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1.92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27.93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57.05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48.96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69.4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kern w:val="0"/>
                <w:sz w:val="16"/>
              </w:rPr>
              <w:t>60.2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kern w:val="0"/>
                <w:sz w:val="16"/>
              </w:rPr>
              <w:t>64.7</w:t>
            </w:r>
          </w:p>
        </w:tc>
      </w:tr>
      <w:tr w:rsidR="00524C34" w:rsidRPr="00592241" w:rsidTr="00514D77">
        <w:trPr>
          <w:trHeight w:val="255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65.82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65.32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69.81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3.78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52.15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43.82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49.79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46.94</w:t>
            </w:r>
          </w:p>
        </w:tc>
      </w:tr>
      <w:tr w:rsidR="00524C34" w:rsidRPr="00592241" w:rsidTr="00514D77">
        <w:trPr>
          <w:trHeight w:val="255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</w:rPr>
              <w:t>Standard deviation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10.70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6.32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7.83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8.13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kern w:val="0"/>
                <w:sz w:val="16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2.83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8.96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17.43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C34" w:rsidRPr="00592241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6"/>
              </w:rPr>
            </w:pPr>
            <w:r w:rsidRPr="00592241">
              <w:rPr>
                <w:rFonts w:ascii="Arial" w:eastAsia="맑은 고딕" w:hAnsi="Arial" w:cs="Arial"/>
                <w:color w:val="000000"/>
                <w:kern w:val="0"/>
                <w:sz w:val="16"/>
              </w:rPr>
              <w:t>16.46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C34" w:rsidRPr="004A54C0" w:rsidRDefault="00524C34" w:rsidP="00514D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</w:pPr>
            <w:r w:rsidRPr="004A54C0">
              <w:rPr>
                <w:rFonts w:ascii="Arial" w:eastAsia="맑은 고딕" w:hAnsi="Arial" w:cs="Arial"/>
                <w:bCs/>
                <w:color w:val="000000"/>
                <w:kern w:val="0"/>
                <w:sz w:val="16"/>
              </w:rPr>
              <w:t>14.28</w:t>
            </w:r>
          </w:p>
        </w:tc>
      </w:tr>
    </w:tbl>
    <w:p w:rsidR="00F976E2" w:rsidRPr="00524C34" w:rsidRDefault="00524C34" w:rsidP="007C60F1">
      <w:pPr>
        <w:wordWrap/>
        <w:adjustRightInd w:val="0"/>
        <w:spacing w:after="0" w:line="240" w:lineRule="auto"/>
        <w:ind w:leftChars="200" w:left="400"/>
        <w:jc w:val="left"/>
        <w:rPr>
          <w:rFonts w:ascii="Times New Roman" w:hAnsi="Times New Roman" w:cs="Times New Roman" w:hint="eastAsia"/>
          <w:color w:val="231F20"/>
          <w:kern w:val="0"/>
          <w:szCs w:val="20"/>
        </w:rPr>
      </w:pPr>
      <w:r>
        <w:rPr>
          <w:rFonts w:ascii="Arial" w:hAnsi="Arial" w:cs="Arial"/>
          <w:sz w:val="18"/>
        </w:rPr>
        <w:t>L: left; R: right; I: internal connection; E: external connection; PITV: peak insertion torque value; A4,A8,A12: Anycheck® value at 4, 8, 12 weeks; O4,O8: Osstell® value at 4, 8 weeks;</w:t>
      </w:r>
      <w:r>
        <w:rPr>
          <w:rFonts w:ascii="Arial" w:hAnsi="Arial" w:cs="Arial"/>
          <w:sz w:val="18"/>
        </w:rPr>
        <w:br/>
        <w:t>B: buccal; L: lingual; M: mesial; D: distal; MAX: maximum value; MIN: minimum value; N/A: not applicable; BV: bone volume; TV: total volume; BV/TV: bone volume-to-total volume ratio.</w:t>
      </w:r>
    </w:p>
    <w:sectPr w:rsidR="00F976E2" w:rsidRPr="00524C34" w:rsidSect="004A54C0">
      <w:pgSz w:w="16838" w:h="11906" w:orient="landscape"/>
      <w:pgMar w:top="680" w:right="680" w:bottom="680" w:left="6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E6C" w:rsidRDefault="00272E6C" w:rsidP="00524C34">
      <w:pPr>
        <w:spacing w:after="0" w:line="240" w:lineRule="auto"/>
      </w:pPr>
      <w:r>
        <w:separator/>
      </w:r>
    </w:p>
  </w:endnote>
  <w:endnote w:type="continuationSeparator" w:id="0">
    <w:p w:rsidR="00272E6C" w:rsidRDefault="00272E6C" w:rsidP="00524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E6C" w:rsidRDefault="00272E6C" w:rsidP="00524C34">
      <w:pPr>
        <w:spacing w:after="0" w:line="240" w:lineRule="auto"/>
      </w:pPr>
      <w:r>
        <w:separator/>
      </w:r>
    </w:p>
  </w:footnote>
  <w:footnote w:type="continuationSeparator" w:id="0">
    <w:p w:rsidR="00272E6C" w:rsidRDefault="00272E6C" w:rsidP="00524C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05"/>
    <w:rsid w:val="00015AF0"/>
    <w:rsid w:val="000A6BB0"/>
    <w:rsid w:val="00272E6C"/>
    <w:rsid w:val="00524C34"/>
    <w:rsid w:val="007C60F1"/>
    <w:rsid w:val="00E01B05"/>
    <w:rsid w:val="00F9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24405C"/>
  <w15:chartTrackingRefBased/>
  <w15:docId w15:val="{FB795963-95DF-459D-B82D-BF5EAEF4D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B0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4C3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24C34"/>
  </w:style>
  <w:style w:type="paragraph" w:styleId="a4">
    <w:name w:val="footer"/>
    <w:basedOn w:val="a"/>
    <w:link w:val="Char0"/>
    <w:uiPriority w:val="99"/>
    <w:unhideWhenUsed/>
    <w:rsid w:val="00524C3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24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표세욱(강남 보철과)</dc:creator>
  <cp:keywords/>
  <dc:description/>
  <cp:lastModifiedBy>Se-wook Pyo</cp:lastModifiedBy>
  <cp:revision>5</cp:revision>
  <dcterms:created xsi:type="dcterms:W3CDTF">2024-05-18T02:23:00Z</dcterms:created>
  <dcterms:modified xsi:type="dcterms:W3CDTF">2024-05-19T00:10:00Z</dcterms:modified>
</cp:coreProperties>
</file>