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E5BAF" w14:textId="7169A422" w:rsidR="00164EEC" w:rsidRPr="00673416" w:rsidRDefault="00164EEC" w:rsidP="00673416">
      <w:pPr>
        <w:spacing w:line="360" w:lineRule="auto"/>
        <w:jc w:val="center"/>
        <w:rPr>
          <w:rFonts w:ascii="Times New Roman" w:hAnsi="Times New Roman" w:cs="Times New Roman"/>
        </w:rPr>
      </w:pPr>
      <w:r w:rsidRPr="00673416">
        <w:rPr>
          <w:rFonts w:ascii="Times New Roman" w:hAnsi="Times New Roman" w:cs="Times New Roman"/>
        </w:rPr>
        <w:t>Highlights</w:t>
      </w:r>
    </w:p>
    <w:p w14:paraId="51CC05FB" w14:textId="693DBC13" w:rsidR="007B7590" w:rsidRPr="00673416" w:rsidRDefault="007B7590" w:rsidP="00673416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="Times New Roman" w:hAnsi="Times New Roman" w:cs="Times New Roman"/>
        </w:rPr>
      </w:pPr>
      <w:r w:rsidRPr="00673416">
        <w:rPr>
          <w:rFonts w:ascii="Times New Roman" w:hAnsi="Times New Roman" w:cs="Times New Roman"/>
        </w:rPr>
        <w:t>Childhood psychological abuse negatively predicts Internet altruistic behavior.</w:t>
      </w:r>
    </w:p>
    <w:p w14:paraId="20B778A6" w14:textId="1391E194" w:rsidR="00673416" w:rsidRPr="00A72581" w:rsidRDefault="007B7590" w:rsidP="00A72581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="Times New Roman" w:hAnsi="Times New Roman" w:cs="Times New Roman"/>
        </w:rPr>
      </w:pPr>
      <w:r w:rsidRPr="00673416">
        <w:rPr>
          <w:rFonts w:ascii="Times New Roman" w:hAnsi="Times New Roman" w:cs="Times New Roman"/>
        </w:rPr>
        <w:t>Negative cognitive emotion regulation played a partially mediating role between childhood psychological abuse and Internet altruistic behavior.</w:t>
      </w:r>
      <w:r w:rsidR="00A72581">
        <w:rPr>
          <w:rFonts w:ascii="Times New Roman" w:hAnsi="Times New Roman" w:cs="Times New Roman"/>
        </w:rPr>
        <w:t xml:space="preserve"> B</w:t>
      </w:r>
      <w:r w:rsidR="00A72581">
        <w:rPr>
          <w:rFonts w:ascii="Times New Roman" w:hAnsi="Times New Roman" w:cs="Times New Roman" w:hint="eastAsia"/>
        </w:rPr>
        <w:t>ut</w:t>
      </w:r>
      <w:r w:rsidR="00A72581">
        <w:rPr>
          <w:rFonts w:ascii="Times New Roman" w:hAnsi="Times New Roman" w:cs="Times New Roman"/>
        </w:rPr>
        <w:t xml:space="preserve"> </w:t>
      </w:r>
      <w:r w:rsidR="00A72581">
        <w:rPr>
          <w:rFonts w:ascii="Times New Roman" w:hAnsi="Times New Roman" w:cs="Times New Roman" w:hint="eastAsia"/>
        </w:rPr>
        <w:t>t</w:t>
      </w:r>
      <w:r w:rsidR="00673416" w:rsidRPr="00A72581">
        <w:rPr>
          <w:rFonts w:ascii="Times New Roman" w:hAnsi="Times New Roman" w:cs="Times New Roman"/>
        </w:rPr>
        <w:t xml:space="preserve">he mediating role of dark triad between childhood psychological abuse and Internet altruistic behavior was insignificant. </w:t>
      </w:r>
    </w:p>
    <w:p w14:paraId="6F80247A" w14:textId="74F380D9" w:rsidR="0090150E" w:rsidRPr="00976293" w:rsidRDefault="00673416" w:rsidP="00976293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="Times New Roman" w:hAnsi="Times New Roman" w:cs="Times New Roman"/>
        </w:rPr>
      </w:pPr>
      <w:r w:rsidRPr="00673416">
        <w:rPr>
          <w:rFonts w:ascii="Times New Roman" w:hAnsi="Times New Roman" w:cs="Times New Roman"/>
        </w:rPr>
        <w:t>Dark triad and negative cognitive emotion regulation played a chain mediating role between childhood psychological abuse and Internet altruistic behavior.</w:t>
      </w:r>
    </w:p>
    <w:sectPr w:rsidR="0090150E" w:rsidRPr="009762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AB0692"/>
    <w:multiLevelType w:val="hybridMultilevel"/>
    <w:tmpl w:val="5D22756A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789126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B71"/>
    <w:rsid w:val="00164EEC"/>
    <w:rsid w:val="00673416"/>
    <w:rsid w:val="00707B71"/>
    <w:rsid w:val="007B7590"/>
    <w:rsid w:val="0090150E"/>
    <w:rsid w:val="00976293"/>
    <w:rsid w:val="00A72581"/>
    <w:rsid w:val="00A80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C713EC"/>
  <w15:chartTrackingRefBased/>
  <w15:docId w15:val="{6386A2A1-7651-425F-B6D7-4CF9827A2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4E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70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 不可习得性无助</dc:creator>
  <cp:keywords/>
  <dc:description/>
  <cp:lastModifiedBy>z 不可习得性无助</cp:lastModifiedBy>
  <cp:revision>4</cp:revision>
  <dcterms:created xsi:type="dcterms:W3CDTF">2023-10-31T07:23:00Z</dcterms:created>
  <dcterms:modified xsi:type="dcterms:W3CDTF">2023-12-21T07:10:00Z</dcterms:modified>
</cp:coreProperties>
</file>