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7F7FF6" w14:textId="5660A04A" w:rsidR="007262A6" w:rsidRPr="00F11F19" w:rsidRDefault="007262A6" w:rsidP="00D45BC2">
      <w:pPr>
        <w:pStyle w:val="EndNoteBibliography"/>
        <w:spacing w:line="360" w:lineRule="auto"/>
        <w:ind w:firstLine="0"/>
        <w:rPr>
          <w:b/>
          <w:szCs w:val="20"/>
          <w:lang w:val="en-US"/>
        </w:rPr>
      </w:pPr>
      <w:r w:rsidRPr="00F11F19">
        <w:rPr>
          <w:b/>
          <w:szCs w:val="20"/>
          <w:lang w:val="en-US"/>
        </w:rPr>
        <w:t>Granulomas in common variable immunodeficiency display different histopathological features compared to other granulomatous diseases</w:t>
      </w:r>
    </w:p>
    <w:p w14:paraId="105CC049" w14:textId="77777777" w:rsidR="007262A6" w:rsidRPr="00AA5839" w:rsidRDefault="007262A6" w:rsidP="00D45BC2">
      <w:pPr>
        <w:spacing w:line="360" w:lineRule="auto"/>
        <w:ind w:firstLine="0"/>
        <w:contextualSpacing/>
        <w:jc w:val="both"/>
        <w:rPr>
          <w:sz w:val="20"/>
          <w:szCs w:val="20"/>
          <w:lang w:val="en-US"/>
        </w:rPr>
      </w:pPr>
    </w:p>
    <w:p w14:paraId="70E78373" w14:textId="77777777" w:rsidR="004C2569" w:rsidRPr="00AA5839" w:rsidRDefault="004C2569" w:rsidP="00D45BC2">
      <w:pPr>
        <w:spacing w:line="360" w:lineRule="auto"/>
        <w:ind w:firstLine="0"/>
        <w:contextualSpacing/>
        <w:jc w:val="both"/>
        <w:rPr>
          <w:sz w:val="20"/>
          <w:szCs w:val="20"/>
          <w:lang w:val="en-US"/>
        </w:rPr>
      </w:pPr>
      <w:bookmarkStart w:id="0" w:name="_Toc159604941"/>
      <w:r w:rsidRPr="00AA5839">
        <w:rPr>
          <w:sz w:val="20"/>
          <w:szCs w:val="20"/>
        </w:rPr>
        <w:t>Astrid C. van Stigt</w:t>
      </w:r>
      <w:r w:rsidRPr="00AA5839">
        <w:rPr>
          <w:sz w:val="20"/>
          <w:szCs w:val="20"/>
          <w:vertAlign w:val="superscript"/>
        </w:rPr>
        <w:t>1,2</w:t>
      </w:r>
      <w:r w:rsidRPr="00AA5839">
        <w:rPr>
          <w:sz w:val="20"/>
          <w:szCs w:val="20"/>
        </w:rPr>
        <w:t>, Jan H. von der Thüsen</w:t>
      </w:r>
      <w:r w:rsidRPr="00AA5839">
        <w:rPr>
          <w:sz w:val="20"/>
          <w:szCs w:val="20"/>
          <w:vertAlign w:val="superscript"/>
        </w:rPr>
        <w:t>3</w:t>
      </w:r>
      <w:r w:rsidRPr="00AA5839">
        <w:rPr>
          <w:sz w:val="20"/>
          <w:szCs w:val="20"/>
        </w:rPr>
        <w:t>, Dana A.M. Mustafa</w:t>
      </w:r>
      <w:r w:rsidRPr="00AA5839">
        <w:rPr>
          <w:sz w:val="20"/>
          <w:szCs w:val="20"/>
          <w:vertAlign w:val="superscript"/>
        </w:rPr>
        <w:t>3</w:t>
      </w:r>
      <w:r>
        <w:rPr>
          <w:sz w:val="20"/>
          <w:szCs w:val="20"/>
          <w:vertAlign w:val="superscript"/>
        </w:rPr>
        <w:t>,4</w:t>
      </w:r>
      <w:r w:rsidRPr="00AA5839">
        <w:rPr>
          <w:sz w:val="20"/>
          <w:szCs w:val="20"/>
        </w:rPr>
        <w:t xml:space="preserve"> ,Thierry P.P. van den Bosch</w:t>
      </w:r>
      <w:r w:rsidRPr="00AA5839">
        <w:rPr>
          <w:sz w:val="20"/>
          <w:szCs w:val="20"/>
          <w:vertAlign w:val="superscript"/>
        </w:rPr>
        <w:t>3</w:t>
      </w:r>
      <w:r w:rsidRPr="00AA5839">
        <w:rPr>
          <w:sz w:val="20"/>
          <w:szCs w:val="20"/>
        </w:rPr>
        <w:t>, Karishma</w:t>
      </w:r>
      <w:r>
        <w:rPr>
          <w:sz w:val="20"/>
          <w:szCs w:val="20"/>
        </w:rPr>
        <w:t xml:space="preserve"> A. L</w:t>
      </w:r>
      <w:r w:rsidRPr="00AA5839">
        <w:rPr>
          <w:sz w:val="20"/>
          <w:szCs w:val="20"/>
        </w:rPr>
        <w:t>ila</w:t>
      </w:r>
      <w:r w:rsidRPr="00AA5839">
        <w:rPr>
          <w:sz w:val="20"/>
          <w:szCs w:val="20"/>
          <w:vertAlign w:val="superscript"/>
        </w:rPr>
        <w:t>3</w:t>
      </w:r>
      <w:r w:rsidRPr="00AA5839">
        <w:rPr>
          <w:sz w:val="20"/>
          <w:szCs w:val="20"/>
        </w:rPr>
        <w:t>, Disha Vadgama</w:t>
      </w:r>
      <w:r w:rsidRPr="00AA5839">
        <w:rPr>
          <w:sz w:val="20"/>
          <w:szCs w:val="20"/>
          <w:vertAlign w:val="superscript"/>
        </w:rPr>
        <w:t>3,4</w:t>
      </w:r>
      <w:r>
        <w:rPr>
          <w:sz w:val="20"/>
          <w:szCs w:val="20"/>
          <w:vertAlign w:val="superscript"/>
        </w:rPr>
        <w:t>,5</w:t>
      </w:r>
      <w:r w:rsidRPr="00AA5839">
        <w:rPr>
          <w:sz w:val="20"/>
          <w:szCs w:val="20"/>
        </w:rPr>
        <w:t>, Martin van Hagen</w:t>
      </w:r>
      <w:r w:rsidRPr="00AA5839">
        <w:rPr>
          <w:sz w:val="20"/>
          <w:szCs w:val="20"/>
          <w:vertAlign w:val="superscript"/>
        </w:rPr>
        <w:t>1,2</w:t>
      </w:r>
      <w:r w:rsidRPr="00AA5839">
        <w:rPr>
          <w:sz w:val="20"/>
          <w:szCs w:val="20"/>
        </w:rPr>
        <w:t xml:space="preserve">, </w:t>
      </w:r>
      <w:proofErr w:type="spellStart"/>
      <w:r w:rsidRPr="00AA5839">
        <w:rPr>
          <w:sz w:val="20"/>
          <w:szCs w:val="20"/>
        </w:rPr>
        <w:t>Virgil</w:t>
      </w:r>
      <w:proofErr w:type="spellEnd"/>
      <w:r w:rsidRPr="00AA5839">
        <w:rPr>
          <w:sz w:val="20"/>
          <w:szCs w:val="20"/>
        </w:rPr>
        <w:t xml:space="preserve"> A.S.H. Dalm</w:t>
      </w:r>
      <w:r w:rsidRPr="00AA5839">
        <w:rPr>
          <w:sz w:val="20"/>
          <w:szCs w:val="20"/>
          <w:vertAlign w:val="superscript"/>
        </w:rPr>
        <w:t>1,2</w:t>
      </w:r>
      <w:r w:rsidRPr="00AA5839">
        <w:rPr>
          <w:sz w:val="20"/>
          <w:szCs w:val="20"/>
        </w:rPr>
        <w:t xml:space="preserve">, Willem. </w:t>
      </w:r>
      <w:r w:rsidRPr="00AA5839">
        <w:rPr>
          <w:sz w:val="20"/>
          <w:szCs w:val="20"/>
          <w:lang w:val="en-US"/>
        </w:rPr>
        <w:t>A. Dik</w:t>
      </w:r>
      <w:r w:rsidRPr="00AA5839">
        <w:rPr>
          <w:sz w:val="20"/>
          <w:szCs w:val="20"/>
          <w:vertAlign w:val="superscript"/>
          <w:lang w:val="en-US"/>
        </w:rPr>
        <w:t>1</w:t>
      </w:r>
      <w:r w:rsidRPr="00AA5839">
        <w:rPr>
          <w:sz w:val="20"/>
          <w:szCs w:val="20"/>
          <w:lang w:val="en-US"/>
        </w:rPr>
        <w:t>, Hanna IJspeert</w:t>
      </w:r>
      <w:r w:rsidRPr="00AA5839">
        <w:rPr>
          <w:sz w:val="20"/>
          <w:szCs w:val="20"/>
          <w:vertAlign w:val="superscript"/>
          <w:lang w:val="en-US"/>
        </w:rPr>
        <w:t>1</w:t>
      </w:r>
    </w:p>
    <w:p w14:paraId="7CAACC9B" w14:textId="77777777" w:rsidR="004C2569" w:rsidRPr="00AA5839" w:rsidRDefault="004C2569" w:rsidP="00D45BC2">
      <w:pPr>
        <w:spacing w:line="360" w:lineRule="auto"/>
        <w:ind w:firstLine="0"/>
        <w:contextualSpacing/>
        <w:jc w:val="both"/>
        <w:rPr>
          <w:sz w:val="20"/>
          <w:szCs w:val="20"/>
          <w:lang w:val="en-US"/>
        </w:rPr>
      </w:pPr>
    </w:p>
    <w:p w14:paraId="3F786400" w14:textId="77777777" w:rsidR="004C2569" w:rsidRPr="00AA5839" w:rsidRDefault="004C2569" w:rsidP="00D45BC2">
      <w:pPr>
        <w:spacing w:line="360" w:lineRule="auto"/>
        <w:ind w:firstLine="0"/>
        <w:contextualSpacing/>
        <w:jc w:val="both"/>
        <w:rPr>
          <w:sz w:val="20"/>
          <w:szCs w:val="20"/>
          <w:lang w:val="en-US"/>
        </w:rPr>
      </w:pPr>
      <w:r w:rsidRPr="00AA5839">
        <w:rPr>
          <w:sz w:val="20"/>
          <w:szCs w:val="20"/>
          <w:lang w:val="en-US"/>
        </w:rPr>
        <w:t>Affiliations</w:t>
      </w:r>
    </w:p>
    <w:p w14:paraId="08A11A10" w14:textId="77777777" w:rsidR="004C2569" w:rsidRPr="00AA5839" w:rsidRDefault="004C2569" w:rsidP="00D45BC2">
      <w:pPr>
        <w:spacing w:line="360" w:lineRule="auto"/>
        <w:ind w:firstLine="0"/>
        <w:contextualSpacing/>
        <w:jc w:val="both"/>
        <w:rPr>
          <w:sz w:val="20"/>
          <w:szCs w:val="20"/>
          <w:lang w:val="en-US"/>
        </w:rPr>
      </w:pPr>
      <w:r w:rsidRPr="00AA5839">
        <w:rPr>
          <w:sz w:val="20"/>
          <w:szCs w:val="20"/>
          <w:lang w:val="en-US"/>
        </w:rPr>
        <w:t xml:space="preserve">1. </w:t>
      </w:r>
      <w:r>
        <w:rPr>
          <w:sz w:val="20"/>
          <w:szCs w:val="20"/>
          <w:lang w:val="en-US"/>
        </w:rPr>
        <w:t>Erasmus Medical Center,</w:t>
      </w:r>
      <w:r w:rsidRPr="00AA5839">
        <w:rPr>
          <w:sz w:val="20"/>
          <w:szCs w:val="20"/>
          <w:lang w:val="en-US"/>
        </w:rPr>
        <w:t xml:space="preserve"> Laboratory of Medical Immunology, Department of Immuno</w:t>
      </w:r>
      <w:r>
        <w:rPr>
          <w:sz w:val="20"/>
          <w:szCs w:val="20"/>
          <w:lang w:val="en-US"/>
        </w:rPr>
        <w:t xml:space="preserve">logy, </w:t>
      </w:r>
      <w:r w:rsidRPr="00AA5839">
        <w:rPr>
          <w:sz w:val="20"/>
          <w:szCs w:val="20"/>
          <w:lang w:val="en-US"/>
        </w:rPr>
        <w:t>Rotterdam, The Netherlands.</w:t>
      </w:r>
    </w:p>
    <w:p w14:paraId="277184EC" w14:textId="77777777" w:rsidR="004C2569" w:rsidRPr="00AA5839" w:rsidRDefault="004C2569" w:rsidP="00D45BC2">
      <w:pPr>
        <w:spacing w:line="360" w:lineRule="auto"/>
        <w:ind w:firstLine="0"/>
        <w:contextualSpacing/>
        <w:jc w:val="both"/>
        <w:rPr>
          <w:sz w:val="20"/>
          <w:szCs w:val="20"/>
          <w:lang w:val="en-US"/>
        </w:rPr>
      </w:pPr>
      <w:r w:rsidRPr="00AA5839">
        <w:rPr>
          <w:sz w:val="20"/>
          <w:szCs w:val="20"/>
          <w:lang w:val="en-US"/>
        </w:rPr>
        <w:t>2. Erasmus Medical Center</w:t>
      </w:r>
      <w:r>
        <w:rPr>
          <w:sz w:val="20"/>
          <w:szCs w:val="20"/>
          <w:lang w:val="en-US"/>
        </w:rPr>
        <w:t>,</w:t>
      </w:r>
      <w:r w:rsidRPr="00AA5839">
        <w:rPr>
          <w:sz w:val="20"/>
          <w:szCs w:val="20"/>
          <w:lang w:val="en-US"/>
        </w:rPr>
        <w:t xml:space="preserve"> Department of Internal Medicine, Division of Allergy and Clinical Immunology</w:t>
      </w:r>
      <w:r>
        <w:rPr>
          <w:sz w:val="20"/>
          <w:szCs w:val="20"/>
          <w:lang w:val="en-US"/>
        </w:rPr>
        <w:t>,</w:t>
      </w:r>
      <w:r w:rsidRPr="00AA5839">
        <w:rPr>
          <w:sz w:val="20"/>
          <w:szCs w:val="20"/>
          <w:lang w:val="en-US"/>
        </w:rPr>
        <w:t xml:space="preserve"> Rotterdam, </w:t>
      </w:r>
      <w:r>
        <w:rPr>
          <w:sz w:val="20"/>
          <w:szCs w:val="20"/>
          <w:lang w:val="en-US"/>
        </w:rPr>
        <w:t xml:space="preserve">The </w:t>
      </w:r>
      <w:r w:rsidRPr="00AA5839">
        <w:rPr>
          <w:sz w:val="20"/>
          <w:szCs w:val="20"/>
          <w:lang w:val="en-US"/>
        </w:rPr>
        <w:t>Netherlands.</w:t>
      </w:r>
    </w:p>
    <w:p w14:paraId="4905128C" w14:textId="77777777" w:rsidR="004C2569" w:rsidRPr="00AA5839" w:rsidRDefault="004C2569" w:rsidP="00D45BC2">
      <w:pPr>
        <w:spacing w:line="360" w:lineRule="auto"/>
        <w:ind w:firstLine="0"/>
        <w:contextualSpacing/>
        <w:jc w:val="both"/>
        <w:rPr>
          <w:sz w:val="20"/>
          <w:szCs w:val="20"/>
          <w:lang w:val="en-US"/>
        </w:rPr>
      </w:pPr>
      <w:r w:rsidRPr="00AA5839">
        <w:rPr>
          <w:sz w:val="20"/>
          <w:szCs w:val="20"/>
          <w:lang w:val="en-US"/>
        </w:rPr>
        <w:t>3. Erasmus Medical Center</w:t>
      </w:r>
      <w:r>
        <w:rPr>
          <w:sz w:val="20"/>
          <w:szCs w:val="20"/>
          <w:lang w:val="en-US"/>
        </w:rPr>
        <w:t>,</w:t>
      </w:r>
      <w:r w:rsidRPr="00AA5839">
        <w:rPr>
          <w:sz w:val="20"/>
          <w:szCs w:val="20"/>
          <w:lang w:val="en-US"/>
        </w:rPr>
        <w:t xml:space="preserve"> Department of Pathology and Clinical Bioinformatics, Rotterdam, The Netherlands.</w:t>
      </w:r>
    </w:p>
    <w:p w14:paraId="62A56344" w14:textId="77777777" w:rsidR="004C2569" w:rsidRDefault="004C2569" w:rsidP="00D45BC2">
      <w:pPr>
        <w:spacing w:line="360" w:lineRule="auto"/>
        <w:ind w:firstLine="0"/>
        <w:contextualSpacing/>
        <w:jc w:val="both"/>
        <w:rPr>
          <w:sz w:val="20"/>
          <w:szCs w:val="20"/>
          <w:lang w:val="en-US"/>
        </w:rPr>
      </w:pPr>
      <w:r w:rsidRPr="00AA5839">
        <w:rPr>
          <w:sz w:val="20"/>
          <w:szCs w:val="20"/>
          <w:lang w:val="en-US"/>
        </w:rPr>
        <w:t>4.</w:t>
      </w:r>
      <w:r>
        <w:rPr>
          <w:sz w:val="20"/>
          <w:szCs w:val="20"/>
          <w:lang w:val="en-US"/>
        </w:rPr>
        <w:t xml:space="preserve"> Erasmus Medical Center, t</w:t>
      </w:r>
      <w:r w:rsidRPr="009067E6">
        <w:rPr>
          <w:sz w:val="20"/>
          <w:szCs w:val="20"/>
          <w:lang w:val="en-US"/>
        </w:rPr>
        <w:t>he Tu</w:t>
      </w:r>
      <w:r>
        <w:rPr>
          <w:sz w:val="20"/>
          <w:szCs w:val="20"/>
          <w:lang w:val="en-US"/>
        </w:rPr>
        <w:t xml:space="preserve">mor Immuno-Pathology Laboratory, Department of pathology, </w:t>
      </w:r>
      <w:r w:rsidRPr="00AA5839">
        <w:rPr>
          <w:sz w:val="20"/>
          <w:szCs w:val="20"/>
          <w:lang w:val="en-US"/>
        </w:rPr>
        <w:t>Rotterdam, The Netherlands</w:t>
      </w:r>
    </w:p>
    <w:p w14:paraId="6ECC6D13" w14:textId="7CA3E11E" w:rsidR="00665A7B" w:rsidRPr="004C2569" w:rsidRDefault="004C2569" w:rsidP="00D45BC2">
      <w:pPr>
        <w:spacing w:line="360" w:lineRule="auto"/>
        <w:ind w:firstLine="0"/>
        <w:contextualSpacing/>
        <w:jc w:val="both"/>
        <w:rPr>
          <w:sz w:val="20"/>
          <w:szCs w:val="20"/>
          <w:lang w:val="en-US"/>
        </w:rPr>
      </w:pPr>
      <w:r>
        <w:rPr>
          <w:sz w:val="20"/>
          <w:szCs w:val="20"/>
          <w:lang w:val="en-US"/>
        </w:rPr>
        <w:t>5.</w:t>
      </w:r>
      <w:r w:rsidRPr="00AA5839">
        <w:rPr>
          <w:sz w:val="20"/>
          <w:szCs w:val="20"/>
          <w:lang w:val="en-US"/>
        </w:rPr>
        <w:t xml:space="preserve"> Erasmus Medical Center</w:t>
      </w:r>
      <w:r>
        <w:rPr>
          <w:sz w:val="20"/>
          <w:szCs w:val="20"/>
          <w:lang w:val="en-US"/>
        </w:rPr>
        <w:t>,</w:t>
      </w:r>
      <w:r w:rsidRPr="00AA5839">
        <w:rPr>
          <w:sz w:val="20"/>
          <w:szCs w:val="20"/>
          <w:lang w:val="en-US"/>
        </w:rPr>
        <w:t xml:space="preserve"> Department of Pulmonary Medicine, Rotterdam, The Netherlands.</w:t>
      </w:r>
      <w:r w:rsidR="00665A7B">
        <w:rPr>
          <w:b/>
          <w:sz w:val="20"/>
          <w:szCs w:val="20"/>
          <w:lang w:val="en-US"/>
        </w:rPr>
        <w:br w:type="page"/>
      </w:r>
    </w:p>
    <w:bookmarkEnd w:id="0"/>
    <w:p w14:paraId="002EF28D" w14:textId="07720510" w:rsidR="004423F3" w:rsidRDefault="004423F3" w:rsidP="00D45BC2">
      <w:pPr>
        <w:spacing w:line="360" w:lineRule="auto"/>
        <w:ind w:firstLine="0"/>
        <w:jc w:val="both"/>
        <w:rPr>
          <w:b/>
          <w:sz w:val="20"/>
          <w:szCs w:val="20"/>
          <w:lang w:val="en-US"/>
        </w:rPr>
      </w:pPr>
      <w:r w:rsidRPr="004423F3">
        <w:rPr>
          <w:b/>
          <w:sz w:val="20"/>
          <w:szCs w:val="20"/>
          <w:lang w:val="en-US"/>
        </w:rPr>
        <w:lastRenderedPageBreak/>
        <w:t>Extended methods</w:t>
      </w:r>
    </w:p>
    <w:p w14:paraId="29729823" w14:textId="77777777" w:rsidR="004423F3" w:rsidRPr="004423F3" w:rsidRDefault="004423F3" w:rsidP="00D45BC2">
      <w:pPr>
        <w:spacing w:line="360" w:lineRule="auto"/>
        <w:ind w:firstLine="0"/>
        <w:jc w:val="both"/>
        <w:rPr>
          <w:i/>
          <w:sz w:val="20"/>
          <w:szCs w:val="20"/>
          <w:lang w:val="en-US"/>
        </w:rPr>
      </w:pPr>
      <w:r w:rsidRPr="004423F3">
        <w:rPr>
          <w:i/>
          <w:sz w:val="20"/>
          <w:szCs w:val="20"/>
          <w:lang w:val="en-US"/>
        </w:rPr>
        <w:t>Histology scoring</w:t>
      </w:r>
    </w:p>
    <w:p w14:paraId="2C43440B" w14:textId="77777777" w:rsidR="004423F3" w:rsidRPr="004423F3" w:rsidRDefault="004423F3" w:rsidP="005001B2">
      <w:pPr>
        <w:spacing w:line="360" w:lineRule="auto"/>
        <w:ind w:firstLine="0"/>
        <w:jc w:val="both"/>
        <w:rPr>
          <w:sz w:val="20"/>
          <w:szCs w:val="20"/>
          <w:lang w:val="en-US"/>
        </w:rPr>
      </w:pPr>
      <w:r w:rsidRPr="004423F3">
        <w:rPr>
          <w:sz w:val="20"/>
          <w:szCs w:val="20"/>
          <w:lang w:val="en-US"/>
        </w:rPr>
        <w:t xml:space="preserve">On HE stains performed on tissue slides (thickness: 4 </w:t>
      </w:r>
      <w:proofErr w:type="spellStart"/>
      <w:r w:rsidRPr="004423F3">
        <w:rPr>
          <w:sz w:val="20"/>
          <w:szCs w:val="20"/>
          <w:lang w:val="en-US"/>
        </w:rPr>
        <w:t>μm</w:t>
      </w:r>
      <w:proofErr w:type="spellEnd"/>
      <w:r w:rsidRPr="004423F3">
        <w:rPr>
          <w:sz w:val="20"/>
          <w:szCs w:val="20"/>
          <w:lang w:val="en-US"/>
        </w:rPr>
        <w:t xml:space="preserve">) of the included biopsies, a systematic and semi-quantitative histology scoring method was used to assess similarities and differences among biopsies. Parameters included: 1) organ location biopsy, 2) original tissue structure affected, 3) presence of granulomas, 4) presence of micro granulomas, 5) presence of large granulomas, 6) average diameter of five solitary granulomas, 7) presence of clustered granulomas, 8) presence of solitary granulomas, 9) presence of well-circumscribed granulomas, 10) presence of confluent granuloma areas, 11) presence of necrotic areas in granulomas, 12) presence of multinucleated giant cells, 11) number of multinucleated giant cells / granuloma, 12) presence of foreign body giant cell, 13) presence of </w:t>
      </w:r>
      <w:proofErr w:type="spellStart"/>
      <w:r w:rsidRPr="004423F3">
        <w:rPr>
          <w:sz w:val="20"/>
          <w:szCs w:val="20"/>
          <w:lang w:val="en-US"/>
        </w:rPr>
        <w:t>touton</w:t>
      </w:r>
      <w:proofErr w:type="spellEnd"/>
      <w:r w:rsidRPr="004423F3">
        <w:rPr>
          <w:sz w:val="20"/>
          <w:szCs w:val="20"/>
          <w:lang w:val="en-US"/>
        </w:rPr>
        <w:t xml:space="preserve"> giant cells, 14) presence of </w:t>
      </w:r>
      <w:proofErr w:type="spellStart"/>
      <w:r w:rsidRPr="004423F3">
        <w:rPr>
          <w:sz w:val="20"/>
          <w:szCs w:val="20"/>
          <w:lang w:val="en-US"/>
        </w:rPr>
        <w:t>Langhans</w:t>
      </w:r>
      <w:proofErr w:type="spellEnd"/>
      <w:r w:rsidRPr="004423F3">
        <w:rPr>
          <w:sz w:val="20"/>
          <w:szCs w:val="20"/>
          <w:lang w:val="en-US"/>
        </w:rPr>
        <w:t xml:space="preserve"> giant cells, 15) presence of asteroid body giant cells, 16) cell infiltration into granuloma structure (not surrounding), 18) presence of fibrosis in granuloma, 19) presence of fibrosis surrounding the granuloma (ring). Scoring was done numerically, with 0 = not present, 1=limited presence, 2 = frequent presence, 3= present throughout slide. Biopsies were scored in a blinded and randomized fashion, and scored by the first author (</w:t>
      </w:r>
      <w:proofErr w:type="spellStart"/>
      <w:r w:rsidRPr="004423F3">
        <w:rPr>
          <w:sz w:val="20"/>
          <w:szCs w:val="20"/>
          <w:lang w:val="en-US"/>
        </w:rPr>
        <w:t>AcS</w:t>
      </w:r>
      <w:proofErr w:type="spellEnd"/>
      <w:r w:rsidRPr="004423F3">
        <w:rPr>
          <w:sz w:val="20"/>
          <w:szCs w:val="20"/>
          <w:lang w:val="en-US"/>
        </w:rPr>
        <w:t>) together with the involved pathologist (</w:t>
      </w:r>
      <w:proofErr w:type="spellStart"/>
      <w:r w:rsidRPr="004423F3">
        <w:rPr>
          <w:sz w:val="20"/>
          <w:szCs w:val="20"/>
          <w:lang w:val="en-US"/>
        </w:rPr>
        <w:t>JvT</w:t>
      </w:r>
      <w:proofErr w:type="spellEnd"/>
      <w:r w:rsidRPr="004423F3">
        <w:rPr>
          <w:sz w:val="20"/>
          <w:szCs w:val="20"/>
          <w:lang w:val="en-US"/>
        </w:rPr>
        <w:t xml:space="preserve">).  Following unblinding, the findings on the biopsies and histological scores per disease group were compared. Each disease group's scores for histology hallmarks (6 slides per group) were analyzed, showing median, upper, and lower limits (Table 1). Statistical analysis was performed with 2way </w:t>
      </w:r>
      <w:proofErr w:type="spellStart"/>
      <w:r w:rsidRPr="004423F3">
        <w:rPr>
          <w:sz w:val="20"/>
          <w:szCs w:val="20"/>
          <w:lang w:val="en-US"/>
        </w:rPr>
        <w:t>anova</w:t>
      </w:r>
      <w:proofErr w:type="spellEnd"/>
      <w:r w:rsidRPr="004423F3">
        <w:rPr>
          <w:sz w:val="20"/>
          <w:szCs w:val="20"/>
          <w:lang w:val="en-US"/>
        </w:rPr>
        <w:t>, with multiple comparisons test correction using Tukey’s test, comparing the mean of each disease group per histology hallmark. Significance level set 0.05. * = P ≤ 0.05, ** = P ≤ 0.01, *** = P ≤ 0.001, **** = P ≤ 0.0001.</w:t>
      </w:r>
    </w:p>
    <w:p w14:paraId="2B961EDB" w14:textId="77777777" w:rsidR="004423F3" w:rsidRPr="004423F3" w:rsidRDefault="004423F3" w:rsidP="00D45BC2">
      <w:pPr>
        <w:spacing w:line="360" w:lineRule="auto"/>
        <w:jc w:val="both"/>
        <w:rPr>
          <w:sz w:val="20"/>
          <w:szCs w:val="20"/>
          <w:lang w:val="en-US"/>
        </w:rPr>
      </w:pPr>
    </w:p>
    <w:p w14:paraId="392A8EA0" w14:textId="77777777" w:rsidR="004423F3" w:rsidRPr="004423F3" w:rsidRDefault="004423F3" w:rsidP="00D45BC2">
      <w:pPr>
        <w:spacing w:line="360" w:lineRule="auto"/>
        <w:ind w:firstLine="0"/>
        <w:jc w:val="both"/>
        <w:rPr>
          <w:i/>
          <w:sz w:val="20"/>
          <w:szCs w:val="20"/>
          <w:lang w:val="en-US"/>
        </w:rPr>
      </w:pPr>
      <w:r w:rsidRPr="004423F3">
        <w:rPr>
          <w:i/>
          <w:sz w:val="20"/>
          <w:szCs w:val="20"/>
          <w:lang w:val="en-US"/>
        </w:rPr>
        <w:t>Spatial Protein analysis Assay</w:t>
      </w:r>
    </w:p>
    <w:p w14:paraId="30AE6C83" w14:textId="58903176" w:rsidR="004423F3" w:rsidRPr="004423F3" w:rsidRDefault="004423F3" w:rsidP="005001B2">
      <w:pPr>
        <w:spacing w:line="360" w:lineRule="auto"/>
        <w:ind w:firstLine="0"/>
        <w:jc w:val="both"/>
        <w:rPr>
          <w:sz w:val="20"/>
          <w:szCs w:val="20"/>
          <w:lang w:val="en-US"/>
        </w:rPr>
      </w:pPr>
      <w:r w:rsidRPr="004423F3">
        <w:rPr>
          <w:sz w:val="20"/>
          <w:szCs w:val="20"/>
          <w:lang w:val="en-US"/>
        </w:rPr>
        <w:t>For the spatial protein analysis assay, FFPE biopsies were sectioned in slices of 5μm, and transferred on super frost glass slides. Antigen retrieval and antibody incubation was done following the manufacture manual (</w:t>
      </w:r>
      <w:proofErr w:type="spellStart"/>
      <w:r w:rsidRPr="004423F3">
        <w:rPr>
          <w:sz w:val="20"/>
          <w:szCs w:val="20"/>
          <w:lang w:val="en-US"/>
        </w:rPr>
        <w:t>NanoString</w:t>
      </w:r>
      <w:proofErr w:type="spellEnd"/>
      <w:r w:rsidRPr="004423F3">
        <w:rPr>
          <w:sz w:val="20"/>
          <w:szCs w:val="20"/>
          <w:lang w:val="en-US"/>
        </w:rPr>
        <w:t xml:space="preserve"> Techn</w:t>
      </w:r>
      <w:r w:rsidR="007F094E">
        <w:rPr>
          <w:sz w:val="20"/>
          <w:szCs w:val="20"/>
          <w:lang w:val="en-US"/>
        </w:rPr>
        <w:t>ology©, Seattle, WA, USA)</w:t>
      </w:r>
      <w:r w:rsidR="007F094E">
        <w:rPr>
          <w:sz w:val="20"/>
          <w:szCs w:val="20"/>
          <w:lang w:val="en-US"/>
        </w:rPr>
        <w:fldChar w:fldCharType="begin">
          <w:fldData xml:space="preserve">PEVuZE5vdGU+PENpdGU+PEF1dGhvcj52YW4gRWlqY2s8L0F1dGhvcj48WWVhcj4yMDI0PC9ZZWFy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</w:fldData>
        </w:fldChar>
      </w:r>
      <w:r w:rsidR="007F094E">
        <w:rPr>
          <w:sz w:val="20"/>
          <w:szCs w:val="20"/>
          <w:lang w:val="en-US"/>
        </w:rPr>
        <w:instrText xml:space="preserve"> ADDIN EN.CITE </w:instrText>
      </w:r>
      <w:r w:rsidR="007F094E">
        <w:rPr>
          <w:sz w:val="20"/>
          <w:szCs w:val="20"/>
          <w:lang w:val="en-US"/>
        </w:rPr>
        <w:fldChar w:fldCharType="begin">
          <w:fldData xml:space="preserve">PEVuZE5vdGU+PENpdGU+PEF1dGhvcj52YW4gRWlqY2s8L0F1dGhvcj48WWVhcj4yMDI0PC9ZZWFy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</w:fldData>
        </w:fldChar>
      </w:r>
      <w:r w:rsidR="007F094E">
        <w:rPr>
          <w:sz w:val="20"/>
          <w:szCs w:val="20"/>
          <w:lang w:val="en-US"/>
        </w:rPr>
        <w:instrText xml:space="preserve"> ADDIN EN.CITE.DATA </w:instrText>
      </w:r>
      <w:r w:rsidR="007F094E">
        <w:rPr>
          <w:sz w:val="20"/>
          <w:szCs w:val="20"/>
          <w:lang w:val="en-US"/>
        </w:rPr>
      </w:r>
      <w:r w:rsidR="007F094E">
        <w:rPr>
          <w:sz w:val="20"/>
          <w:szCs w:val="20"/>
          <w:lang w:val="en-US"/>
        </w:rPr>
        <w:fldChar w:fldCharType="end"/>
      </w:r>
      <w:r w:rsidR="007F094E">
        <w:rPr>
          <w:sz w:val="20"/>
          <w:szCs w:val="20"/>
          <w:lang w:val="en-US"/>
        </w:rPr>
      </w:r>
      <w:r w:rsidR="007F094E">
        <w:rPr>
          <w:sz w:val="20"/>
          <w:szCs w:val="20"/>
          <w:lang w:val="en-US"/>
        </w:rPr>
        <w:fldChar w:fldCharType="separate"/>
      </w:r>
      <w:r w:rsidR="007F094E">
        <w:rPr>
          <w:noProof/>
          <w:sz w:val="20"/>
          <w:szCs w:val="20"/>
          <w:lang w:val="en-US"/>
        </w:rPr>
        <w:t>(1)</w:t>
      </w:r>
      <w:r w:rsidR="007F094E">
        <w:rPr>
          <w:sz w:val="20"/>
          <w:szCs w:val="20"/>
          <w:lang w:val="en-US"/>
        </w:rPr>
        <w:fldChar w:fldCharType="end"/>
      </w:r>
      <w:r w:rsidRPr="004423F3">
        <w:rPr>
          <w:sz w:val="20"/>
          <w:szCs w:val="20"/>
          <w:lang w:val="en-US"/>
        </w:rPr>
        <w:t xml:space="preserve">. </w:t>
      </w:r>
    </w:p>
    <w:p w14:paraId="2E85B602" w14:textId="77777777" w:rsidR="004423F3" w:rsidRPr="004423F3" w:rsidRDefault="004423F3" w:rsidP="00D45BC2">
      <w:pPr>
        <w:spacing w:line="360" w:lineRule="auto"/>
        <w:jc w:val="both"/>
        <w:rPr>
          <w:sz w:val="20"/>
          <w:szCs w:val="20"/>
          <w:lang w:val="en-US"/>
        </w:rPr>
      </w:pPr>
      <w:r w:rsidRPr="004423F3">
        <w:rPr>
          <w:sz w:val="20"/>
          <w:szCs w:val="20"/>
          <w:lang w:val="en-US"/>
        </w:rPr>
        <w:t xml:space="preserve">The FFPE sections were stained with a mixture of selected commercially available </w:t>
      </w:r>
      <w:proofErr w:type="spellStart"/>
      <w:r w:rsidRPr="004423F3">
        <w:rPr>
          <w:sz w:val="20"/>
          <w:szCs w:val="20"/>
          <w:lang w:val="en-US"/>
        </w:rPr>
        <w:t>Nanostring</w:t>
      </w:r>
      <w:proofErr w:type="spellEnd"/>
      <w:r w:rsidRPr="004423F3">
        <w:rPr>
          <w:sz w:val="20"/>
          <w:szCs w:val="20"/>
          <w:lang w:val="en-US"/>
        </w:rPr>
        <w:t xml:space="preserve"> detection panels (see section DSP detection panels), covering 62 protein targets, and three morphological markers. Morphological markers included CD45 (Alexa flour 594 conjugated; #NBP2-34528AF594, Novus) as pan leukocyte marker, CD68 (Alexa Flour 532 conjugated;# NBP2-34587AF532, Novus) for monocytes/macrophages, and SYTO13 (# S7575, </w:t>
      </w:r>
      <w:proofErr w:type="spellStart"/>
      <w:r w:rsidRPr="004423F3">
        <w:rPr>
          <w:sz w:val="20"/>
          <w:szCs w:val="20"/>
          <w:lang w:val="en-US"/>
        </w:rPr>
        <w:t>Thermofisher</w:t>
      </w:r>
      <w:proofErr w:type="spellEnd"/>
      <w:r w:rsidRPr="004423F3">
        <w:rPr>
          <w:sz w:val="20"/>
          <w:szCs w:val="20"/>
          <w:lang w:val="en-US"/>
        </w:rPr>
        <w:t xml:space="preserve">) for nucleus staining. Staining of protein target panels was performed simultaneously, together with staining for the morphological markers. Per included patient sample, three granulomas per slide were selected. We aimed to select granulomas as distant from each other as possible. Of each granuloma, the CD68-rich center and an adjacent surrounding area that did not contain any other granulomatous lesion were selected. This resulted in total of 144 ROIs (4 disease groups, 6 patients per group, 3 granulomas per patient with 2 areas per granuloma). Granulomas that were suspected of necrosis were not used for ROI selection. Also, we did not select granuloma areas containing multinucleated giant cells for technical reasons. Protein expression profiles were analyzed using </w:t>
      </w:r>
      <w:proofErr w:type="spellStart"/>
      <w:r w:rsidRPr="004423F3">
        <w:rPr>
          <w:sz w:val="20"/>
          <w:szCs w:val="20"/>
          <w:lang w:val="en-US"/>
        </w:rPr>
        <w:t>GeoMx</w:t>
      </w:r>
      <w:proofErr w:type="spellEnd"/>
      <w:r w:rsidRPr="004423F3">
        <w:rPr>
          <w:sz w:val="20"/>
          <w:szCs w:val="20"/>
          <w:lang w:val="en-US"/>
        </w:rPr>
        <w:t xml:space="preserve"> DSP and </w:t>
      </w:r>
      <w:proofErr w:type="spellStart"/>
      <w:r w:rsidRPr="004423F3">
        <w:rPr>
          <w:sz w:val="20"/>
          <w:szCs w:val="20"/>
          <w:lang w:val="en-US"/>
        </w:rPr>
        <w:t>nCounter</w:t>
      </w:r>
      <w:proofErr w:type="spellEnd"/>
      <w:r w:rsidRPr="004423F3">
        <w:rPr>
          <w:sz w:val="20"/>
          <w:szCs w:val="20"/>
          <w:lang w:val="en-US"/>
        </w:rPr>
        <w:t xml:space="preserve"> analysis (</w:t>
      </w:r>
      <w:proofErr w:type="spellStart"/>
      <w:r w:rsidRPr="004423F3">
        <w:rPr>
          <w:sz w:val="20"/>
          <w:szCs w:val="20"/>
          <w:lang w:val="en-US"/>
        </w:rPr>
        <w:t>NanoString</w:t>
      </w:r>
      <w:proofErr w:type="spellEnd"/>
      <w:r w:rsidRPr="004423F3">
        <w:rPr>
          <w:sz w:val="20"/>
          <w:szCs w:val="20"/>
          <w:lang w:val="en-US"/>
        </w:rPr>
        <w:t xml:space="preserve"> Technologies, Seattle, WA, USA). In total, 144 ROIs where selected and protein counts of 62 targets were harvested on subsequent days. Probe quantification on the </w:t>
      </w:r>
      <w:proofErr w:type="spellStart"/>
      <w:r w:rsidRPr="004423F3">
        <w:rPr>
          <w:sz w:val="20"/>
          <w:szCs w:val="20"/>
          <w:lang w:val="en-US"/>
        </w:rPr>
        <w:t>nCounter</w:t>
      </w:r>
      <w:proofErr w:type="spellEnd"/>
      <w:r w:rsidRPr="004423F3">
        <w:rPr>
          <w:sz w:val="20"/>
          <w:szCs w:val="20"/>
          <w:lang w:val="en-US"/>
        </w:rPr>
        <w:t xml:space="preserve"> was performed on one single run for all 144 ROIs. Protein count analysis was performed using the </w:t>
      </w:r>
      <w:proofErr w:type="spellStart"/>
      <w:r w:rsidRPr="004423F3">
        <w:rPr>
          <w:sz w:val="20"/>
          <w:szCs w:val="20"/>
          <w:lang w:val="en-US"/>
        </w:rPr>
        <w:t>Nanostring</w:t>
      </w:r>
      <w:proofErr w:type="spellEnd"/>
      <w:r w:rsidRPr="004423F3">
        <w:rPr>
          <w:sz w:val="20"/>
          <w:szCs w:val="20"/>
          <w:lang w:val="en-US"/>
        </w:rPr>
        <w:t xml:space="preserve"> </w:t>
      </w:r>
      <w:proofErr w:type="spellStart"/>
      <w:r w:rsidRPr="004423F3">
        <w:rPr>
          <w:sz w:val="20"/>
          <w:szCs w:val="20"/>
          <w:lang w:val="en-US"/>
        </w:rPr>
        <w:t>GeoMx</w:t>
      </w:r>
      <w:proofErr w:type="spellEnd"/>
      <w:r w:rsidRPr="004423F3">
        <w:rPr>
          <w:sz w:val="20"/>
          <w:szCs w:val="20"/>
          <w:lang w:val="en-US"/>
        </w:rPr>
        <w:t xml:space="preserve"> Platform (</w:t>
      </w:r>
      <w:proofErr w:type="spellStart"/>
      <w:r w:rsidRPr="004423F3">
        <w:rPr>
          <w:sz w:val="20"/>
          <w:szCs w:val="20"/>
          <w:lang w:val="en-US"/>
        </w:rPr>
        <w:t>NanoString</w:t>
      </w:r>
      <w:proofErr w:type="spellEnd"/>
      <w:r w:rsidRPr="004423F3">
        <w:rPr>
          <w:sz w:val="20"/>
          <w:szCs w:val="20"/>
          <w:lang w:val="en-US"/>
        </w:rPr>
        <w:t xml:space="preserve"> Technology©, Seattle, WA, USA)(1). and graph pad software version 8.0.1. </w:t>
      </w:r>
    </w:p>
    <w:p w14:paraId="5AA42B17" w14:textId="77777777" w:rsidR="004423F3" w:rsidRPr="004423F3" w:rsidRDefault="004423F3" w:rsidP="00D45BC2">
      <w:pPr>
        <w:spacing w:line="360" w:lineRule="auto"/>
        <w:jc w:val="both"/>
        <w:rPr>
          <w:sz w:val="20"/>
          <w:szCs w:val="20"/>
          <w:lang w:val="en-US"/>
        </w:rPr>
      </w:pPr>
    </w:p>
    <w:p w14:paraId="6715EC51" w14:textId="77777777" w:rsidR="004423F3" w:rsidRPr="004423F3" w:rsidRDefault="004423F3" w:rsidP="00D45BC2">
      <w:pPr>
        <w:spacing w:line="360" w:lineRule="auto"/>
        <w:ind w:firstLine="0"/>
        <w:jc w:val="both"/>
        <w:rPr>
          <w:i/>
          <w:sz w:val="20"/>
          <w:szCs w:val="20"/>
          <w:lang w:val="en-US"/>
        </w:rPr>
      </w:pPr>
      <w:r w:rsidRPr="004423F3">
        <w:rPr>
          <w:i/>
          <w:sz w:val="20"/>
          <w:szCs w:val="20"/>
          <w:lang w:val="en-US"/>
        </w:rPr>
        <w:t>DSP detection panels, normalization and background correction</w:t>
      </w:r>
    </w:p>
    <w:p w14:paraId="4F17CCE5" w14:textId="261C2430" w:rsidR="004423F3" w:rsidRPr="004423F3" w:rsidRDefault="004423F3" w:rsidP="005001B2">
      <w:pPr>
        <w:spacing w:line="360" w:lineRule="auto"/>
        <w:ind w:firstLine="0"/>
        <w:jc w:val="both"/>
        <w:rPr>
          <w:sz w:val="20"/>
          <w:szCs w:val="20"/>
          <w:lang w:val="en-US"/>
        </w:rPr>
      </w:pPr>
      <w:r w:rsidRPr="004423F3">
        <w:rPr>
          <w:sz w:val="20"/>
          <w:szCs w:val="20"/>
          <w:lang w:val="en-US"/>
        </w:rPr>
        <w:t xml:space="preserve">We used immunology detection panels offered by </w:t>
      </w:r>
      <w:proofErr w:type="spellStart"/>
      <w:r w:rsidRPr="004423F3">
        <w:rPr>
          <w:sz w:val="20"/>
          <w:szCs w:val="20"/>
          <w:lang w:val="en-US"/>
        </w:rPr>
        <w:t>Nanostring</w:t>
      </w:r>
      <w:proofErr w:type="spellEnd"/>
      <w:r w:rsidRPr="004423F3">
        <w:rPr>
          <w:sz w:val="20"/>
          <w:szCs w:val="20"/>
          <w:lang w:val="en-US"/>
        </w:rPr>
        <w:t>, targeting 62 proteins in total (Table</w:t>
      </w:r>
      <w:r w:rsidR="00236D27">
        <w:rPr>
          <w:sz w:val="20"/>
          <w:szCs w:val="20"/>
          <w:lang w:val="en-US"/>
        </w:rPr>
        <w:t xml:space="preserve"> S</w:t>
      </w:r>
      <w:r w:rsidRPr="004423F3">
        <w:rPr>
          <w:sz w:val="20"/>
          <w:szCs w:val="20"/>
          <w:lang w:val="en-US"/>
        </w:rPr>
        <w:t xml:space="preserve">1). The following detection panels were selected: Immune cell profiling core (Β-2-microglobulin, CD11c, CD20, CD3, CD4, CD45, CD56, CD68, CD8, CTLA4, pan-cytokeratin, fibronectin, GZMB, HLA-DR, Ki-67, PD-1. PD-L1, SMA), Immune activation status module (CD127, CD25, CD27, CD40, CD44, CD80, ICOS, PD-L2), Immune cell typing module (CD14, CD163, CD34, CD45RO, CD66b, FAP-α, FOXP3), PI3K-AKT module (Pan-AKT, MET, phospho-Akt1, phospho-GSK3B, </w:t>
      </w:r>
      <w:proofErr w:type="spellStart"/>
      <w:r w:rsidRPr="004423F3">
        <w:rPr>
          <w:sz w:val="20"/>
          <w:szCs w:val="20"/>
          <w:lang w:val="en-US"/>
        </w:rPr>
        <w:t>phospho-tuburin</w:t>
      </w:r>
      <w:proofErr w:type="spellEnd"/>
      <w:r w:rsidRPr="004423F3">
        <w:rPr>
          <w:sz w:val="20"/>
          <w:szCs w:val="20"/>
          <w:lang w:val="en-US"/>
        </w:rPr>
        <w:t xml:space="preserve">, phosphor-GSK3A/ phosphor-GSK3B, INPP4B, PLCG1, phospho-PRAS40), MAPK module (EGFR, pan-RAS, BRAF, </w:t>
      </w:r>
      <w:proofErr w:type="spellStart"/>
      <w:r w:rsidRPr="004423F3">
        <w:rPr>
          <w:sz w:val="20"/>
          <w:szCs w:val="20"/>
          <w:lang w:val="en-US"/>
        </w:rPr>
        <w:t>phospho</w:t>
      </w:r>
      <w:proofErr w:type="spellEnd"/>
      <w:r w:rsidRPr="004423F3">
        <w:rPr>
          <w:sz w:val="20"/>
          <w:szCs w:val="20"/>
          <w:lang w:val="en-US"/>
        </w:rPr>
        <w:t xml:space="preserve">-c-RAF, </w:t>
      </w:r>
      <w:proofErr w:type="spellStart"/>
      <w:r w:rsidRPr="004423F3">
        <w:rPr>
          <w:sz w:val="20"/>
          <w:szCs w:val="20"/>
          <w:lang w:val="en-US"/>
        </w:rPr>
        <w:t>phospho</w:t>
      </w:r>
      <w:proofErr w:type="spellEnd"/>
      <w:r w:rsidRPr="004423F3">
        <w:rPr>
          <w:sz w:val="20"/>
          <w:szCs w:val="20"/>
          <w:lang w:val="en-US"/>
        </w:rPr>
        <w:t>-JNK, phospho-MEK1, phospho-p38 MAPK, phospho-p44/42 MAPK ERK1/ERK2, p44/42 MAPK ERK1/2, phospho-p90 RSK). For normalization  H3 and S6 were selected due to their homogenous expression throughout all ROIs . Background correction was performed by subtracting the expression of Mouse (</w:t>
      </w:r>
      <w:proofErr w:type="spellStart"/>
      <w:r w:rsidRPr="004423F3">
        <w:rPr>
          <w:sz w:val="20"/>
          <w:szCs w:val="20"/>
          <w:lang w:val="en-US"/>
        </w:rPr>
        <w:t>Ms</w:t>
      </w:r>
      <w:proofErr w:type="spellEnd"/>
      <w:r w:rsidRPr="004423F3">
        <w:rPr>
          <w:sz w:val="20"/>
          <w:szCs w:val="20"/>
          <w:lang w:val="en-US"/>
        </w:rPr>
        <w:t xml:space="preserve">)IgG2a from the expression of all targets per ROI </w:t>
      </w:r>
    </w:p>
    <w:p w14:paraId="5F1C557D" w14:textId="77777777" w:rsidR="004423F3" w:rsidRPr="004423F3" w:rsidRDefault="004423F3" w:rsidP="00D45BC2">
      <w:pPr>
        <w:spacing w:line="360" w:lineRule="auto"/>
        <w:jc w:val="both"/>
        <w:rPr>
          <w:sz w:val="20"/>
          <w:szCs w:val="20"/>
          <w:lang w:val="en-US"/>
        </w:rPr>
      </w:pPr>
    </w:p>
    <w:p w14:paraId="5D08969E" w14:textId="77777777" w:rsidR="004423F3" w:rsidRPr="004423F3" w:rsidRDefault="004423F3" w:rsidP="00D45BC2">
      <w:pPr>
        <w:spacing w:line="360" w:lineRule="auto"/>
        <w:ind w:firstLine="0"/>
        <w:jc w:val="both"/>
        <w:rPr>
          <w:i/>
          <w:sz w:val="20"/>
          <w:szCs w:val="20"/>
          <w:lang w:val="en-US"/>
        </w:rPr>
      </w:pPr>
      <w:r w:rsidRPr="004423F3">
        <w:rPr>
          <w:i/>
          <w:sz w:val="20"/>
          <w:szCs w:val="20"/>
          <w:lang w:val="en-US"/>
        </w:rPr>
        <w:t>Final protein count spatial protein analysis</w:t>
      </w:r>
    </w:p>
    <w:p w14:paraId="2D870F0E" w14:textId="77777777" w:rsidR="004423F3" w:rsidRPr="004423F3" w:rsidRDefault="004423F3" w:rsidP="005001B2">
      <w:pPr>
        <w:spacing w:line="360" w:lineRule="auto"/>
        <w:ind w:firstLine="0"/>
        <w:jc w:val="both"/>
        <w:rPr>
          <w:sz w:val="20"/>
          <w:szCs w:val="20"/>
          <w:lang w:val="en-US"/>
        </w:rPr>
      </w:pPr>
      <w:r w:rsidRPr="004423F3">
        <w:rPr>
          <w:sz w:val="20"/>
          <w:szCs w:val="20"/>
          <w:lang w:val="en-US"/>
        </w:rPr>
        <w:t xml:space="preserve">After normalization using Histone H3 and S6, and BGC using MsIgG2a, corrected protein counts were used for final analyses, including 72 granulomas and 72 surrounding ROIs. Per each of the 6 patients per disease group, 3 granulomas with 3 adjacent surroundings were used. For the volcano plots showing relative protein expression, the available analysis pipeline of </w:t>
      </w:r>
      <w:proofErr w:type="spellStart"/>
      <w:r w:rsidRPr="004423F3">
        <w:rPr>
          <w:sz w:val="20"/>
          <w:szCs w:val="20"/>
          <w:lang w:val="en-US"/>
        </w:rPr>
        <w:t>GeoMx</w:t>
      </w:r>
      <w:proofErr w:type="spellEnd"/>
      <w:r w:rsidRPr="004423F3">
        <w:rPr>
          <w:sz w:val="20"/>
          <w:szCs w:val="20"/>
          <w:lang w:val="en-US"/>
        </w:rPr>
        <w:t xml:space="preserve"> </w:t>
      </w:r>
      <w:proofErr w:type="spellStart"/>
      <w:r w:rsidRPr="004423F3">
        <w:rPr>
          <w:sz w:val="20"/>
          <w:szCs w:val="20"/>
          <w:lang w:val="en-US"/>
        </w:rPr>
        <w:t>Nanostring</w:t>
      </w:r>
      <w:proofErr w:type="spellEnd"/>
      <w:r w:rsidRPr="004423F3">
        <w:rPr>
          <w:sz w:val="20"/>
          <w:szCs w:val="20"/>
          <w:lang w:val="en-US"/>
        </w:rPr>
        <w:t xml:space="preserve"> was used, with statistical testing using linear mixed model followed by BH correction. In the volcano plots, significantly different protein targets with uncorrected P values are shown. </w:t>
      </w:r>
    </w:p>
    <w:p w14:paraId="315955E4" w14:textId="77777777" w:rsidR="004423F3" w:rsidRPr="004423F3" w:rsidRDefault="004423F3" w:rsidP="00D45BC2">
      <w:pPr>
        <w:spacing w:line="360" w:lineRule="auto"/>
        <w:jc w:val="both"/>
        <w:rPr>
          <w:sz w:val="20"/>
          <w:szCs w:val="20"/>
          <w:lang w:val="en-US"/>
        </w:rPr>
      </w:pPr>
      <w:r w:rsidRPr="004423F3">
        <w:rPr>
          <w:sz w:val="20"/>
          <w:szCs w:val="20"/>
          <w:lang w:val="en-US"/>
        </w:rPr>
        <w:t xml:space="preserve">For the absolute protein counts of selected protein targets, the protein expressions were considered non-parametric. Statistical testing was performed using Mann-Whitney test for inter-disease differences between granuloma versus surrounding per disease, and </w:t>
      </w:r>
      <w:proofErr w:type="spellStart"/>
      <w:r w:rsidRPr="004423F3">
        <w:rPr>
          <w:sz w:val="20"/>
          <w:szCs w:val="20"/>
          <w:lang w:val="en-US"/>
        </w:rPr>
        <w:t>Kruskall-Walis</w:t>
      </w:r>
      <w:proofErr w:type="spellEnd"/>
      <w:r w:rsidRPr="004423F3">
        <w:rPr>
          <w:sz w:val="20"/>
          <w:szCs w:val="20"/>
          <w:lang w:val="en-US"/>
        </w:rPr>
        <w:t xml:space="preserve"> with </w:t>
      </w:r>
      <w:proofErr w:type="spellStart"/>
      <w:r w:rsidRPr="004423F3">
        <w:rPr>
          <w:sz w:val="20"/>
          <w:szCs w:val="20"/>
          <w:lang w:val="en-US"/>
        </w:rPr>
        <w:t>Dunns</w:t>
      </w:r>
      <w:proofErr w:type="spellEnd"/>
      <w:r w:rsidRPr="004423F3">
        <w:rPr>
          <w:sz w:val="20"/>
          <w:szCs w:val="20"/>
          <w:lang w:val="en-US"/>
        </w:rPr>
        <w:t xml:space="preserve"> post hoc test to correct for multiple testing for comparing granuloma or surrounding protein expression between the four diseases.</w:t>
      </w:r>
    </w:p>
    <w:p w14:paraId="4B40E272" w14:textId="77777777" w:rsidR="004423F3" w:rsidRPr="004423F3" w:rsidRDefault="004423F3" w:rsidP="00D45BC2">
      <w:pPr>
        <w:spacing w:line="360" w:lineRule="auto"/>
        <w:jc w:val="both"/>
        <w:rPr>
          <w:sz w:val="20"/>
          <w:szCs w:val="20"/>
          <w:lang w:val="en-US"/>
        </w:rPr>
      </w:pPr>
    </w:p>
    <w:p w14:paraId="133C085B" w14:textId="77777777" w:rsidR="004423F3" w:rsidRPr="004423F3" w:rsidRDefault="004423F3" w:rsidP="00D45BC2">
      <w:pPr>
        <w:spacing w:line="360" w:lineRule="auto"/>
        <w:ind w:firstLine="0"/>
        <w:jc w:val="both"/>
        <w:rPr>
          <w:i/>
          <w:sz w:val="20"/>
          <w:szCs w:val="20"/>
          <w:lang w:val="en-US"/>
        </w:rPr>
      </w:pPr>
      <w:r w:rsidRPr="004423F3">
        <w:rPr>
          <w:i/>
          <w:sz w:val="20"/>
          <w:szCs w:val="20"/>
          <w:lang w:val="en-US"/>
        </w:rPr>
        <w:t xml:space="preserve">IF multiplex modules and granuloma annotation </w:t>
      </w:r>
    </w:p>
    <w:p w14:paraId="011955D7" w14:textId="77777777" w:rsidR="004423F3" w:rsidRPr="004423F3" w:rsidRDefault="004423F3" w:rsidP="005001B2">
      <w:pPr>
        <w:spacing w:line="360" w:lineRule="auto"/>
        <w:ind w:firstLine="0"/>
        <w:jc w:val="both"/>
        <w:rPr>
          <w:sz w:val="20"/>
          <w:szCs w:val="20"/>
          <w:lang w:val="en-US"/>
        </w:rPr>
      </w:pPr>
      <w:r w:rsidRPr="004423F3">
        <w:rPr>
          <w:sz w:val="20"/>
          <w:szCs w:val="20"/>
          <w:lang w:val="en-US"/>
        </w:rPr>
        <w:t xml:space="preserve">On three tissue slides per biopsy (thickness 4 </w:t>
      </w:r>
      <w:proofErr w:type="spellStart"/>
      <w:r w:rsidRPr="004423F3">
        <w:rPr>
          <w:sz w:val="20"/>
          <w:szCs w:val="20"/>
          <w:lang w:val="en-US"/>
        </w:rPr>
        <w:t>μm</w:t>
      </w:r>
      <w:proofErr w:type="spellEnd"/>
      <w:r w:rsidRPr="004423F3">
        <w:rPr>
          <w:sz w:val="20"/>
          <w:szCs w:val="20"/>
          <w:lang w:val="en-US"/>
        </w:rPr>
        <w:t xml:space="preserve">), subsequently cut after slide preparation for the first HE staining and DSP assay, three Immunofluorescence multiplex assays were performed. Additionally, the final tissue slide was used for a second HE stain. The following IF multiplex were run: Multiplex 1: CD68, CD163, MPO, phospho-ERK1/2, FAP-alpha, Multiplex 2: SMA, FAP-alpha, PDL1, CD11c, CD68, Multiplex 3: CD3, CD4, foxp3, CD20, PD-1. Per slide, 5 granulomas and their adjacent surroundings were annotated. To this end, 10 annotated areas per slide were used for further analysis. For accurate granuloma annotation, HE stains were used as a reference slide. Additionally, CD68 aided in granuloma selection, which was only possible for multiplex 1 and 2. For multiplex 3, CD3 aided in granuloma selection. </w:t>
      </w:r>
    </w:p>
    <w:p w14:paraId="43FED739" w14:textId="77777777" w:rsidR="004423F3" w:rsidRPr="004423F3" w:rsidRDefault="004423F3" w:rsidP="00D45BC2">
      <w:pPr>
        <w:spacing w:line="360" w:lineRule="auto"/>
        <w:jc w:val="both"/>
        <w:rPr>
          <w:sz w:val="20"/>
          <w:szCs w:val="20"/>
          <w:lang w:val="en-US"/>
        </w:rPr>
      </w:pPr>
    </w:p>
    <w:p w14:paraId="22936F71" w14:textId="77777777" w:rsidR="004423F3" w:rsidRPr="004423F3" w:rsidRDefault="004423F3" w:rsidP="00D45BC2">
      <w:pPr>
        <w:spacing w:line="360" w:lineRule="auto"/>
        <w:ind w:firstLine="0"/>
        <w:jc w:val="both"/>
        <w:rPr>
          <w:i/>
          <w:sz w:val="20"/>
          <w:szCs w:val="20"/>
          <w:lang w:val="en-US"/>
        </w:rPr>
      </w:pPr>
      <w:r w:rsidRPr="004423F3">
        <w:rPr>
          <w:i/>
          <w:sz w:val="20"/>
          <w:szCs w:val="20"/>
          <w:lang w:val="en-US"/>
        </w:rPr>
        <w:t xml:space="preserve">Automated Multiplex </w:t>
      </w:r>
      <w:proofErr w:type="spellStart"/>
      <w:r w:rsidRPr="004423F3">
        <w:rPr>
          <w:i/>
          <w:sz w:val="20"/>
          <w:szCs w:val="20"/>
          <w:lang w:val="en-US"/>
        </w:rPr>
        <w:t>Immunofluorescent</w:t>
      </w:r>
      <w:proofErr w:type="spellEnd"/>
      <w:r w:rsidRPr="004423F3">
        <w:rPr>
          <w:i/>
          <w:sz w:val="20"/>
          <w:szCs w:val="20"/>
          <w:lang w:val="en-US"/>
        </w:rPr>
        <w:t xml:space="preserve"> Staining</w:t>
      </w:r>
    </w:p>
    <w:p w14:paraId="0D26F6CE" w14:textId="77777777" w:rsidR="004423F3" w:rsidRPr="004423F3" w:rsidRDefault="004423F3" w:rsidP="005001B2">
      <w:pPr>
        <w:spacing w:line="360" w:lineRule="auto"/>
        <w:ind w:firstLine="0"/>
        <w:jc w:val="both"/>
        <w:rPr>
          <w:sz w:val="20"/>
          <w:szCs w:val="20"/>
          <w:lang w:val="en-US"/>
        </w:rPr>
      </w:pPr>
      <w:r w:rsidRPr="004423F3">
        <w:rPr>
          <w:sz w:val="20"/>
          <w:szCs w:val="20"/>
          <w:lang w:val="en-US"/>
        </w:rPr>
        <w:t xml:space="preserve">Multiplex immunofluorescence stains were done by automated multiplex IF using the </w:t>
      </w:r>
      <w:proofErr w:type="spellStart"/>
      <w:r w:rsidRPr="004423F3">
        <w:rPr>
          <w:sz w:val="20"/>
          <w:szCs w:val="20"/>
          <w:lang w:val="en-US"/>
        </w:rPr>
        <w:t>Ventana</w:t>
      </w:r>
      <w:proofErr w:type="spellEnd"/>
      <w:r w:rsidRPr="004423F3">
        <w:rPr>
          <w:sz w:val="20"/>
          <w:szCs w:val="20"/>
          <w:lang w:val="en-US"/>
        </w:rPr>
        <w:t xml:space="preserve"> Benchmark Discovery (</w:t>
      </w:r>
      <w:proofErr w:type="spellStart"/>
      <w:r w:rsidRPr="004423F3">
        <w:rPr>
          <w:sz w:val="20"/>
          <w:szCs w:val="20"/>
          <w:lang w:val="en-US"/>
        </w:rPr>
        <w:t>Ventana</w:t>
      </w:r>
      <w:proofErr w:type="spellEnd"/>
      <w:r w:rsidRPr="004423F3">
        <w:rPr>
          <w:sz w:val="20"/>
          <w:szCs w:val="20"/>
          <w:lang w:val="en-US"/>
        </w:rPr>
        <w:t xml:space="preserve"> Medical Systems Inc.). In brief, following </w:t>
      </w:r>
      <w:proofErr w:type="spellStart"/>
      <w:r w:rsidRPr="004423F3">
        <w:rPr>
          <w:sz w:val="20"/>
          <w:szCs w:val="20"/>
          <w:lang w:val="en-US"/>
        </w:rPr>
        <w:t>deparaffinization</w:t>
      </w:r>
      <w:proofErr w:type="spellEnd"/>
      <w:r w:rsidRPr="004423F3">
        <w:rPr>
          <w:sz w:val="20"/>
          <w:szCs w:val="20"/>
          <w:lang w:val="en-US"/>
        </w:rPr>
        <w:t xml:space="preserve"> and heat-induced antigen retrieval with CC1 (#950-500, </w:t>
      </w:r>
      <w:proofErr w:type="spellStart"/>
      <w:r w:rsidRPr="004423F3">
        <w:rPr>
          <w:sz w:val="20"/>
          <w:szCs w:val="20"/>
          <w:lang w:val="en-US"/>
        </w:rPr>
        <w:t>Ventana</w:t>
      </w:r>
      <w:proofErr w:type="spellEnd"/>
      <w:r w:rsidRPr="004423F3">
        <w:rPr>
          <w:sz w:val="20"/>
          <w:szCs w:val="20"/>
          <w:lang w:val="en-US"/>
        </w:rPr>
        <w:t xml:space="preserve">) for 40 minutes at 97°C, the tissue samples were incubated firstly with MPO for 20 </w:t>
      </w:r>
      <w:r w:rsidRPr="004423F3">
        <w:rPr>
          <w:sz w:val="20"/>
          <w:szCs w:val="20"/>
          <w:lang w:val="en-US"/>
        </w:rPr>
        <w:lastRenderedPageBreak/>
        <w:t xml:space="preserve">minutes at 37˚C followed by detection with </w:t>
      </w:r>
      <w:proofErr w:type="spellStart"/>
      <w:r w:rsidRPr="004423F3">
        <w:rPr>
          <w:sz w:val="20"/>
          <w:szCs w:val="20"/>
          <w:lang w:val="en-US"/>
        </w:rPr>
        <w:t>omnimap</w:t>
      </w:r>
      <w:proofErr w:type="spellEnd"/>
      <w:r w:rsidRPr="004423F3">
        <w:rPr>
          <w:sz w:val="20"/>
          <w:szCs w:val="20"/>
          <w:lang w:val="en-US"/>
        </w:rPr>
        <w:t xml:space="preserve"> anti-rabbit HRP (#760-4311, </w:t>
      </w:r>
      <w:proofErr w:type="spellStart"/>
      <w:r w:rsidRPr="004423F3">
        <w:rPr>
          <w:sz w:val="20"/>
          <w:szCs w:val="20"/>
          <w:lang w:val="en-US"/>
        </w:rPr>
        <w:t>Ventana</w:t>
      </w:r>
      <w:proofErr w:type="spellEnd"/>
      <w:r w:rsidRPr="004423F3">
        <w:rPr>
          <w:sz w:val="20"/>
          <w:szCs w:val="20"/>
          <w:lang w:val="en-US"/>
        </w:rPr>
        <w:t xml:space="preserve">) for 20 minutes followed by visualization with R6G for 8 minutes (#760-244, </w:t>
      </w:r>
      <w:proofErr w:type="spellStart"/>
      <w:r w:rsidRPr="004423F3">
        <w:rPr>
          <w:sz w:val="20"/>
          <w:szCs w:val="20"/>
          <w:lang w:val="en-US"/>
        </w:rPr>
        <w:t>Ventana</w:t>
      </w:r>
      <w:proofErr w:type="spellEnd"/>
      <w:r w:rsidRPr="004423F3">
        <w:rPr>
          <w:sz w:val="20"/>
          <w:szCs w:val="20"/>
          <w:lang w:val="en-US"/>
        </w:rPr>
        <w:t xml:space="preserve">). Antibody denature step was performed using CC2 (#950-123, </w:t>
      </w:r>
      <w:proofErr w:type="spellStart"/>
      <w:r w:rsidRPr="004423F3">
        <w:rPr>
          <w:sz w:val="20"/>
          <w:szCs w:val="20"/>
          <w:lang w:val="en-US"/>
        </w:rPr>
        <w:t>Ventana</w:t>
      </w:r>
      <w:proofErr w:type="spellEnd"/>
      <w:r w:rsidRPr="004423F3">
        <w:rPr>
          <w:sz w:val="20"/>
          <w:szCs w:val="20"/>
          <w:lang w:val="en-US"/>
        </w:rPr>
        <w:t xml:space="preserve">) for 20 minutes at 100˚C. Secondly, CD68 was incubated for 32 minutes at 37˚C followed by detection with </w:t>
      </w:r>
      <w:proofErr w:type="spellStart"/>
      <w:r w:rsidRPr="004423F3">
        <w:rPr>
          <w:sz w:val="20"/>
          <w:szCs w:val="20"/>
          <w:lang w:val="en-US"/>
        </w:rPr>
        <w:t>omnimap</w:t>
      </w:r>
      <w:proofErr w:type="spellEnd"/>
      <w:r w:rsidRPr="004423F3">
        <w:rPr>
          <w:sz w:val="20"/>
          <w:szCs w:val="20"/>
          <w:lang w:val="en-US"/>
        </w:rPr>
        <w:t xml:space="preserve"> anti-mouse HRP (#760-4310, </w:t>
      </w:r>
      <w:proofErr w:type="spellStart"/>
      <w:r w:rsidRPr="004423F3">
        <w:rPr>
          <w:sz w:val="20"/>
          <w:szCs w:val="20"/>
          <w:lang w:val="en-US"/>
        </w:rPr>
        <w:t>Ventana</w:t>
      </w:r>
      <w:proofErr w:type="spellEnd"/>
      <w:r w:rsidRPr="004423F3">
        <w:rPr>
          <w:sz w:val="20"/>
          <w:szCs w:val="20"/>
          <w:lang w:val="en-US"/>
        </w:rPr>
        <w:t xml:space="preserve">) followed by visualization with DCC for 4 minutes (#760-240, </w:t>
      </w:r>
      <w:proofErr w:type="spellStart"/>
      <w:r w:rsidRPr="004423F3">
        <w:rPr>
          <w:sz w:val="20"/>
          <w:szCs w:val="20"/>
          <w:lang w:val="en-US"/>
        </w:rPr>
        <w:t>Ventana</w:t>
      </w:r>
      <w:proofErr w:type="spellEnd"/>
      <w:r w:rsidRPr="004423F3">
        <w:rPr>
          <w:sz w:val="20"/>
          <w:szCs w:val="20"/>
          <w:lang w:val="en-US"/>
        </w:rPr>
        <w:t xml:space="preserve">). An antibody denaturation step was performed using CC2 (#950-123, </w:t>
      </w:r>
      <w:proofErr w:type="spellStart"/>
      <w:r w:rsidRPr="004423F3">
        <w:rPr>
          <w:sz w:val="20"/>
          <w:szCs w:val="20"/>
          <w:lang w:val="en-US"/>
        </w:rPr>
        <w:t>Ventana</w:t>
      </w:r>
      <w:proofErr w:type="spellEnd"/>
      <w:r w:rsidRPr="004423F3">
        <w:rPr>
          <w:sz w:val="20"/>
          <w:szCs w:val="20"/>
          <w:lang w:val="en-US"/>
        </w:rPr>
        <w:t xml:space="preserve">) for 8 minutes at 100˚C. Thirdly, CD163 was incubated for 32 minutes at 37 ˚C followed by detection with </w:t>
      </w:r>
      <w:proofErr w:type="spellStart"/>
      <w:r w:rsidRPr="004423F3">
        <w:rPr>
          <w:sz w:val="20"/>
          <w:szCs w:val="20"/>
          <w:lang w:val="en-US"/>
        </w:rPr>
        <w:t>omnimap</w:t>
      </w:r>
      <w:proofErr w:type="spellEnd"/>
      <w:r w:rsidRPr="004423F3">
        <w:rPr>
          <w:sz w:val="20"/>
          <w:szCs w:val="20"/>
          <w:lang w:val="en-US"/>
        </w:rPr>
        <w:t xml:space="preserve"> anti-mouse HRP (#760-4310, </w:t>
      </w:r>
      <w:proofErr w:type="spellStart"/>
      <w:r w:rsidRPr="004423F3">
        <w:rPr>
          <w:sz w:val="20"/>
          <w:szCs w:val="20"/>
          <w:lang w:val="en-US"/>
        </w:rPr>
        <w:t>Ventana</w:t>
      </w:r>
      <w:proofErr w:type="spellEnd"/>
      <w:r w:rsidRPr="004423F3">
        <w:rPr>
          <w:sz w:val="20"/>
          <w:szCs w:val="20"/>
          <w:lang w:val="en-US"/>
        </w:rPr>
        <w:t xml:space="preserve">) for 20 minutes followed by visualization with Red610 (#760-245) for 8 minutes. Fourthly, p-ERK was incubated for 32 minutes at 37˚C followed by detection with </w:t>
      </w:r>
      <w:proofErr w:type="spellStart"/>
      <w:r w:rsidRPr="004423F3">
        <w:rPr>
          <w:sz w:val="20"/>
          <w:szCs w:val="20"/>
          <w:lang w:val="en-US"/>
        </w:rPr>
        <w:t>omnimap</w:t>
      </w:r>
      <w:proofErr w:type="spellEnd"/>
      <w:r w:rsidRPr="004423F3">
        <w:rPr>
          <w:sz w:val="20"/>
          <w:szCs w:val="20"/>
          <w:lang w:val="en-US"/>
        </w:rPr>
        <w:t xml:space="preserve"> anti-rabbit HRP (#760-4311, </w:t>
      </w:r>
      <w:proofErr w:type="spellStart"/>
      <w:r w:rsidRPr="004423F3">
        <w:rPr>
          <w:sz w:val="20"/>
          <w:szCs w:val="20"/>
          <w:lang w:val="en-US"/>
        </w:rPr>
        <w:t>Ventana</w:t>
      </w:r>
      <w:proofErr w:type="spellEnd"/>
      <w:r w:rsidRPr="004423F3">
        <w:rPr>
          <w:sz w:val="20"/>
          <w:szCs w:val="20"/>
          <w:lang w:val="en-US"/>
        </w:rPr>
        <w:t xml:space="preserve">) followed by visualization with Cy5 (#760-243) for 8 minutes. Lastly, FAP was incubated for 60 minutes at 37˚C followed by detection with </w:t>
      </w:r>
      <w:proofErr w:type="spellStart"/>
      <w:r w:rsidRPr="004423F3">
        <w:rPr>
          <w:sz w:val="20"/>
          <w:szCs w:val="20"/>
          <w:lang w:val="en-US"/>
        </w:rPr>
        <w:t>omnimap</w:t>
      </w:r>
      <w:proofErr w:type="spellEnd"/>
      <w:r w:rsidRPr="004423F3">
        <w:rPr>
          <w:sz w:val="20"/>
          <w:szCs w:val="20"/>
          <w:lang w:val="en-US"/>
        </w:rPr>
        <w:t xml:space="preserve"> anti-rabbit HRP (#760-4311, </w:t>
      </w:r>
      <w:proofErr w:type="spellStart"/>
      <w:r w:rsidRPr="004423F3">
        <w:rPr>
          <w:sz w:val="20"/>
          <w:szCs w:val="20"/>
          <w:lang w:val="en-US"/>
        </w:rPr>
        <w:t>Ventana</w:t>
      </w:r>
      <w:proofErr w:type="spellEnd"/>
      <w:r w:rsidRPr="004423F3">
        <w:rPr>
          <w:sz w:val="20"/>
          <w:szCs w:val="20"/>
          <w:lang w:val="en-US"/>
        </w:rPr>
        <w:t xml:space="preserve">) for 20 minutes followed by visualization with FAM (#760-243, </w:t>
      </w:r>
      <w:proofErr w:type="spellStart"/>
      <w:r w:rsidRPr="004423F3">
        <w:rPr>
          <w:sz w:val="20"/>
          <w:szCs w:val="20"/>
          <w:lang w:val="en-US"/>
        </w:rPr>
        <w:t>Ventana</w:t>
      </w:r>
      <w:proofErr w:type="spellEnd"/>
      <w:r w:rsidRPr="004423F3">
        <w:rPr>
          <w:sz w:val="20"/>
          <w:szCs w:val="20"/>
          <w:lang w:val="en-US"/>
        </w:rPr>
        <w:t xml:space="preserve">) for 8 minutes. </w:t>
      </w:r>
    </w:p>
    <w:p w14:paraId="2AD6EB85" w14:textId="77777777" w:rsidR="004423F3" w:rsidRPr="004423F3" w:rsidRDefault="004423F3" w:rsidP="00D45BC2">
      <w:pPr>
        <w:spacing w:line="360" w:lineRule="auto"/>
        <w:jc w:val="both"/>
        <w:rPr>
          <w:sz w:val="20"/>
          <w:szCs w:val="20"/>
          <w:lang w:val="en-US"/>
        </w:rPr>
      </w:pPr>
      <w:r w:rsidRPr="004423F3">
        <w:rPr>
          <w:sz w:val="20"/>
          <w:szCs w:val="20"/>
          <w:lang w:val="en-US"/>
        </w:rPr>
        <w:t xml:space="preserve">In brief for Panel 2, following </w:t>
      </w:r>
      <w:proofErr w:type="spellStart"/>
      <w:r w:rsidRPr="004423F3">
        <w:rPr>
          <w:sz w:val="20"/>
          <w:szCs w:val="20"/>
          <w:lang w:val="en-US"/>
        </w:rPr>
        <w:t>deparaffinization</w:t>
      </w:r>
      <w:proofErr w:type="spellEnd"/>
      <w:r w:rsidRPr="004423F3">
        <w:rPr>
          <w:sz w:val="20"/>
          <w:szCs w:val="20"/>
          <w:lang w:val="en-US"/>
        </w:rPr>
        <w:t xml:space="preserve"> and heat-induced antigen retrieval with CC1 (#950-500, </w:t>
      </w:r>
      <w:proofErr w:type="spellStart"/>
      <w:r w:rsidRPr="004423F3">
        <w:rPr>
          <w:sz w:val="20"/>
          <w:szCs w:val="20"/>
          <w:lang w:val="en-US"/>
        </w:rPr>
        <w:t>Ventana</w:t>
      </w:r>
      <w:proofErr w:type="spellEnd"/>
      <w:r w:rsidRPr="004423F3">
        <w:rPr>
          <w:sz w:val="20"/>
          <w:szCs w:val="20"/>
          <w:lang w:val="en-US"/>
        </w:rPr>
        <w:t xml:space="preserve">) for 40 minutes at 97°C, the tissue samples were incubated firstly with CD11c for 48 minutes at 37˚C followed by detection with </w:t>
      </w:r>
      <w:proofErr w:type="spellStart"/>
      <w:r w:rsidRPr="004423F3">
        <w:rPr>
          <w:sz w:val="20"/>
          <w:szCs w:val="20"/>
          <w:lang w:val="en-US"/>
        </w:rPr>
        <w:t>omnimap</w:t>
      </w:r>
      <w:proofErr w:type="spellEnd"/>
      <w:r w:rsidRPr="004423F3">
        <w:rPr>
          <w:sz w:val="20"/>
          <w:szCs w:val="20"/>
          <w:lang w:val="en-US"/>
        </w:rPr>
        <w:t xml:space="preserve">-rabbit HRP (#760-4311, </w:t>
      </w:r>
      <w:proofErr w:type="spellStart"/>
      <w:r w:rsidRPr="004423F3">
        <w:rPr>
          <w:sz w:val="20"/>
          <w:szCs w:val="20"/>
          <w:lang w:val="en-US"/>
        </w:rPr>
        <w:t>Ventana</w:t>
      </w:r>
      <w:proofErr w:type="spellEnd"/>
      <w:r w:rsidRPr="004423F3">
        <w:rPr>
          <w:sz w:val="20"/>
          <w:szCs w:val="20"/>
          <w:lang w:val="en-US"/>
        </w:rPr>
        <w:t xml:space="preserve">) for 20 minutes followed by visualization with R6G for 8 minutes (#760-244, </w:t>
      </w:r>
      <w:proofErr w:type="spellStart"/>
      <w:r w:rsidRPr="004423F3">
        <w:rPr>
          <w:sz w:val="20"/>
          <w:szCs w:val="20"/>
          <w:lang w:val="en-US"/>
        </w:rPr>
        <w:t>Ventana</w:t>
      </w:r>
      <w:proofErr w:type="spellEnd"/>
      <w:r w:rsidRPr="004423F3">
        <w:rPr>
          <w:sz w:val="20"/>
          <w:szCs w:val="20"/>
          <w:lang w:val="en-US"/>
        </w:rPr>
        <w:t xml:space="preserve">). Antibody denature step was performed using CC2 (#950-123, </w:t>
      </w:r>
      <w:proofErr w:type="spellStart"/>
      <w:r w:rsidRPr="004423F3">
        <w:rPr>
          <w:sz w:val="20"/>
          <w:szCs w:val="20"/>
          <w:lang w:val="en-US"/>
        </w:rPr>
        <w:t>Ventana</w:t>
      </w:r>
      <w:proofErr w:type="spellEnd"/>
      <w:r w:rsidRPr="004423F3">
        <w:rPr>
          <w:sz w:val="20"/>
          <w:szCs w:val="20"/>
          <w:lang w:val="en-US"/>
        </w:rPr>
        <w:t xml:space="preserve">) for 20 minutes at 100˚C. Secondly, CD68 was incubated for 20 minutes at 37˚C followed by detection with </w:t>
      </w:r>
      <w:proofErr w:type="spellStart"/>
      <w:r w:rsidRPr="004423F3">
        <w:rPr>
          <w:sz w:val="20"/>
          <w:szCs w:val="20"/>
          <w:lang w:val="en-US"/>
        </w:rPr>
        <w:t>omnimap</w:t>
      </w:r>
      <w:proofErr w:type="spellEnd"/>
      <w:r w:rsidRPr="004423F3">
        <w:rPr>
          <w:sz w:val="20"/>
          <w:szCs w:val="20"/>
          <w:lang w:val="en-US"/>
        </w:rPr>
        <w:t xml:space="preserve"> anti-mouse HRP (#760-4310, </w:t>
      </w:r>
      <w:proofErr w:type="spellStart"/>
      <w:r w:rsidRPr="004423F3">
        <w:rPr>
          <w:sz w:val="20"/>
          <w:szCs w:val="20"/>
          <w:lang w:val="en-US"/>
        </w:rPr>
        <w:t>Ventana</w:t>
      </w:r>
      <w:proofErr w:type="spellEnd"/>
      <w:r w:rsidRPr="004423F3">
        <w:rPr>
          <w:sz w:val="20"/>
          <w:szCs w:val="20"/>
          <w:lang w:val="en-US"/>
        </w:rPr>
        <w:t xml:space="preserve">) followed by visualization with DCC for 4 minutes (#760-240, </w:t>
      </w:r>
      <w:proofErr w:type="spellStart"/>
      <w:r w:rsidRPr="004423F3">
        <w:rPr>
          <w:sz w:val="20"/>
          <w:szCs w:val="20"/>
          <w:lang w:val="en-US"/>
        </w:rPr>
        <w:t>Ventana</w:t>
      </w:r>
      <w:proofErr w:type="spellEnd"/>
      <w:r w:rsidRPr="004423F3">
        <w:rPr>
          <w:sz w:val="20"/>
          <w:szCs w:val="20"/>
          <w:lang w:val="en-US"/>
        </w:rPr>
        <w:t xml:space="preserve">). An antibody denaturation step was performed using CC2 (#950-123, </w:t>
      </w:r>
      <w:proofErr w:type="spellStart"/>
      <w:r w:rsidRPr="004423F3">
        <w:rPr>
          <w:sz w:val="20"/>
          <w:szCs w:val="20"/>
          <w:lang w:val="en-US"/>
        </w:rPr>
        <w:t>Ventana</w:t>
      </w:r>
      <w:proofErr w:type="spellEnd"/>
      <w:r w:rsidRPr="004423F3">
        <w:rPr>
          <w:sz w:val="20"/>
          <w:szCs w:val="20"/>
          <w:lang w:val="en-US"/>
        </w:rPr>
        <w:t xml:space="preserve">) for 8 minutes at 100˚C. Thirdly, FAP was incubated for 60 minutes at 37 ˚C followed by detection with </w:t>
      </w:r>
      <w:proofErr w:type="spellStart"/>
      <w:r w:rsidRPr="004423F3">
        <w:rPr>
          <w:sz w:val="20"/>
          <w:szCs w:val="20"/>
          <w:lang w:val="en-US"/>
        </w:rPr>
        <w:t>omnimap</w:t>
      </w:r>
      <w:proofErr w:type="spellEnd"/>
      <w:r w:rsidRPr="004423F3">
        <w:rPr>
          <w:sz w:val="20"/>
          <w:szCs w:val="20"/>
          <w:lang w:val="en-US"/>
        </w:rPr>
        <w:t xml:space="preserve"> anti-rabbit HRP (#760-4311, </w:t>
      </w:r>
      <w:proofErr w:type="spellStart"/>
      <w:r w:rsidRPr="004423F3">
        <w:rPr>
          <w:sz w:val="20"/>
          <w:szCs w:val="20"/>
          <w:lang w:val="en-US"/>
        </w:rPr>
        <w:t>Ventana</w:t>
      </w:r>
      <w:proofErr w:type="spellEnd"/>
      <w:r w:rsidRPr="004423F3">
        <w:rPr>
          <w:sz w:val="20"/>
          <w:szCs w:val="20"/>
          <w:lang w:val="en-US"/>
        </w:rPr>
        <w:t xml:space="preserve">) for 20 minutes followed by visualization with Red610 (#760-245) for 8 minutes. Fourthly, PD-L1 was incubated for 60 minutes at 37˚C followed by detection with </w:t>
      </w:r>
      <w:proofErr w:type="spellStart"/>
      <w:r w:rsidRPr="004423F3">
        <w:rPr>
          <w:sz w:val="20"/>
          <w:szCs w:val="20"/>
          <w:lang w:val="en-US"/>
        </w:rPr>
        <w:t>omnimap</w:t>
      </w:r>
      <w:proofErr w:type="spellEnd"/>
      <w:r w:rsidRPr="004423F3">
        <w:rPr>
          <w:sz w:val="20"/>
          <w:szCs w:val="20"/>
          <w:lang w:val="en-US"/>
        </w:rPr>
        <w:t xml:space="preserve"> anti-rabbit HRP (#760-4311, </w:t>
      </w:r>
      <w:proofErr w:type="spellStart"/>
      <w:r w:rsidRPr="004423F3">
        <w:rPr>
          <w:sz w:val="20"/>
          <w:szCs w:val="20"/>
          <w:lang w:val="en-US"/>
        </w:rPr>
        <w:t>Ventana</w:t>
      </w:r>
      <w:proofErr w:type="spellEnd"/>
      <w:r w:rsidRPr="004423F3">
        <w:rPr>
          <w:sz w:val="20"/>
          <w:szCs w:val="20"/>
          <w:lang w:val="en-US"/>
        </w:rPr>
        <w:t xml:space="preserve">) followed by visualization with Cy5 (#760-243) for 4 minutes. Lastly, SMA was incubated for 60 minutes at 37˚C followed by detection with </w:t>
      </w:r>
      <w:proofErr w:type="spellStart"/>
      <w:r w:rsidRPr="004423F3">
        <w:rPr>
          <w:sz w:val="20"/>
          <w:szCs w:val="20"/>
          <w:lang w:val="en-US"/>
        </w:rPr>
        <w:t>omnimap</w:t>
      </w:r>
      <w:proofErr w:type="spellEnd"/>
      <w:r w:rsidRPr="004423F3">
        <w:rPr>
          <w:sz w:val="20"/>
          <w:szCs w:val="20"/>
          <w:lang w:val="en-US"/>
        </w:rPr>
        <w:t xml:space="preserve"> anti-mouse HRP (#760-4310, </w:t>
      </w:r>
      <w:proofErr w:type="spellStart"/>
      <w:r w:rsidRPr="004423F3">
        <w:rPr>
          <w:sz w:val="20"/>
          <w:szCs w:val="20"/>
          <w:lang w:val="en-US"/>
        </w:rPr>
        <w:t>Ventana</w:t>
      </w:r>
      <w:proofErr w:type="spellEnd"/>
      <w:r w:rsidRPr="004423F3">
        <w:rPr>
          <w:sz w:val="20"/>
          <w:szCs w:val="20"/>
          <w:lang w:val="en-US"/>
        </w:rPr>
        <w:t xml:space="preserve">) for 8 minutes followed by visualization with FAM (#760-243, </w:t>
      </w:r>
      <w:proofErr w:type="spellStart"/>
      <w:r w:rsidRPr="004423F3">
        <w:rPr>
          <w:sz w:val="20"/>
          <w:szCs w:val="20"/>
          <w:lang w:val="en-US"/>
        </w:rPr>
        <w:t>Ventana</w:t>
      </w:r>
      <w:proofErr w:type="spellEnd"/>
      <w:r w:rsidRPr="004423F3">
        <w:rPr>
          <w:sz w:val="20"/>
          <w:szCs w:val="20"/>
          <w:lang w:val="en-US"/>
        </w:rPr>
        <w:t xml:space="preserve">) for 4 minutes. </w:t>
      </w:r>
    </w:p>
    <w:p w14:paraId="12160704" w14:textId="77777777" w:rsidR="004423F3" w:rsidRPr="004423F3" w:rsidRDefault="004423F3" w:rsidP="00D45BC2">
      <w:pPr>
        <w:spacing w:line="360" w:lineRule="auto"/>
        <w:jc w:val="both"/>
        <w:rPr>
          <w:sz w:val="20"/>
          <w:szCs w:val="20"/>
          <w:lang w:val="en-US"/>
        </w:rPr>
      </w:pPr>
      <w:r w:rsidRPr="004423F3">
        <w:rPr>
          <w:sz w:val="20"/>
          <w:szCs w:val="20"/>
          <w:lang w:val="en-US"/>
        </w:rPr>
        <w:t xml:space="preserve">In brief for Panel 3, following </w:t>
      </w:r>
      <w:proofErr w:type="spellStart"/>
      <w:r w:rsidRPr="004423F3">
        <w:rPr>
          <w:sz w:val="20"/>
          <w:szCs w:val="20"/>
          <w:lang w:val="en-US"/>
        </w:rPr>
        <w:t>deparaffinization</w:t>
      </w:r>
      <w:proofErr w:type="spellEnd"/>
      <w:r w:rsidRPr="004423F3">
        <w:rPr>
          <w:sz w:val="20"/>
          <w:szCs w:val="20"/>
          <w:lang w:val="en-US"/>
        </w:rPr>
        <w:t xml:space="preserve"> and heat-induced antigen retrieval with CC1 (#950-500, </w:t>
      </w:r>
      <w:proofErr w:type="spellStart"/>
      <w:r w:rsidRPr="004423F3">
        <w:rPr>
          <w:sz w:val="20"/>
          <w:szCs w:val="20"/>
          <w:lang w:val="en-US"/>
        </w:rPr>
        <w:t>Ventana</w:t>
      </w:r>
      <w:proofErr w:type="spellEnd"/>
      <w:r w:rsidRPr="004423F3">
        <w:rPr>
          <w:sz w:val="20"/>
          <w:szCs w:val="20"/>
          <w:lang w:val="en-US"/>
        </w:rPr>
        <w:t xml:space="preserve">) for 40 minutes at 97°C the tissue samples were incubated firstly with CD4 for 24 minutes at 37˚C followed by detection with </w:t>
      </w:r>
      <w:proofErr w:type="spellStart"/>
      <w:r w:rsidRPr="004423F3">
        <w:rPr>
          <w:sz w:val="20"/>
          <w:szCs w:val="20"/>
          <w:lang w:val="en-US"/>
        </w:rPr>
        <w:t>omnimap</w:t>
      </w:r>
      <w:proofErr w:type="spellEnd"/>
      <w:r w:rsidRPr="004423F3">
        <w:rPr>
          <w:sz w:val="20"/>
          <w:szCs w:val="20"/>
          <w:lang w:val="en-US"/>
        </w:rPr>
        <w:t xml:space="preserve">-rabbit HRP (#760-4311, </w:t>
      </w:r>
      <w:proofErr w:type="spellStart"/>
      <w:r w:rsidRPr="004423F3">
        <w:rPr>
          <w:sz w:val="20"/>
          <w:szCs w:val="20"/>
          <w:lang w:val="en-US"/>
        </w:rPr>
        <w:t>Ventana</w:t>
      </w:r>
      <w:proofErr w:type="spellEnd"/>
      <w:r w:rsidRPr="004423F3">
        <w:rPr>
          <w:sz w:val="20"/>
          <w:szCs w:val="20"/>
          <w:lang w:val="en-US"/>
        </w:rPr>
        <w:t xml:space="preserve">) for 16 minutes followed by visualization with R6G for 8 minutes (#760-244, </w:t>
      </w:r>
      <w:proofErr w:type="spellStart"/>
      <w:r w:rsidRPr="004423F3">
        <w:rPr>
          <w:sz w:val="20"/>
          <w:szCs w:val="20"/>
          <w:lang w:val="en-US"/>
        </w:rPr>
        <w:t>Ventana</w:t>
      </w:r>
      <w:proofErr w:type="spellEnd"/>
      <w:r w:rsidRPr="004423F3">
        <w:rPr>
          <w:sz w:val="20"/>
          <w:szCs w:val="20"/>
          <w:lang w:val="en-US"/>
        </w:rPr>
        <w:t xml:space="preserve">). Antibody denature step was performed using CC2 (#950-123, </w:t>
      </w:r>
      <w:proofErr w:type="spellStart"/>
      <w:r w:rsidRPr="004423F3">
        <w:rPr>
          <w:sz w:val="20"/>
          <w:szCs w:val="20"/>
          <w:lang w:val="en-US"/>
        </w:rPr>
        <w:t>Ventana</w:t>
      </w:r>
      <w:proofErr w:type="spellEnd"/>
      <w:r w:rsidRPr="004423F3">
        <w:rPr>
          <w:sz w:val="20"/>
          <w:szCs w:val="20"/>
          <w:lang w:val="en-US"/>
        </w:rPr>
        <w:t xml:space="preserve">) for 20 minutes at 100˚C. Secondly, FOXP3 was incubated for 60 minutes at 37˚C followed by detection with </w:t>
      </w:r>
      <w:proofErr w:type="spellStart"/>
      <w:r w:rsidRPr="004423F3">
        <w:rPr>
          <w:sz w:val="20"/>
          <w:szCs w:val="20"/>
          <w:lang w:val="en-US"/>
        </w:rPr>
        <w:t>omnimap</w:t>
      </w:r>
      <w:proofErr w:type="spellEnd"/>
      <w:r w:rsidRPr="004423F3">
        <w:rPr>
          <w:sz w:val="20"/>
          <w:szCs w:val="20"/>
          <w:lang w:val="en-US"/>
        </w:rPr>
        <w:t xml:space="preserve"> anti-mouse HRP (#760-4310, </w:t>
      </w:r>
      <w:proofErr w:type="spellStart"/>
      <w:r w:rsidRPr="004423F3">
        <w:rPr>
          <w:sz w:val="20"/>
          <w:szCs w:val="20"/>
          <w:lang w:val="en-US"/>
        </w:rPr>
        <w:t>Ventana</w:t>
      </w:r>
      <w:proofErr w:type="spellEnd"/>
      <w:r w:rsidRPr="004423F3">
        <w:rPr>
          <w:sz w:val="20"/>
          <w:szCs w:val="20"/>
          <w:lang w:val="en-US"/>
        </w:rPr>
        <w:t xml:space="preserve">) followed by visualization with DCC for 4 minutes (#760-240, </w:t>
      </w:r>
      <w:proofErr w:type="spellStart"/>
      <w:r w:rsidRPr="004423F3">
        <w:rPr>
          <w:sz w:val="20"/>
          <w:szCs w:val="20"/>
          <w:lang w:val="en-US"/>
        </w:rPr>
        <w:t>Ventana</w:t>
      </w:r>
      <w:proofErr w:type="spellEnd"/>
      <w:r w:rsidRPr="004423F3">
        <w:rPr>
          <w:sz w:val="20"/>
          <w:szCs w:val="20"/>
          <w:lang w:val="en-US"/>
        </w:rPr>
        <w:t xml:space="preserve">). Antibody denature step was performed using CC2 (#950-123, </w:t>
      </w:r>
      <w:proofErr w:type="spellStart"/>
      <w:r w:rsidRPr="004423F3">
        <w:rPr>
          <w:sz w:val="20"/>
          <w:szCs w:val="20"/>
          <w:lang w:val="en-US"/>
        </w:rPr>
        <w:t>Ventana</w:t>
      </w:r>
      <w:proofErr w:type="spellEnd"/>
      <w:r w:rsidRPr="004423F3">
        <w:rPr>
          <w:sz w:val="20"/>
          <w:szCs w:val="20"/>
          <w:lang w:val="en-US"/>
        </w:rPr>
        <w:t xml:space="preserve">) for 8 minutes at 100˚C. Thirdly, CD3 was incubated for 24 minutes at 37 ˚C followed by detection with </w:t>
      </w:r>
      <w:proofErr w:type="spellStart"/>
      <w:r w:rsidRPr="004423F3">
        <w:rPr>
          <w:sz w:val="20"/>
          <w:szCs w:val="20"/>
          <w:lang w:val="en-US"/>
        </w:rPr>
        <w:t>omnimap</w:t>
      </w:r>
      <w:proofErr w:type="spellEnd"/>
      <w:r w:rsidRPr="004423F3">
        <w:rPr>
          <w:sz w:val="20"/>
          <w:szCs w:val="20"/>
          <w:lang w:val="en-US"/>
        </w:rPr>
        <w:t xml:space="preserve"> anti-rabbit HRP (#760-4311, </w:t>
      </w:r>
      <w:proofErr w:type="spellStart"/>
      <w:r w:rsidRPr="004423F3">
        <w:rPr>
          <w:sz w:val="20"/>
          <w:szCs w:val="20"/>
          <w:lang w:val="en-US"/>
        </w:rPr>
        <w:t>Ventana</w:t>
      </w:r>
      <w:proofErr w:type="spellEnd"/>
      <w:r w:rsidRPr="004423F3">
        <w:rPr>
          <w:sz w:val="20"/>
          <w:szCs w:val="20"/>
          <w:lang w:val="en-US"/>
        </w:rPr>
        <w:t xml:space="preserve">) for 20 minutes followed by visualization with Red610 (#760-245) for 8 minutes. Fourthly, PD-1 was incubated for 32 minutes at 37˚C followed by detection with </w:t>
      </w:r>
      <w:proofErr w:type="spellStart"/>
      <w:r w:rsidRPr="004423F3">
        <w:rPr>
          <w:sz w:val="20"/>
          <w:szCs w:val="20"/>
          <w:lang w:val="en-US"/>
        </w:rPr>
        <w:t>omnimap</w:t>
      </w:r>
      <w:proofErr w:type="spellEnd"/>
      <w:r w:rsidRPr="004423F3">
        <w:rPr>
          <w:sz w:val="20"/>
          <w:szCs w:val="20"/>
          <w:lang w:val="en-US"/>
        </w:rPr>
        <w:t xml:space="preserve"> anti-mouse HRP (#760-4310, </w:t>
      </w:r>
      <w:proofErr w:type="spellStart"/>
      <w:r w:rsidRPr="004423F3">
        <w:rPr>
          <w:sz w:val="20"/>
          <w:szCs w:val="20"/>
          <w:lang w:val="en-US"/>
        </w:rPr>
        <w:t>Ventana</w:t>
      </w:r>
      <w:proofErr w:type="spellEnd"/>
      <w:r w:rsidRPr="004423F3">
        <w:rPr>
          <w:sz w:val="20"/>
          <w:szCs w:val="20"/>
          <w:lang w:val="en-US"/>
        </w:rPr>
        <w:t xml:space="preserve">) followed by visualization with Cy5 (#760-243) for 8 minutes. Lastly, CD20 was incubated for 40 minutes at 37˚C followed by detection with </w:t>
      </w:r>
      <w:proofErr w:type="spellStart"/>
      <w:r w:rsidRPr="004423F3">
        <w:rPr>
          <w:sz w:val="20"/>
          <w:szCs w:val="20"/>
          <w:lang w:val="en-US"/>
        </w:rPr>
        <w:t>omnimap</w:t>
      </w:r>
      <w:proofErr w:type="spellEnd"/>
      <w:r w:rsidRPr="004423F3">
        <w:rPr>
          <w:sz w:val="20"/>
          <w:szCs w:val="20"/>
          <w:lang w:val="en-US"/>
        </w:rPr>
        <w:t xml:space="preserve"> anti-mouse HRP (#760-4310, </w:t>
      </w:r>
      <w:proofErr w:type="spellStart"/>
      <w:r w:rsidRPr="004423F3">
        <w:rPr>
          <w:sz w:val="20"/>
          <w:szCs w:val="20"/>
          <w:lang w:val="en-US"/>
        </w:rPr>
        <w:t>Ventana</w:t>
      </w:r>
      <w:proofErr w:type="spellEnd"/>
      <w:r w:rsidRPr="004423F3">
        <w:rPr>
          <w:sz w:val="20"/>
          <w:szCs w:val="20"/>
          <w:lang w:val="en-US"/>
        </w:rPr>
        <w:t xml:space="preserve">) for 20 minutes followed by visualization with FAM (#760-243, </w:t>
      </w:r>
      <w:proofErr w:type="spellStart"/>
      <w:r w:rsidRPr="004423F3">
        <w:rPr>
          <w:sz w:val="20"/>
          <w:szCs w:val="20"/>
          <w:lang w:val="en-US"/>
        </w:rPr>
        <w:t>Ventana</w:t>
      </w:r>
      <w:proofErr w:type="spellEnd"/>
      <w:r w:rsidRPr="004423F3">
        <w:rPr>
          <w:sz w:val="20"/>
          <w:szCs w:val="20"/>
          <w:lang w:val="en-US"/>
        </w:rPr>
        <w:t>) for 4 minutes.</w:t>
      </w:r>
      <w:r w:rsidRPr="004423F3">
        <w:rPr>
          <w:sz w:val="20"/>
          <w:szCs w:val="20"/>
          <w:lang w:val="en-US"/>
        </w:rPr>
        <w:tab/>
      </w:r>
    </w:p>
    <w:p w14:paraId="7217D2AE" w14:textId="3B725351" w:rsidR="004423F3" w:rsidRPr="004423F3" w:rsidRDefault="004423F3" w:rsidP="00D45BC2">
      <w:pPr>
        <w:spacing w:line="360" w:lineRule="auto"/>
        <w:jc w:val="both"/>
        <w:rPr>
          <w:sz w:val="20"/>
          <w:szCs w:val="20"/>
          <w:lang w:val="en-US"/>
        </w:rPr>
      </w:pPr>
      <w:r w:rsidRPr="004423F3">
        <w:rPr>
          <w:sz w:val="20"/>
          <w:szCs w:val="20"/>
          <w:lang w:val="en-US"/>
        </w:rPr>
        <w:t xml:space="preserve">Slides were incubated in PBS with DAPI for 15 minutes and covered with anti-fading medium (DAKO, S3023). Antibody information and </w:t>
      </w:r>
      <w:proofErr w:type="spellStart"/>
      <w:r w:rsidRPr="004423F3">
        <w:rPr>
          <w:sz w:val="20"/>
          <w:szCs w:val="20"/>
          <w:lang w:val="en-US"/>
        </w:rPr>
        <w:t>clonali</w:t>
      </w:r>
      <w:r w:rsidR="00236D27">
        <w:rPr>
          <w:sz w:val="20"/>
          <w:szCs w:val="20"/>
          <w:lang w:val="en-US"/>
        </w:rPr>
        <w:t>ty</w:t>
      </w:r>
      <w:proofErr w:type="spellEnd"/>
      <w:r w:rsidR="00236D27">
        <w:rPr>
          <w:sz w:val="20"/>
          <w:szCs w:val="20"/>
          <w:lang w:val="en-US"/>
        </w:rPr>
        <w:t xml:space="preserve"> can be found in </w:t>
      </w:r>
      <w:r w:rsidRPr="004423F3">
        <w:rPr>
          <w:sz w:val="20"/>
          <w:szCs w:val="20"/>
          <w:lang w:val="en-US"/>
        </w:rPr>
        <w:t xml:space="preserve">Table </w:t>
      </w:r>
      <w:r w:rsidR="00236D27">
        <w:rPr>
          <w:sz w:val="20"/>
          <w:szCs w:val="20"/>
          <w:lang w:val="en-US"/>
        </w:rPr>
        <w:t>S</w:t>
      </w:r>
      <w:r w:rsidRPr="004423F3">
        <w:rPr>
          <w:sz w:val="20"/>
          <w:szCs w:val="20"/>
          <w:lang w:val="en-US"/>
        </w:rPr>
        <w:t>2.</w:t>
      </w:r>
    </w:p>
    <w:p w14:paraId="16FA6030" w14:textId="77777777" w:rsidR="004423F3" w:rsidRPr="004423F3" w:rsidRDefault="004423F3" w:rsidP="00D45BC2">
      <w:pPr>
        <w:spacing w:line="360" w:lineRule="auto"/>
        <w:jc w:val="both"/>
        <w:rPr>
          <w:sz w:val="20"/>
          <w:szCs w:val="20"/>
          <w:lang w:val="en-US"/>
        </w:rPr>
      </w:pPr>
    </w:p>
    <w:p w14:paraId="1E48D866" w14:textId="77777777" w:rsidR="004423F3" w:rsidRPr="004423F3" w:rsidRDefault="004423F3" w:rsidP="00D45BC2">
      <w:pPr>
        <w:spacing w:line="360" w:lineRule="auto"/>
        <w:ind w:firstLine="0"/>
        <w:jc w:val="both"/>
        <w:rPr>
          <w:i/>
          <w:sz w:val="20"/>
          <w:szCs w:val="20"/>
          <w:lang w:val="en-US"/>
        </w:rPr>
      </w:pPr>
      <w:r w:rsidRPr="004423F3">
        <w:rPr>
          <w:i/>
          <w:sz w:val="20"/>
          <w:szCs w:val="20"/>
          <w:lang w:val="en-US"/>
        </w:rPr>
        <w:lastRenderedPageBreak/>
        <w:t xml:space="preserve">Digital Quantification IF stains using </w:t>
      </w:r>
      <w:proofErr w:type="spellStart"/>
      <w:r w:rsidRPr="004423F3">
        <w:rPr>
          <w:i/>
          <w:sz w:val="20"/>
          <w:szCs w:val="20"/>
          <w:lang w:val="en-US"/>
        </w:rPr>
        <w:t>Qupath</w:t>
      </w:r>
      <w:proofErr w:type="spellEnd"/>
    </w:p>
    <w:p w14:paraId="3C38EB90" w14:textId="3156351B" w:rsidR="004423F3" w:rsidRPr="004423F3" w:rsidRDefault="004423F3" w:rsidP="005001B2">
      <w:pPr>
        <w:spacing w:line="360" w:lineRule="auto"/>
        <w:ind w:firstLine="0"/>
        <w:jc w:val="both"/>
        <w:rPr>
          <w:sz w:val="20"/>
          <w:szCs w:val="20"/>
          <w:lang w:val="en-US"/>
        </w:rPr>
      </w:pPr>
      <w:r w:rsidRPr="004423F3">
        <w:rPr>
          <w:sz w:val="20"/>
          <w:szCs w:val="20"/>
          <w:lang w:val="en-US"/>
        </w:rPr>
        <w:t xml:space="preserve">After staining, the slides were scanned with a ZEISS </w:t>
      </w:r>
      <w:proofErr w:type="spellStart"/>
      <w:r w:rsidRPr="004423F3">
        <w:rPr>
          <w:sz w:val="20"/>
          <w:szCs w:val="20"/>
          <w:lang w:val="en-US"/>
        </w:rPr>
        <w:t>Axio</w:t>
      </w:r>
      <w:proofErr w:type="spellEnd"/>
      <w:r w:rsidRPr="004423F3">
        <w:rPr>
          <w:sz w:val="20"/>
          <w:szCs w:val="20"/>
          <w:lang w:val="en-US"/>
        </w:rPr>
        <w:t xml:space="preserve"> </w:t>
      </w:r>
      <w:proofErr w:type="spellStart"/>
      <w:r w:rsidRPr="004423F3">
        <w:rPr>
          <w:sz w:val="20"/>
          <w:szCs w:val="20"/>
          <w:lang w:val="en-US"/>
        </w:rPr>
        <w:t>lmager</w:t>
      </w:r>
      <w:proofErr w:type="spellEnd"/>
      <w:r w:rsidRPr="004423F3">
        <w:rPr>
          <w:sz w:val="20"/>
          <w:szCs w:val="20"/>
          <w:lang w:val="en-US"/>
        </w:rPr>
        <w:t xml:space="preserve"> 2.0 fluorescence microscope using a 20x magnification. The scanned slides were analyzed using </w:t>
      </w:r>
      <w:proofErr w:type="spellStart"/>
      <w:r w:rsidRPr="004423F3">
        <w:rPr>
          <w:sz w:val="20"/>
          <w:szCs w:val="20"/>
          <w:lang w:val="en-US"/>
        </w:rPr>
        <w:t>QuPath</w:t>
      </w:r>
      <w:proofErr w:type="spellEnd"/>
      <w:r w:rsidRPr="004423F3">
        <w:rPr>
          <w:sz w:val="20"/>
          <w:szCs w:val="20"/>
          <w:lang w:val="en-US"/>
        </w:rPr>
        <w:t xml:space="preserve">: Quantitative Pathology and </w:t>
      </w:r>
      <w:proofErr w:type="spellStart"/>
      <w:r w:rsidRPr="004423F3">
        <w:rPr>
          <w:sz w:val="20"/>
          <w:szCs w:val="20"/>
          <w:lang w:val="en-US"/>
        </w:rPr>
        <w:t>Bioimage</w:t>
      </w:r>
      <w:proofErr w:type="spellEnd"/>
      <w:r w:rsidRPr="004423F3">
        <w:rPr>
          <w:sz w:val="20"/>
          <w:szCs w:val="20"/>
          <w:lang w:val="en-US"/>
        </w:rPr>
        <w:t xml:space="preserve"> analysis software, version 0.4.3</w:t>
      </w:r>
      <w:r w:rsidR="007F094E">
        <w:rPr>
          <w:sz w:val="20"/>
          <w:szCs w:val="20"/>
          <w:lang w:val="en-US"/>
        </w:rPr>
        <w:fldChar w:fldCharType="begin">
          <w:fldData xml:space="preserve">PEVuZE5vdGU+PENpdGU+PEF1dGhvcj5CYW5raGVhZDwvQXV0aG9yPjxZZWFyPjIwMTc8L1llYXI+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</w:fldData>
        </w:fldChar>
      </w:r>
      <w:r w:rsidR="007F094E">
        <w:rPr>
          <w:sz w:val="20"/>
          <w:szCs w:val="20"/>
          <w:lang w:val="en-US"/>
        </w:rPr>
        <w:instrText xml:space="preserve"> ADDIN EN.CITE </w:instrText>
      </w:r>
      <w:r w:rsidR="007F094E">
        <w:rPr>
          <w:sz w:val="20"/>
          <w:szCs w:val="20"/>
          <w:lang w:val="en-US"/>
        </w:rPr>
        <w:fldChar w:fldCharType="begin">
          <w:fldData xml:space="preserve">PEVuZE5vdGU+PENpdGU+PEF1dGhvcj5CYW5raGVhZDwvQXV0aG9yPjxZZWFyPjIwMTc8L1llYXI+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</w:fldData>
        </w:fldChar>
      </w:r>
      <w:r w:rsidR="007F094E">
        <w:rPr>
          <w:sz w:val="20"/>
          <w:szCs w:val="20"/>
          <w:lang w:val="en-US"/>
        </w:rPr>
        <w:instrText xml:space="preserve"> ADDIN EN.CITE.DATA </w:instrText>
      </w:r>
      <w:r w:rsidR="007F094E">
        <w:rPr>
          <w:sz w:val="20"/>
          <w:szCs w:val="20"/>
          <w:lang w:val="en-US"/>
        </w:rPr>
      </w:r>
      <w:r w:rsidR="007F094E">
        <w:rPr>
          <w:sz w:val="20"/>
          <w:szCs w:val="20"/>
          <w:lang w:val="en-US"/>
        </w:rPr>
        <w:fldChar w:fldCharType="end"/>
      </w:r>
      <w:r w:rsidR="007F094E">
        <w:rPr>
          <w:sz w:val="20"/>
          <w:szCs w:val="20"/>
          <w:lang w:val="en-US"/>
        </w:rPr>
      </w:r>
      <w:r w:rsidR="007F094E">
        <w:rPr>
          <w:sz w:val="20"/>
          <w:szCs w:val="20"/>
          <w:lang w:val="en-US"/>
        </w:rPr>
        <w:fldChar w:fldCharType="separate"/>
      </w:r>
      <w:r w:rsidR="007F094E">
        <w:rPr>
          <w:noProof/>
          <w:sz w:val="20"/>
          <w:szCs w:val="20"/>
          <w:lang w:val="en-US"/>
        </w:rPr>
        <w:t>(2)</w:t>
      </w:r>
      <w:r w:rsidR="007F094E">
        <w:rPr>
          <w:sz w:val="20"/>
          <w:szCs w:val="20"/>
          <w:lang w:val="en-US"/>
        </w:rPr>
        <w:fldChar w:fldCharType="end"/>
      </w:r>
      <w:r w:rsidRPr="004423F3">
        <w:rPr>
          <w:sz w:val="20"/>
          <w:szCs w:val="20"/>
          <w:lang w:val="en-US"/>
        </w:rPr>
        <w:t xml:space="preserve">. The specific region of interest (ROI) was marked by manual annotations. The 'Cell detection' command identified nuclei via the DAPI signal, utilizing consistent settings for all slides and batches. </w:t>
      </w:r>
      <w:proofErr w:type="spellStart"/>
      <w:r w:rsidRPr="004423F3">
        <w:rPr>
          <w:sz w:val="20"/>
          <w:szCs w:val="20"/>
          <w:lang w:val="en-US"/>
        </w:rPr>
        <w:t>Qupath’s</w:t>
      </w:r>
      <w:proofErr w:type="spellEnd"/>
      <w:r w:rsidRPr="004423F3">
        <w:rPr>
          <w:sz w:val="20"/>
          <w:szCs w:val="20"/>
          <w:lang w:val="en-US"/>
        </w:rPr>
        <w:t xml:space="preserve"> simple threshold method was used to classify each fluorescently labeled cellular marker and calculate the number of positive cells based on </w:t>
      </w:r>
      <w:proofErr w:type="spellStart"/>
      <w:r w:rsidRPr="004423F3">
        <w:rPr>
          <w:sz w:val="20"/>
          <w:szCs w:val="20"/>
          <w:lang w:val="en-US"/>
        </w:rPr>
        <w:t>thresholding</w:t>
      </w:r>
      <w:proofErr w:type="spellEnd"/>
      <w:r w:rsidRPr="004423F3">
        <w:rPr>
          <w:sz w:val="20"/>
          <w:szCs w:val="20"/>
          <w:lang w:val="en-US"/>
        </w:rPr>
        <w:t xml:space="preserve"> per tissue slide. A classifier was created for each immunofluorescence multiplex setup, combining dapi and the five included marker channels that were run simultaneously prior to protein count data extraction. These measurements were used for further statistical analysis. Positive cell counts were normalized on total cells detected per annotated area. Quintuple positive cells were excluded from analysis. Analyses were run using Excel and GraphPad Prism version 8.0.1. Due to the small number of samples, the dataset was considered as nonparametric with 2way </w:t>
      </w:r>
      <w:proofErr w:type="spellStart"/>
      <w:r w:rsidRPr="004423F3">
        <w:rPr>
          <w:sz w:val="20"/>
          <w:szCs w:val="20"/>
          <w:lang w:val="en-US"/>
        </w:rPr>
        <w:t>anova</w:t>
      </w:r>
      <w:proofErr w:type="spellEnd"/>
      <w:r w:rsidRPr="004423F3">
        <w:rPr>
          <w:sz w:val="20"/>
          <w:szCs w:val="20"/>
          <w:lang w:val="en-US"/>
        </w:rPr>
        <w:t xml:space="preserve"> and Tukey's multiple comparisons test used for statistical analysis and multiple testing.</w:t>
      </w:r>
    </w:p>
    <w:p w14:paraId="6D52A256" w14:textId="54489953" w:rsidR="004423F3" w:rsidRDefault="004423F3" w:rsidP="00D45BC2">
      <w:pPr>
        <w:spacing w:line="360" w:lineRule="auto"/>
        <w:jc w:val="both"/>
        <w:rPr>
          <w:b/>
          <w:sz w:val="20"/>
          <w:szCs w:val="20"/>
          <w:lang w:val="en-US"/>
        </w:rPr>
      </w:pPr>
      <w:r>
        <w:rPr>
          <w:b/>
          <w:sz w:val="20"/>
          <w:szCs w:val="20"/>
          <w:lang w:val="en-US"/>
        </w:rPr>
        <w:br w:type="page"/>
      </w:r>
    </w:p>
    <w:p w14:paraId="766621A0" w14:textId="6FF035F3" w:rsidR="00F11F19" w:rsidRDefault="00F11F19" w:rsidP="00D45BC2">
      <w:pPr>
        <w:spacing w:line="360" w:lineRule="auto"/>
        <w:ind w:firstLine="0"/>
        <w:contextualSpacing/>
        <w:jc w:val="both"/>
        <w:rPr>
          <w:b/>
          <w:sz w:val="20"/>
          <w:szCs w:val="20"/>
          <w:lang w:val="en-US"/>
        </w:rPr>
      </w:pPr>
      <w:r>
        <w:rPr>
          <w:b/>
          <w:sz w:val="20"/>
          <w:szCs w:val="20"/>
          <w:lang w:val="en-US"/>
        </w:rPr>
        <w:lastRenderedPageBreak/>
        <w:t>Supplemental tables</w:t>
      </w:r>
    </w:p>
    <w:p w14:paraId="4724EAF7" w14:textId="77777777" w:rsidR="00F11F19" w:rsidRDefault="00F11F19" w:rsidP="00D45BC2">
      <w:pPr>
        <w:spacing w:line="360" w:lineRule="auto"/>
        <w:ind w:firstLine="0"/>
        <w:contextualSpacing/>
        <w:jc w:val="both"/>
        <w:rPr>
          <w:b/>
          <w:sz w:val="20"/>
          <w:szCs w:val="20"/>
          <w:lang w:val="en-US"/>
        </w:rPr>
      </w:pPr>
    </w:p>
    <w:p w14:paraId="6E56D8AC" w14:textId="09597425" w:rsidR="00F11F19" w:rsidRPr="00F11F19" w:rsidRDefault="00F11F19" w:rsidP="00D45BC2">
      <w:pPr>
        <w:spacing w:line="360" w:lineRule="auto"/>
        <w:ind w:firstLine="0"/>
        <w:contextualSpacing/>
        <w:jc w:val="both"/>
        <w:rPr>
          <w:b/>
          <w:sz w:val="20"/>
          <w:szCs w:val="20"/>
          <w:lang w:val="en-US"/>
        </w:rPr>
      </w:pPr>
      <w:r w:rsidRPr="00F11F19">
        <w:rPr>
          <w:b/>
          <w:sz w:val="20"/>
          <w:szCs w:val="20"/>
          <w:lang w:val="en-US"/>
        </w:rPr>
        <w:t xml:space="preserve">Supplemental Table </w:t>
      </w:r>
      <w:r w:rsidR="00BC5389">
        <w:rPr>
          <w:b/>
          <w:sz w:val="20"/>
          <w:szCs w:val="20"/>
          <w:lang w:val="en-US"/>
        </w:rPr>
        <w:t>S</w:t>
      </w:r>
      <w:r w:rsidRPr="00F11F19">
        <w:rPr>
          <w:b/>
          <w:sz w:val="20"/>
          <w:szCs w:val="20"/>
          <w:lang w:val="en-US"/>
        </w:rPr>
        <w:t xml:space="preserve">1. DSP targets per </w:t>
      </w:r>
      <w:proofErr w:type="spellStart"/>
      <w:r w:rsidRPr="00F11F19">
        <w:rPr>
          <w:b/>
          <w:sz w:val="20"/>
          <w:szCs w:val="20"/>
          <w:lang w:val="en-US"/>
        </w:rPr>
        <w:t>Nanostring</w:t>
      </w:r>
      <w:proofErr w:type="spellEnd"/>
      <w:r w:rsidRPr="00F11F19">
        <w:rPr>
          <w:b/>
          <w:sz w:val="20"/>
          <w:szCs w:val="20"/>
          <w:lang w:val="en-US"/>
        </w:rPr>
        <w:t xml:space="preserve"> module</w:t>
      </w:r>
    </w:p>
    <w:tbl>
      <w:tblPr>
        <w:tblStyle w:val="TableGrid1"/>
        <w:tblW w:w="9918" w:type="dxa"/>
        <w:tblLayout w:type="fixed"/>
        <w:tblLook w:val="04A0" w:firstRow="1" w:lastRow="0" w:firstColumn="1" w:lastColumn="0" w:noHBand="0" w:noVBand="1"/>
      </w:tblPr>
      <w:tblGrid>
        <w:gridCol w:w="1587"/>
        <w:gridCol w:w="1587"/>
        <w:gridCol w:w="1587"/>
        <w:gridCol w:w="1587"/>
        <w:gridCol w:w="1587"/>
        <w:gridCol w:w="1983"/>
      </w:tblGrid>
      <w:tr w:rsidR="00F11F19" w:rsidRPr="00AA5839" w14:paraId="7838F344" w14:textId="77777777" w:rsidTr="00AF01A3">
        <w:trPr>
          <w:trHeight w:val="454"/>
        </w:trPr>
        <w:tc>
          <w:tcPr>
            <w:tcW w:w="1587" w:type="dxa"/>
            <w:hideMark/>
          </w:tcPr>
          <w:p w14:paraId="14C3419D" w14:textId="77777777" w:rsidR="00F11F19" w:rsidRPr="00AA5839" w:rsidRDefault="00F11F19" w:rsidP="00D45BC2">
            <w:pPr>
              <w:spacing w:line="360" w:lineRule="auto"/>
              <w:contextualSpacing/>
              <w:jc w:val="both"/>
              <w:rPr>
                <w:b/>
                <w:bCs/>
                <w:sz w:val="20"/>
                <w:szCs w:val="20"/>
              </w:rPr>
            </w:pPr>
            <w:r w:rsidRPr="00AA5839">
              <w:rPr>
                <w:b/>
                <w:bCs/>
                <w:sz w:val="20"/>
                <w:szCs w:val="20"/>
              </w:rPr>
              <w:t>Controls</w:t>
            </w:r>
          </w:p>
        </w:tc>
        <w:tc>
          <w:tcPr>
            <w:tcW w:w="1587" w:type="dxa"/>
            <w:hideMark/>
          </w:tcPr>
          <w:p w14:paraId="21B8D2B8" w14:textId="77777777" w:rsidR="00F11F19" w:rsidRPr="00AA5839" w:rsidRDefault="00F11F19" w:rsidP="00D45BC2">
            <w:pPr>
              <w:spacing w:line="360" w:lineRule="auto"/>
              <w:contextualSpacing/>
              <w:jc w:val="both"/>
              <w:rPr>
                <w:b/>
                <w:bCs/>
                <w:sz w:val="20"/>
                <w:szCs w:val="20"/>
              </w:rPr>
            </w:pPr>
            <w:r w:rsidRPr="00AA5839">
              <w:rPr>
                <w:b/>
                <w:bCs/>
                <w:sz w:val="20"/>
                <w:szCs w:val="20"/>
              </w:rPr>
              <w:t>Immune Activation Status Panel</w:t>
            </w:r>
          </w:p>
        </w:tc>
        <w:tc>
          <w:tcPr>
            <w:tcW w:w="1587" w:type="dxa"/>
            <w:hideMark/>
          </w:tcPr>
          <w:p w14:paraId="4A78968A" w14:textId="77777777" w:rsidR="00F11F19" w:rsidRPr="00AA5839" w:rsidRDefault="00F11F19" w:rsidP="00D45BC2">
            <w:pPr>
              <w:spacing w:line="360" w:lineRule="auto"/>
              <w:contextualSpacing/>
              <w:jc w:val="both"/>
              <w:rPr>
                <w:b/>
                <w:bCs/>
                <w:sz w:val="20"/>
                <w:szCs w:val="20"/>
              </w:rPr>
            </w:pPr>
            <w:r w:rsidRPr="00AA5839">
              <w:rPr>
                <w:b/>
                <w:bCs/>
                <w:sz w:val="20"/>
                <w:szCs w:val="20"/>
              </w:rPr>
              <w:t>Immune Cell Profiling Panel</w:t>
            </w:r>
          </w:p>
        </w:tc>
        <w:tc>
          <w:tcPr>
            <w:tcW w:w="1587" w:type="dxa"/>
            <w:hideMark/>
          </w:tcPr>
          <w:p w14:paraId="0F3400BB" w14:textId="77777777" w:rsidR="00F11F19" w:rsidRPr="00AA5839" w:rsidRDefault="00F11F19" w:rsidP="00D45BC2">
            <w:pPr>
              <w:spacing w:line="360" w:lineRule="auto"/>
              <w:contextualSpacing/>
              <w:jc w:val="both"/>
              <w:rPr>
                <w:b/>
                <w:bCs/>
                <w:sz w:val="20"/>
                <w:szCs w:val="20"/>
              </w:rPr>
            </w:pPr>
            <w:r w:rsidRPr="00AA5839">
              <w:rPr>
                <w:b/>
                <w:bCs/>
                <w:sz w:val="20"/>
                <w:szCs w:val="20"/>
              </w:rPr>
              <w:t>Immune Cell Typing Panel</w:t>
            </w:r>
          </w:p>
        </w:tc>
        <w:tc>
          <w:tcPr>
            <w:tcW w:w="1587" w:type="dxa"/>
            <w:hideMark/>
          </w:tcPr>
          <w:p w14:paraId="590CBC2E" w14:textId="77777777" w:rsidR="00F11F19" w:rsidRPr="00AA5839" w:rsidRDefault="00F11F19" w:rsidP="00D45BC2">
            <w:pPr>
              <w:spacing w:line="360" w:lineRule="auto"/>
              <w:contextualSpacing/>
              <w:jc w:val="both"/>
              <w:rPr>
                <w:b/>
                <w:bCs/>
                <w:sz w:val="20"/>
                <w:szCs w:val="20"/>
              </w:rPr>
            </w:pPr>
            <w:r w:rsidRPr="00AA5839">
              <w:rPr>
                <w:b/>
                <w:bCs/>
                <w:sz w:val="20"/>
                <w:szCs w:val="20"/>
              </w:rPr>
              <w:t>MAPK Signaling Panel</w:t>
            </w:r>
          </w:p>
        </w:tc>
        <w:tc>
          <w:tcPr>
            <w:tcW w:w="1983" w:type="dxa"/>
            <w:hideMark/>
          </w:tcPr>
          <w:p w14:paraId="589C1E08" w14:textId="77777777" w:rsidR="00F11F19" w:rsidRPr="00AA5839" w:rsidRDefault="00F11F19" w:rsidP="00D45BC2">
            <w:pPr>
              <w:spacing w:line="360" w:lineRule="auto"/>
              <w:contextualSpacing/>
              <w:jc w:val="both"/>
              <w:rPr>
                <w:b/>
                <w:bCs/>
                <w:sz w:val="20"/>
                <w:szCs w:val="20"/>
              </w:rPr>
            </w:pPr>
            <w:r w:rsidRPr="00AA5839">
              <w:rPr>
                <w:b/>
                <w:bCs/>
                <w:sz w:val="20"/>
                <w:szCs w:val="20"/>
              </w:rPr>
              <w:t>PI3K/AKT Signaling Panel</w:t>
            </w:r>
          </w:p>
        </w:tc>
      </w:tr>
      <w:tr w:rsidR="00F11F19" w:rsidRPr="00AA5839" w14:paraId="15DEC543" w14:textId="77777777" w:rsidTr="00AF01A3">
        <w:trPr>
          <w:trHeight w:val="454"/>
        </w:trPr>
        <w:tc>
          <w:tcPr>
            <w:tcW w:w="1587" w:type="dxa"/>
            <w:hideMark/>
          </w:tcPr>
          <w:p w14:paraId="3BD97A27" w14:textId="77777777" w:rsidR="00F11F19" w:rsidRPr="00AA5839" w:rsidRDefault="00F11F19" w:rsidP="00D45BC2">
            <w:pPr>
              <w:spacing w:line="360" w:lineRule="auto"/>
              <w:contextualSpacing/>
              <w:jc w:val="both"/>
              <w:rPr>
                <w:sz w:val="20"/>
                <w:szCs w:val="20"/>
              </w:rPr>
            </w:pPr>
            <w:proofErr w:type="spellStart"/>
            <w:r w:rsidRPr="00AA5839">
              <w:rPr>
                <w:sz w:val="20"/>
                <w:szCs w:val="20"/>
              </w:rPr>
              <w:t>Rb</w:t>
            </w:r>
            <w:proofErr w:type="spellEnd"/>
            <w:r w:rsidRPr="00AA5839">
              <w:rPr>
                <w:sz w:val="20"/>
                <w:szCs w:val="20"/>
              </w:rPr>
              <w:t xml:space="preserve"> IgG</w:t>
            </w:r>
          </w:p>
        </w:tc>
        <w:tc>
          <w:tcPr>
            <w:tcW w:w="1587" w:type="dxa"/>
            <w:hideMark/>
          </w:tcPr>
          <w:p w14:paraId="21300D27" w14:textId="77777777" w:rsidR="00F11F19" w:rsidRPr="00AA5839" w:rsidRDefault="00F11F19" w:rsidP="00D45BC2">
            <w:pPr>
              <w:spacing w:line="360" w:lineRule="auto"/>
              <w:contextualSpacing/>
              <w:jc w:val="both"/>
              <w:rPr>
                <w:sz w:val="20"/>
                <w:szCs w:val="20"/>
              </w:rPr>
            </w:pPr>
            <w:r w:rsidRPr="00AA5839">
              <w:rPr>
                <w:sz w:val="20"/>
                <w:szCs w:val="20"/>
              </w:rPr>
              <w:t>CD127</w:t>
            </w:r>
          </w:p>
        </w:tc>
        <w:tc>
          <w:tcPr>
            <w:tcW w:w="1587" w:type="dxa"/>
            <w:hideMark/>
          </w:tcPr>
          <w:p w14:paraId="4B75429F" w14:textId="77777777" w:rsidR="00F11F19" w:rsidRPr="00AA5839" w:rsidRDefault="00F11F19" w:rsidP="00D45BC2">
            <w:pPr>
              <w:spacing w:line="360" w:lineRule="auto"/>
              <w:contextualSpacing/>
              <w:jc w:val="both"/>
              <w:rPr>
                <w:sz w:val="20"/>
                <w:szCs w:val="20"/>
              </w:rPr>
            </w:pPr>
            <w:r w:rsidRPr="00AA5839">
              <w:rPr>
                <w:sz w:val="20"/>
                <w:szCs w:val="20"/>
              </w:rPr>
              <w:t>PD-1</w:t>
            </w:r>
          </w:p>
        </w:tc>
        <w:tc>
          <w:tcPr>
            <w:tcW w:w="1587" w:type="dxa"/>
            <w:hideMark/>
          </w:tcPr>
          <w:p w14:paraId="6C89A31A" w14:textId="77777777" w:rsidR="00F11F19" w:rsidRPr="00AA5839" w:rsidRDefault="00F11F19" w:rsidP="00D45BC2">
            <w:pPr>
              <w:spacing w:line="360" w:lineRule="auto"/>
              <w:contextualSpacing/>
              <w:jc w:val="both"/>
              <w:rPr>
                <w:sz w:val="20"/>
                <w:szCs w:val="20"/>
              </w:rPr>
            </w:pPr>
            <w:r w:rsidRPr="00AA5839">
              <w:rPr>
                <w:sz w:val="20"/>
                <w:szCs w:val="20"/>
              </w:rPr>
              <w:t>CD45RO</w:t>
            </w:r>
          </w:p>
        </w:tc>
        <w:tc>
          <w:tcPr>
            <w:tcW w:w="1587" w:type="dxa"/>
            <w:hideMark/>
          </w:tcPr>
          <w:p w14:paraId="77431860" w14:textId="77777777" w:rsidR="00F11F19" w:rsidRPr="00AA5839" w:rsidRDefault="00F11F19" w:rsidP="00D45BC2">
            <w:pPr>
              <w:spacing w:line="360" w:lineRule="auto"/>
              <w:contextualSpacing/>
              <w:jc w:val="both"/>
              <w:rPr>
                <w:sz w:val="20"/>
                <w:szCs w:val="20"/>
              </w:rPr>
            </w:pPr>
            <w:r w:rsidRPr="00AA5839">
              <w:rPr>
                <w:sz w:val="20"/>
                <w:szCs w:val="20"/>
              </w:rPr>
              <w:t>BRAF</w:t>
            </w:r>
          </w:p>
        </w:tc>
        <w:tc>
          <w:tcPr>
            <w:tcW w:w="1983" w:type="dxa"/>
            <w:hideMark/>
          </w:tcPr>
          <w:p w14:paraId="640B057F" w14:textId="77777777" w:rsidR="00F11F19" w:rsidRPr="00AA5839" w:rsidRDefault="00F11F19" w:rsidP="00D45BC2">
            <w:pPr>
              <w:spacing w:line="360" w:lineRule="auto"/>
              <w:contextualSpacing/>
              <w:jc w:val="both"/>
              <w:rPr>
                <w:sz w:val="20"/>
                <w:szCs w:val="20"/>
              </w:rPr>
            </w:pPr>
            <w:r w:rsidRPr="00AA5839">
              <w:rPr>
                <w:sz w:val="20"/>
                <w:szCs w:val="20"/>
              </w:rPr>
              <w:t>Phospho-AKT1 (S473)</w:t>
            </w:r>
          </w:p>
        </w:tc>
      </w:tr>
      <w:tr w:rsidR="00F11F19" w:rsidRPr="00AA5839" w14:paraId="7060D326" w14:textId="77777777" w:rsidTr="00AF01A3">
        <w:trPr>
          <w:trHeight w:val="454"/>
        </w:trPr>
        <w:tc>
          <w:tcPr>
            <w:tcW w:w="1587" w:type="dxa"/>
            <w:hideMark/>
          </w:tcPr>
          <w:p w14:paraId="1E4252F0" w14:textId="77777777" w:rsidR="00F11F19" w:rsidRPr="00AA5839" w:rsidRDefault="00F11F19" w:rsidP="00D45BC2">
            <w:pPr>
              <w:spacing w:line="360" w:lineRule="auto"/>
              <w:contextualSpacing/>
              <w:jc w:val="both"/>
              <w:rPr>
                <w:sz w:val="20"/>
                <w:szCs w:val="20"/>
              </w:rPr>
            </w:pPr>
            <w:proofErr w:type="spellStart"/>
            <w:r w:rsidRPr="00AA5839">
              <w:rPr>
                <w:sz w:val="20"/>
                <w:szCs w:val="20"/>
              </w:rPr>
              <w:t>Ms</w:t>
            </w:r>
            <w:proofErr w:type="spellEnd"/>
            <w:r w:rsidRPr="00AA5839">
              <w:rPr>
                <w:sz w:val="20"/>
                <w:szCs w:val="20"/>
              </w:rPr>
              <w:t xml:space="preserve"> IgG1</w:t>
            </w:r>
          </w:p>
        </w:tc>
        <w:tc>
          <w:tcPr>
            <w:tcW w:w="1587" w:type="dxa"/>
            <w:hideMark/>
          </w:tcPr>
          <w:p w14:paraId="7174927B" w14:textId="77777777" w:rsidR="00F11F19" w:rsidRPr="00AA5839" w:rsidRDefault="00F11F19" w:rsidP="00D45BC2">
            <w:pPr>
              <w:spacing w:line="360" w:lineRule="auto"/>
              <w:contextualSpacing/>
              <w:jc w:val="both"/>
              <w:rPr>
                <w:sz w:val="20"/>
                <w:szCs w:val="20"/>
              </w:rPr>
            </w:pPr>
            <w:r w:rsidRPr="00AA5839">
              <w:rPr>
                <w:sz w:val="20"/>
                <w:szCs w:val="20"/>
              </w:rPr>
              <w:t>CD25</w:t>
            </w:r>
          </w:p>
        </w:tc>
        <w:tc>
          <w:tcPr>
            <w:tcW w:w="1587" w:type="dxa"/>
            <w:hideMark/>
          </w:tcPr>
          <w:p w14:paraId="20247BF6" w14:textId="77777777" w:rsidR="00F11F19" w:rsidRPr="00AA5839" w:rsidRDefault="00F11F19" w:rsidP="00D45BC2">
            <w:pPr>
              <w:spacing w:line="360" w:lineRule="auto"/>
              <w:contextualSpacing/>
              <w:jc w:val="both"/>
              <w:rPr>
                <w:sz w:val="20"/>
                <w:szCs w:val="20"/>
              </w:rPr>
            </w:pPr>
            <w:r w:rsidRPr="00AA5839">
              <w:rPr>
                <w:sz w:val="20"/>
                <w:szCs w:val="20"/>
              </w:rPr>
              <w:t>CD68</w:t>
            </w:r>
          </w:p>
        </w:tc>
        <w:tc>
          <w:tcPr>
            <w:tcW w:w="1587" w:type="dxa"/>
            <w:hideMark/>
          </w:tcPr>
          <w:p w14:paraId="32B448D6" w14:textId="77777777" w:rsidR="00F11F19" w:rsidRPr="00AA5839" w:rsidRDefault="00F11F19" w:rsidP="00D45BC2">
            <w:pPr>
              <w:spacing w:line="360" w:lineRule="auto"/>
              <w:contextualSpacing/>
              <w:jc w:val="both"/>
              <w:rPr>
                <w:sz w:val="20"/>
                <w:szCs w:val="20"/>
              </w:rPr>
            </w:pPr>
            <w:r w:rsidRPr="00AA5839">
              <w:rPr>
                <w:sz w:val="20"/>
                <w:szCs w:val="20"/>
              </w:rPr>
              <w:t>FOXP3</w:t>
            </w:r>
          </w:p>
        </w:tc>
        <w:tc>
          <w:tcPr>
            <w:tcW w:w="1587" w:type="dxa"/>
            <w:hideMark/>
          </w:tcPr>
          <w:p w14:paraId="495B039F" w14:textId="77777777" w:rsidR="00F11F19" w:rsidRPr="00AA5839" w:rsidRDefault="00F11F19" w:rsidP="00D45BC2">
            <w:pPr>
              <w:spacing w:line="360" w:lineRule="auto"/>
              <w:contextualSpacing/>
              <w:jc w:val="both"/>
              <w:rPr>
                <w:sz w:val="20"/>
                <w:szCs w:val="20"/>
              </w:rPr>
            </w:pPr>
            <w:r w:rsidRPr="00AA5839">
              <w:rPr>
                <w:sz w:val="20"/>
                <w:szCs w:val="20"/>
              </w:rPr>
              <w:t>EGFR</w:t>
            </w:r>
          </w:p>
        </w:tc>
        <w:tc>
          <w:tcPr>
            <w:tcW w:w="1983" w:type="dxa"/>
            <w:hideMark/>
          </w:tcPr>
          <w:p w14:paraId="43A6C859" w14:textId="77777777" w:rsidR="00F11F19" w:rsidRPr="00AA5839" w:rsidRDefault="00F11F19" w:rsidP="00D45BC2">
            <w:pPr>
              <w:spacing w:line="360" w:lineRule="auto"/>
              <w:contextualSpacing/>
              <w:jc w:val="both"/>
              <w:rPr>
                <w:sz w:val="20"/>
                <w:szCs w:val="20"/>
              </w:rPr>
            </w:pPr>
            <w:r w:rsidRPr="00AA5839">
              <w:rPr>
                <w:sz w:val="20"/>
                <w:szCs w:val="20"/>
              </w:rPr>
              <w:t>Phospho-GSK3B (S9)</w:t>
            </w:r>
          </w:p>
        </w:tc>
      </w:tr>
      <w:tr w:rsidR="00F11F19" w:rsidRPr="00236D27" w14:paraId="39E37E13" w14:textId="77777777" w:rsidTr="00AF01A3">
        <w:trPr>
          <w:trHeight w:val="454"/>
        </w:trPr>
        <w:tc>
          <w:tcPr>
            <w:tcW w:w="1587" w:type="dxa"/>
            <w:hideMark/>
          </w:tcPr>
          <w:p w14:paraId="4D914A52" w14:textId="77777777" w:rsidR="00F11F19" w:rsidRPr="00AA5839" w:rsidRDefault="00F11F19" w:rsidP="00D45BC2">
            <w:pPr>
              <w:spacing w:line="360" w:lineRule="auto"/>
              <w:contextualSpacing/>
              <w:jc w:val="both"/>
              <w:rPr>
                <w:sz w:val="20"/>
                <w:szCs w:val="20"/>
              </w:rPr>
            </w:pPr>
            <w:proofErr w:type="spellStart"/>
            <w:r w:rsidRPr="00AA5839">
              <w:rPr>
                <w:sz w:val="20"/>
                <w:szCs w:val="20"/>
              </w:rPr>
              <w:t>Ms</w:t>
            </w:r>
            <w:proofErr w:type="spellEnd"/>
            <w:r w:rsidRPr="00AA5839">
              <w:rPr>
                <w:sz w:val="20"/>
                <w:szCs w:val="20"/>
              </w:rPr>
              <w:t xml:space="preserve"> IgG2a</w:t>
            </w:r>
          </w:p>
        </w:tc>
        <w:tc>
          <w:tcPr>
            <w:tcW w:w="1587" w:type="dxa"/>
            <w:hideMark/>
          </w:tcPr>
          <w:p w14:paraId="59DD0CD2" w14:textId="77777777" w:rsidR="00F11F19" w:rsidRPr="00AA5839" w:rsidRDefault="00F11F19" w:rsidP="00D45BC2">
            <w:pPr>
              <w:spacing w:line="360" w:lineRule="auto"/>
              <w:contextualSpacing/>
              <w:jc w:val="both"/>
              <w:rPr>
                <w:sz w:val="20"/>
                <w:szCs w:val="20"/>
              </w:rPr>
            </w:pPr>
            <w:r w:rsidRPr="00AA5839">
              <w:rPr>
                <w:sz w:val="20"/>
                <w:szCs w:val="20"/>
              </w:rPr>
              <w:t>CD80</w:t>
            </w:r>
          </w:p>
        </w:tc>
        <w:tc>
          <w:tcPr>
            <w:tcW w:w="1587" w:type="dxa"/>
            <w:hideMark/>
          </w:tcPr>
          <w:p w14:paraId="1041B6C0" w14:textId="77777777" w:rsidR="00F11F19" w:rsidRPr="00AA5839" w:rsidRDefault="00F11F19" w:rsidP="00D45BC2">
            <w:pPr>
              <w:spacing w:line="360" w:lineRule="auto"/>
              <w:contextualSpacing/>
              <w:jc w:val="both"/>
              <w:rPr>
                <w:sz w:val="20"/>
                <w:szCs w:val="20"/>
              </w:rPr>
            </w:pPr>
            <w:r w:rsidRPr="00AA5839">
              <w:rPr>
                <w:sz w:val="20"/>
                <w:szCs w:val="20"/>
              </w:rPr>
              <w:t>HLA-DR</w:t>
            </w:r>
          </w:p>
        </w:tc>
        <w:tc>
          <w:tcPr>
            <w:tcW w:w="1587" w:type="dxa"/>
            <w:hideMark/>
          </w:tcPr>
          <w:p w14:paraId="440C8ACA" w14:textId="77777777" w:rsidR="00F11F19" w:rsidRPr="00AA5839" w:rsidRDefault="00F11F19" w:rsidP="00D45BC2">
            <w:pPr>
              <w:spacing w:line="360" w:lineRule="auto"/>
              <w:contextualSpacing/>
              <w:jc w:val="both"/>
              <w:rPr>
                <w:sz w:val="20"/>
                <w:szCs w:val="20"/>
              </w:rPr>
            </w:pPr>
            <w:r w:rsidRPr="00AA5839">
              <w:rPr>
                <w:sz w:val="20"/>
                <w:szCs w:val="20"/>
              </w:rPr>
              <w:t>CD34</w:t>
            </w:r>
          </w:p>
        </w:tc>
        <w:tc>
          <w:tcPr>
            <w:tcW w:w="1587" w:type="dxa"/>
            <w:hideMark/>
          </w:tcPr>
          <w:p w14:paraId="30353336" w14:textId="77777777" w:rsidR="00F11F19" w:rsidRPr="00AA5839" w:rsidRDefault="00F11F19" w:rsidP="00D45BC2">
            <w:pPr>
              <w:spacing w:line="360" w:lineRule="auto"/>
              <w:contextualSpacing/>
              <w:jc w:val="both"/>
              <w:rPr>
                <w:sz w:val="20"/>
                <w:szCs w:val="20"/>
              </w:rPr>
            </w:pPr>
            <w:proofErr w:type="spellStart"/>
            <w:r w:rsidRPr="00AA5839">
              <w:rPr>
                <w:sz w:val="20"/>
                <w:szCs w:val="20"/>
              </w:rPr>
              <w:t>Phospho</w:t>
            </w:r>
            <w:proofErr w:type="spellEnd"/>
            <w:r w:rsidRPr="00AA5839">
              <w:rPr>
                <w:sz w:val="20"/>
                <w:szCs w:val="20"/>
              </w:rPr>
              <w:t>-c-RAF (S338)</w:t>
            </w:r>
          </w:p>
        </w:tc>
        <w:tc>
          <w:tcPr>
            <w:tcW w:w="1983" w:type="dxa"/>
            <w:hideMark/>
          </w:tcPr>
          <w:p w14:paraId="03FA7191" w14:textId="77777777" w:rsidR="00F11F19" w:rsidRPr="00AA5839" w:rsidRDefault="00F11F19" w:rsidP="00D45BC2">
            <w:pPr>
              <w:spacing w:line="360" w:lineRule="auto"/>
              <w:contextualSpacing/>
              <w:jc w:val="both"/>
              <w:rPr>
                <w:sz w:val="20"/>
                <w:szCs w:val="20"/>
              </w:rPr>
            </w:pPr>
            <w:r w:rsidRPr="00AA5839">
              <w:rPr>
                <w:sz w:val="20"/>
                <w:szCs w:val="20"/>
              </w:rPr>
              <w:t>Phospho-GSK3A (S21)/Phospho-GSK3B (S9)</w:t>
            </w:r>
          </w:p>
        </w:tc>
      </w:tr>
      <w:tr w:rsidR="00F11F19" w:rsidRPr="00AA5839" w14:paraId="0E7DA89C" w14:textId="77777777" w:rsidTr="00AF01A3">
        <w:trPr>
          <w:trHeight w:val="454"/>
        </w:trPr>
        <w:tc>
          <w:tcPr>
            <w:tcW w:w="1587" w:type="dxa"/>
            <w:hideMark/>
          </w:tcPr>
          <w:p w14:paraId="676873CB" w14:textId="77777777" w:rsidR="00F11F19" w:rsidRPr="00AA5839" w:rsidRDefault="00F11F19" w:rsidP="00D45BC2">
            <w:pPr>
              <w:spacing w:line="360" w:lineRule="auto"/>
              <w:contextualSpacing/>
              <w:jc w:val="both"/>
              <w:rPr>
                <w:sz w:val="20"/>
                <w:szCs w:val="20"/>
              </w:rPr>
            </w:pPr>
            <w:r w:rsidRPr="00AA5839">
              <w:rPr>
                <w:sz w:val="20"/>
                <w:szCs w:val="20"/>
              </w:rPr>
              <w:t>Histone H3</w:t>
            </w:r>
          </w:p>
        </w:tc>
        <w:tc>
          <w:tcPr>
            <w:tcW w:w="1587" w:type="dxa"/>
            <w:hideMark/>
          </w:tcPr>
          <w:p w14:paraId="2D2F2B3B" w14:textId="77777777" w:rsidR="00F11F19" w:rsidRPr="00AA5839" w:rsidRDefault="00F11F19" w:rsidP="00D45BC2">
            <w:pPr>
              <w:spacing w:line="360" w:lineRule="auto"/>
              <w:contextualSpacing/>
              <w:jc w:val="both"/>
              <w:rPr>
                <w:sz w:val="20"/>
                <w:szCs w:val="20"/>
              </w:rPr>
            </w:pPr>
            <w:r w:rsidRPr="00AA5839">
              <w:rPr>
                <w:sz w:val="20"/>
                <w:szCs w:val="20"/>
              </w:rPr>
              <w:t>ICOS</w:t>
            </w:r>
          </w:p>
        </w:tc>
        <w:tc>
          <w:tcPr>
            <w:tcW w:w="1587" w:type="dxa"/>
            <w:hideMark/>
          </w:tcPr>
          <w:p w14:paraId="059A5346" w14:textId="77777777" w:rsidR="00F11F19" w:rsidRPr="00AA5839" w:rsidRDefault="00F11F19" w:rsidP="00D45BC2">
            <w:pPr>
              <w:spacing w:line="360" w:lineRule="auto"/>
              <w:contextualSpacing/>
              <w:jc w:val="both"/>
              <w:rPr>
                <w:sz w:val="20"/>
                <w:szCs w:val="20"/>
              </w:rPr>
            </w:pPr>
            <w:r w:rsidRPr="00AA5839">
              <w:rPr>
                <w:sz w:val="20"/>
                <w:szCs w:val="20"/>
              </w:rPr>
              <w:t>Ki-67</w:t>
            </w:r>
          </w:p>
        </w:tc>
        <w:tc>
          <w:tcPr>
            <w:tcW w:w="1587" w:type="dxa"/>
            <w:hideMark/>
          </w:tcPr>
          <w:p w14:paraId="0C7959EF" w14:textId="77777777" w:rsidR="00F11F19" w:rsidRPr="00AA5839" w:rsidRDefault="00F11F19" w:rsidP="00D45BC2">
            <w:pPr>
              <w:spacing w:line="360" w:lineRule="auto"/>
              <w:contextualSpacing/>
              <w:jc w:val="both"/>
              <w:rPr>
                <w:sz w:val="20"/>
                <w:szCs w:val="20"/>
              </w:rPr>
            </w:pPr>
            <w:r w:rsidRPr="00AA5839">
              <w:rPr>
                <w:sz w:val="20"/>
                <w:szCs w:val="20"/>
              </w:rPr>
              <w:t>CD66b</w:t>
            </w:r>
          </w:p>
        </w:tc>
        <w:tc>
          <w:tcPr>
            <w:tcW w:w="1587" w:type="dxa"/>
            <w:hideMark/>
          </w:tcPr>
          <w:p w14:paraId="267BCD77" w14:textId="77777777" w:rsidR="00F11F19" w:rsidRPr="00AA5839" w:rsidRDefault="00F11F19" w:rsidP="00D45BC2">
            <w:pPr>
              <w:spacing w:line="360" w:lineRule="auto"/>
              <w:contextualSpacing/>
              <w:jc w:val="both"/>
              <w:rPr>
                <w:sz w:val="20"/>
                <w:szCs w:val="20"/>
              </w:rPr>
            </w:pPr>
            <w:proofErr w:type="spellStart"/>
            <w:r w:rsidRPr="00AA5839">
              <w:rPr>
                <w:sz w:val="20"/>
                <w:szCs w:val="20"/>
              </w:rPr>
              <w:t>Phospho</w:t>
            </w:r>
            <w:proofErr w:type="spellEnd"/>
            <w:r w:rsidRPr="00AA5839">
              <w:rPr>
                <w:sz w:val="20"/>
                <w:szCs w:val="20"/>
              </w:rPr>
              <w:t>-JNK (T183/Y185)</w:t>
            </w:r>
          </w:p>
        </w:tc>
        <w:tc>
          <w:tcPr>
            <w:tcW w:w="1983" w:type="dxa"/>
            <w:hideMark/>
          </w:tcPr>
          <w:p w14:paraId="76860513" w14:textId="77777777" w:rsidR="00F11F19" w:rsidRPr="00AA5839" w:rsidRDefault="00F11F19" w:rsidP="00D45BC2">
            <w:pPr>
              <w:spacing w:line="360" w:lineRule="auto"/>
              <w:contextualSpacing/>
              <w:jc w:val="both"/>
              <w:rPr>
                <w:sz w:val="20"/>
                <w:szCs w:val="20"/>
              </w:rPr>
            </w:pPr>
            <w:r w:rsidRPr="00AA5839">
              <w:rPr>
                <w:sz w:val="20"/>
                <w:szCs w:val="20"/>
              </w:rPr>
              <w:t>INPP4B</w:t>
            </w:r>
          </w:p>
        </w:tc>
      </w:tr>
      <w:tr w:rsidR="00F11F19" w:rsidRPr="00AA5839" w14:paraId="5018B450" w14:textId="77777777" w:rsidTr="00AF01A3">
        <w:trPr>
          <w:trHeight w:val="454"/>
        </w:trPr>
        <w:tc>
          <w:tcPr>
            <w:tcW w:w="1587" w:type="dxa"/>
            <w:hideMark/>
          </w:tcPr>
          <w:p w14:paraId="05BA2225" w14:textId="77777777" w:rsidR="00F11F19" w:rsidRPr="00AA5839" w:rsidRDefault="00F11F19" w:rsidP="00D45BC2">
            <w:pPr>
              <w:spacing w:line="360" w:lineRule="auto"/>
              <w:contextualSpacing/>
              <w:jc w:val="both"/>
              <w:rPr>
                <w:sz w:val="20"/>
                <w:szCs w:val="20"/>
              </w:rPr>
            </w:pPr>
            <w:r w:rsidRPr="00AA5839">
              <w:rPr>
                <w:sz w:val="20"/>
                <w:szCs w:val="20"/>
              </w:rPr>
              <w:t>S6</w:t>
            </w:r>
          </w:p>
        </w:tc>
        <w:tc>
          <w:tcPr>
            <w:tcW w:w="1587" w:type="dxa"/>
            <w:hideMark/>
          </w:tcPr>
          <w:p w14:paraId="50BCA521" w14:textId="77777777" w:rsidR="00F11F19" w:rsidRPr="00AA5839" w:rsidRDefault="00F11F19" w:rsidP="00D45BC2">
            <w:pPr>
              <w:spacing w:line="360" w:lineRule="auto"/>
              <w:contextualSpacing/>
              <w:jc w:val="both"/>
              <w:rPr>
                <w:sz w:val="20"/>
                <w:szCs w:val="20"/>
              </w:rPr>
            </w:pPr>
            <w:r w:rsidRPr="00AA5839">
              <w:rPr>
                <w:sz w:val="20"/>
                <w:szCs w:val="20"/>
              </w:rPr>
              <w:t>PD-L2</w:t>
            </w:r>
          </w:p>
        </w:tc>
        <w:tc>
          <w:tcPr>
            <w:tcW w:w="1587" w:type="dxa"/>
            <w:hideMark/>
          </w:tcPr>
          <w:p w14:paraId="7017CBF6" w14:textId="77777777" w:rsidR="00F11F19" w:rsidRPr="00AA5839" w:rsidRDefault="00F11F19" w:rsidP="00D45BC2">
            <w:pPr>
              <w:spacing w:line="360" w:lineRule="auto"/>
              <w:contextualSpacing/>
              <w:jc w:val="both"/>
              <w:rPr>
                <w:sz w:val="20"/>
                <w:szCs w:val="20"/>
              </w:rPr>
            </w:pPr>
            <w:r w:rsidRPr="00AA5839">
              <w:rPr>
                <w:sz w:val="20"/>
                <w:szCs w:val="20"/>
              </w:rPr>
              <w:t>Beta-2-microglobulin</w:t>
            </w:r>
          </w:p>
        </w:tc>
        <w:tc>
          <w:tcPr>
            <w:tcW w:w="1587" w:type="dxa"/>
            <w:hideMark/>
          </w:tcPr>
          <w:p w14:paraId="5BF88890" w14:textId="77777777" w:rsidR="00F11F19" w:rsidRPr="00AA5839" w:rsidRDefault="00F11F19" w:rsidP="00D45BC2">
            <w:pPr>
              <w:spacing w:line="360" w:lineRule="auto"/>
              <w:contextualSpacing/>
              <w:jc w:val="both"/>
              <w:rPr>
                <w:sz w:val="20"/>
                <w:szCs w:val="20"/>
              </w:rPr>
            </w:pPr>
            <w:r w:rsidRPr="00AA5839">
              <w:rPr>
                <w:sz w:val="20"/>
                <w:szCs w:val="20"/>
              </w:rPr>
              <w:t>FAP-alpha</w:t>
            </w:r>
          </w:p>
        </w:tc>
        <w:tc>
          <w:tcPr>
            <w:tcW w:w="1587" w:type="dxa"/>
            <w:hideMark/>
          </w:tcPr>
          <w:p w14:paraId="689BE13D" w14:textId="77777777" w:rsidR="00F11F19" w:rsidRPr="00AA5839" w:rsidRDefault="00F11F19" w:rsidP="00D45BC2">
            <w:pPr>
              <w:spacing w:line="360" w:lineRule="auto"/>
              <w:contextualSpacing/>
              <w:jc w:val="both"/>
              <w:rPr>
                <w:sz w:val="20"/>
                <w:szCs w:val="20"/>
              </w:rPr>
            </w:pPr>
            <w:r w:rsidRPr="00AA5839">
              <w:rPr>
                <w:sz w:val="20"/>
                <w:szCs w:val="20"/>
              </w:rPr>
              <w:t>Phospho-MEK1 (S217/S221)</w:t>
            </w:r>
          </w:p>
        </w:tc>
        <w:tc>
          <w:tcPr>
            <w:tcW w:w="1983" w:type="dxa"/>
            <w:hideMark/>
          </w:tcPr>
          <w:p w14:paraId="3F1CD4B3" w14:textId="77777777" w:rsidR="00F11F19" w:rsidRPr="00AA5839" w:rsidRDefault="00F11F19" w:rsidP="00D45BC2">
            <w:pPr>
              <w:spacing w:line="360" w:lineRule="auto"/>
              <w:contextualSpacing/>
              <w:jc w:val="both"/>
              <w:rPr>
                <w:sz w:val="20"/>
                <w:szCs w:val="20"/>
              </w:rPr>
            </w:pPr>
            <w:r w:rsidRPr="00AA5839">
              <w:rPr>
                <w:sz w:val="20"/>
                <w:szCs w:val="20"/>
              </w:rPr>
              <w:t>PLCG1</w:t>
            </w:r>
          </w:p>
        </w:tc>
      </w:tr>
      <w:tr w:rsidR="00F11F19" w:rsidRPr="00AA5839" w14:paraId="72A58DD7" w14:textId="77777777" w:rsidTr="00AF01A3">
        <w:trPr>
          <w:trHeight w:val="454"/>
        </w:trPr>
        <w:tc>
          <w:tcPr>
            <w:tcW w:w="1587" w:type="dxa"/>
            <w:hideMark/>
          </w:tcPr>
          <w:p w14:paraId="5ECA405F" w14:textId="77777777" w:rsidR="00F11F19" w:rsidRPr="00AA5839" w:rsidRDefault="00F11F19" w:rsidP="00D45BC2">
            <w:pPr>
              <w:spacing w:line="360" w:lineRule="auto"/>
              <w:contextualSpacing/>
              <w:jc w:val="both"/>
              <w:rPr>
                <w:sz w:val="20"/>
                <w:szCs w:val="20"/>
              </w:rPr>
            </w:pPr>
            <w:r w:rsidRPr="00AA5839">
              <w:rPr>
                <w:sz w:val="20"/>
                <w:szCs w:val="20"/>
              </w:rPr>
              <w:t>GAPDH</w:t>
            </w:r>
          </w:p>
        </w:tc>
        <w:tc>
          <w:tcPr>
            <w:tcW w:w="1587" w:type="dxa"/>
            <w:hideMark/>
          </w:tcPr>
          <w:p w14:paraId="10145827" w14:textId="77777777" w:rsidR="00F11F19" w:rsidRPr="00AA5839" w:rsidRDefault="00F11F19" w:rsidP="00D45BC2">
            <w:pPr>
              <w:spacing w:line="360" w:lineRule="auto"/>
              <w:contextualSpacing/>
              <w:jc w:val="both"/>
              <w:rPr>
                <w:sz w:val="20"/>
                <w:szCs w:val="20"/>
              </w:rPr>
            </w:pPr>
            <w:r w:rsidRPr="00AA5839">
              <w:rPr>
                <w:sz w:val="20"/>
                <w:szCs w:val="20"/>
              </w:rPr>
              <w:t>CD40</w:t>
            </w:r>
          </w:p>
        </w:tc>
        <w:tc>
          <w:tcPr>
            <w:tcW w:w="1587" w:type="dxa"/>
            <w:hideMark/>
          </w:tcPr>
          <w:p w14:paraId="77868943" w14:textId="77777777" w:rsidR="00F11F19" w:rsidRPr="00AA5839" w:rsidRDefault="00F11F19" w:rsidP="00D45BC2">
            <w:pPr>
              <w:spacing w:line="360" w:lineRule="auto"/>
              <w:contextualSpacing/>
              <w:jc w:val="both"/>
              <w:rPr>
                <w:sz w:val="20"/>
                <w:szCs w:val="20"/>
              </w:rPr>
            </w:pPr>
            <w:r w:rsidRPr="00AA5839">
              <w:rPr>
                <w:sz w:val="20"/>
                <w:szCs w:val="20"/>
              </w:rPr>
              <w:t>CD11c</w:t>
            </w:r>
          </w:p>
        </w:tc>
        <w:tc>
          <w:tcPr>
            <w:tcW w:w="1587" w:type="dxa"/>
            <w:hideMark/>
          </w:tcPr>
          <w:p w14:paraId="7F4CB8E9" w14:textId="77777777" w:rsidR="00F11F19" w:rsidRPr="00AA5839" w:rsidRDefault="00F11F19" w:rsidP="00D45BC2">
            <w:pPr>
              <w:spacing w:line="360" w:lineRule="auto"/>
              <w:contextualSpacing/>
              <w:jc w:val="both"/>
              <w:rPr>
                <w:sz w:val="20"/>
                <w:szCs w:val="20"/>
              </w:rPr>
            </w:pPr>
            <w:r w:rsidRPr="00AA5839">
              <w:rPr>
                <w:sz w:val="20"/>
                <w:szCs w:val="20"/>
              </w:rPr>
              <w:t>CD14</w:t>
            </w:r>
          </w:p>
        </w:tc>
        <w:tc>
          <w:tcPr>
            <w:tcW w:w="1587" w:type="dxa"/>
            <w:hideMark/>
          </w:tcPr>
          <w:p w14:paraId="3D5EC04D" w14:textId="77777777" w:rsidR="00F11F19" w:rsidRPr="00AA5839" w:rsidRDefault="00F11F19" w:rsidP="00D45BC2">
            <w:pPr>
              <w:spacing w:line="360" w:lineRule="auto"/>
              <w:contextualSpacing/>
              <w:jc w:val="both"/>
              <w:rPr>
                <w:sz w:val="20"/>
                <w:szCs w:val="20"/>
              </w:rPr>
            </w:pPr>
            <w:r w:rsidRPr="00AA5839">
              <w:rPr>
                <w:sz w:val="20"/>
                <w:szCs w:val="20"/>
              </w:rPr>
              <w:t>Phospho-p38 MAPK (T180/Y182)</w:t>
            </w:r>
          </w:p>
        </w:tc>
        <w:tc>
          <w:tcPr>
            <w:tcW w:w="1983" w:type="dxa"/>
            <w:hideMark/>
          </w:tcPr>
          <w:p w14:paraId="770414F9" w14:textId="77777777" w:rsidR="00F11F19" w:rsidRPr="00AA5839" w:rsidRDefault="00F11F19" w:rsidP="00D45BC2">
            <w:pPr>
              <w:spacing w:line="360" w:lineRule="auto"/>
              <w:contextualSpacing/>
              <w:jc w:val="both"/>
              <w:rPr>
                <w:sz w:val="20"/>
                <w:szCs w:val="20"/>
              </w:rPr>
            </w:pPr>
            <w:r w:rsidRPr="00AA5839">
              <w:rPr>
                <w:sz w:val="20"/>
                <w:szCs w:val="20"/>
              </w:rPr>
              <w:t>Phospho-PRAS40 (T246)</w:t>
            </w:r>
          </w:p>
        </w:tc>
      </w:tr>
      <w:tr w:rsidR="00F11F19" w:rsidRPr="00AA5839" w14:paraId="59B9512C" w14:textId="77777777" w:rsidTr="00AF01A3">
        <w:trPr>
          <w:trHeight w:val="454"/>
        </w:trPr>
        <w:tc>
          <w:tcPr>
            <w:tcW w:w="1587" w:type="dxa"/>
            <w:noWrap/>
            <w:hideMark/>
          </w:tcPr>
          <w:p w14:paraId="543F54D6" w14:textId="77777777" w:rsidR="00F11F19" w:rsidRPr="00AA5839" w:rsidRDefault="00F11F19" w:rsidP="00D45BC2">
            <w:pPr>
              <w:spacing w:line="360" w:lineRule="auto"/>
              <w:contextualSpacing/>
              <w:jc w:val="both"/>
              <w:rPr>
                <w:sz w:val="20"/>
                <w:szCs w:val="20"/>
              </w:rPr>
            </w:pPr>
          </w:p>
        </w:tc>
        <w:tc>
          <w:tcPr>
            <w:tcW w:w="1587" w:type="dxa"/>
            <w:hideMark/>
          </w:tcPr>
          <w:p w14:paraId="1CA66698" w14:textId="77777777" w:rsidR="00F11F19" w:rsidRPr="00AA5839" w:rsidRDefault="00F11F19" w:rsidP="00D45BC2">
            <w:pPr>
              <w:spacing w:line="360" w:lineRule="auto"/>
              <w:contextualSpacing/>
              <w:jc w:val="both"/>
              <w:rPr>
                <w:sz w:val="20"/>
                <w:szCs w:val="20"/>
              </w:rPr>
            </w:pPr>
            <w:r w:rsidRPr="00AA5839">
              <w:rPr>
                <w:sz w:val="20"/>
                <w:szCs w:val="20"/>
              </w:rPr>
              <w:t>CD44</w:t>
            </w:r>
          </w:p>
        </w:tc>
        <w:tc>
          <w:tcPr>
            <w:tcW w:w="1587" w:type="dxa"/>
            <w:hideMark/>
          </w:tcPr>
          <w:p w14:paraId="36BA8852" w14:textId="77777777" w:rsidR="00F11F19" w:rsidRPr="00AA5839" w:rsidRDefault="00F11F19" w:rsidP="00D45BC2">
            <w:pPr>
              <w:spacing w:line="360" w:lineRule="auto"/>
              <w:contextualSpacing/>
              <w:jc w:val="both"/>
              <w:rPr>
                <w:sz w:val="20"/>
                <w:szCs w:val="20"/>
              </w:rPr>
            </w:pPr>
            <w:r w:rsidRPr="00AA5839">
              <w:rPr>
                <w:sz w:val="20"/>
                <w:szCs w:val="20"/>
              </w:rPr>
              <w:t>CD20</w:t>
            </w:r>
          </w:p>
        </w:tc>
        <w:tc>
          <w:tcPr>
            <w:tcW w:w="1587" w:type="dxa"/>
            <w:hideMark/>
          </w:tcPr>
          <w:p w14:paraId="2D0C86FC" w14:textId="77777777" w:rsidR="00F11F19" w:rsidRPr="00AA5839" w:rsidRDefault="00F11F19" w:rsidP="00D45BC2">
            <w:pPr>
              <w:spacing w:line="360" w:lineRule="auto"/>
              <w:contextualSpacing/>
              <w:jc w:val="both"/>
              <w:rPr>
                <w:sz w:val="20"/>
                <w:szCs w:val="20"/>
              </w:rPr>
            </w:pPr>
            <w:r w:rsidRPr="00AA5839">
              <w:rPr>
                <w:sz w:val="20"/>
                <w:szCs w:val="20"/>
              </w:rPr>
              <w:t>CD163</w:t>
            </w:r>
          </w:p>
        </w:tc>
        <w:tc>
          <w:tcPr>
            <w:tcW w:w="1587" w:type="dxa"/>
            <w:hideMark/>
          </w:tcPr>
          <w:p w14:paraId="54A3392D" w14:textId="77777777" w:rsidR="00F11F19" w:rsidRPr="00AA5839" w:rsidRDefault="00F11F19" w:rsidP="00D45BC2">
            <w:pPr>
              <w:spacing w:line="360" w:lineRule="auto"/>
              <w:contextualSpacing/>
              <w:jc w:val="both"/>
              <w:rPr>
                <w:sz w:val="20"/>
                <w:szCs w:val="20"/>
              </w:rPr>
            </w:pPr>
            <w:r w:rsidRPr="00AA5839">
              <w:rPr>
                <w:sz w:val="20"/>
                <w:szCs w:val="20"/>
              </w:rPr>
              <w:t>Phospho-p44/42 MAPK ERK1/2 (T202/Y204)</w:t>
            </w:r>
          </w:p>
        </w:tc>
        <w:tc>
          <w:tcPr>
            <w:tcW w:w="1983" w:type="dxa"/>
            <w:hideMark/>
          </w:tcPr>
          <w:p w14:paraId="14D56611" w14:textId="77777777" w:rsidR="00F11F19" w:rsidRPr="00AA5839" w:rsidRDefault="00F11F19" w:rsidP="00D45BC2">
            <w:pPr>
              <w:spacing w:line="360" w:lineRule="auto"/>
              <w:contextualSpacing/>
              <w:jc w:val="both"/>
              <w:rPr>
                <w:sz w:val="20"/>
                <w:szCs w:val="20"/>
              </w:rPr>
            </w:pPr>
            <w:proofErr w:type="spellStart"/>
            <w:r w:rsidRPr="00AA5839">
              <w:rPr>
                <w:sz w:val="20"/>
                <w:szCs w:val="20"/>
              </w:rPr>
              <w:t>Phospho-Tuberin</w:t>
            </w:r>
            <w:proofErr w:type="spellEnd"/>
            <w:r w:rsidRPr="00AA5839">
              <w:rPr>
                <w:sz w:val="20"/>
                <w:szCs w:val="20"/>
              </w:rPr>
              <w:t xml:space="preserve"> (T1462)</w:t>
            </w:r>
          </w:p>
        </w:tc>
      </w:tr>
      <w:tr w:rsidR="00F11F19" w:rsidRPr="00AA5839" w14:paraId="3F7AD47E" w14:textId="77777777" w:rsidTr="00AF01A3">
        <w:trPr>
          <w:trHeight w:val="454"/>
        </w:trPr>
        <w:tc>
          <w:tcPr>
            <w:tcW w:w="1587" w:type="dxa"/>
            <w:noWrap/>
            <w:hideMark/>
          </w:tcPr>
          <w:p w14:paraId="356BEB43" w14:textId="77777777" w:rsidR="00F11F19" w:rsidRPr="00AA5839" w:rsidRDefault="00F11F19" w:rsidP="00D45BC2">
            <w:pPr>
              <w:spacing w:line="360" w:lineRule="auto"/>
              <w:contextualSpacing/>
              <w:jc w:val="both"/>
              <w:rPr>
                <w:sz w:val="20"/>
                <w:szCs w:val="20"/>
              </w:rPr>
            </w:pPr>
          </w:p>
        </w:tc>
        <w:tc>
          <w:tcPr>
            <w:tcW w:w="1587" w:type="dxa"/>
            <w:hideMark/>
          </w:tcPr>
          <w:p w14:paraId="082D40DC" w14:textId="77777777" w:rsidR="00F11F19" w:rsidRPr="00AA5839" w:rsidRDefault="00F11F19" w:rsidP="00D45BC2">
            <w:pPr>
              <w:spacing w:line="360" w:lineRule="auto"/>
              <w:contextualSpacing/>
              <w:jc w:val="both"/>
              <w:rPr>
                <w:sz w:val="20"/>
                <w:szCs w:val="20"/>
              </w:rPr>
            </w:pPr>
            <w:r w:rsidRPr="00AA5839">
              <w:rPr>
                <w:sz w:val="20"/>
                <w:szCs w:val="20"/>
              </w:rPr>
              <w:t>CD27</w:t>
            </w:r>
          </w:p>
        </w:tc>
        <w:tc>
          <w:tcPr>
            <w:tcW w:w="1587" w:type="dxa"/>
            <w:hideMark/>
          </w:tcPr>
          <w:p w14:paraId="4B1DF164" w14:textId="77777777" w:rsidR="00F11F19" w:rsidRPr="00AA5839" w:rsidRDefault="00F11F19" w:rsidP="00D45BC2">
            <w:pPr>
              <w:spacing w:line="360" w:lineRule="auto"/>
              <w:contextualSpacing/>
              <w:jc w:val="both"/>
              <w:rPr>
                <w:sz w:val="20"/>
                <w:szCs w:val="20"/>
              </w:rPr>
            </w:pPr>
            <w:r w:rsidRPr="00AA5839">
              <w:rPr>
                <w:sz w:val="20"/>
                <w:szCs w:val="20"/>
              </w:rPr>
              <w:t>CD3</w:t>
            </w:r>
          </w:p>
        </w:tc>
        <w:tc>
          <w:tcPr>
            <w:tcW w:w="1587" w:type="dxa"/>
            <w:noWrap/>
            <w:hideMark/>
          </w:tcPr>
          <w:p w14:paraId="56C26F61" w14:textId="77777777" w:rsidR="00F11F19" w:rsidRPr="00AA5839" w:rsidRDefault="00F11F19" w:rsidP="00D45BC2">
            <w:pPr>
              <w:spacing w:line="360" w:lineRule="auto"/>
              <w:contextualSpacing/>
              <w:jc w:val="both"/>
              <w:rPr>
                <w:sz w:val="20"/>
                <w:szCs w:val="20"/>
              </w:rPr>
            </w:pPr>
          </w:p>
        </w:tc>
        <w:tc>
          <w:tcPr>
            <w:tcW w:w="1587" w:type="dxa"/>
            <w:hideMark/>
          </w:tcPr>
          <w:p w14:paraId="7C37C536" w14:textId="77777777" w:rsidR="00F11F19" w:rsidRPr="00AA5839" w:rsidRDefault="00F11F19" w:rsidP="00D45BC2">
            <w:pPr>
              <w:spacing w:line="360" w:lineRule="auto"/>
              <w:contextualSpacing/>
              <w:jc w:val="both"/>
              <w:rPr>
                <w:sz w:val="20"/>
                <w:szCs w:val="20"/>
              </w:rPr>
            </w:pPr>
            <w:r w:rsidRPr="00AA5839">
              <w:rPr>
                <w:sz w:val="20"/>
                <w:szCs w:val="20"/>
              </w:rPr>
              <w:t>pan-RAS</w:t>
            </w:r>
          </w:p>
        </w:tc>
        <w:tc>
          <w:tcPr>
            <w:tcW w:w="1983" w:type="dxa"/>
            <w:hideMark/>
          </w:tcPr>
          <w:p w14:paraId="029594D1" w14:textId="77777777" w:rsidR="00F11F19" w:rsidRPr="00AA5839" w:rsidRDefault="00F11F19" w:rsidP="00D45BC2">
            <w:pPr>
              <w:spacing w:line="360" w:lineRule="auto"/>
              <w:contextualSpacing/>
              <w:jc w:val="both"/>
              <w:rPr>
                <w:sz w:val="20"/>
                <w:szCs w:val="20"/>
              </w:rPr>
            </w:pPr>
            <w:r w:rsidRPr="00AA5839">
              <w:rPr>
                <w:sz w:val="20"/>
                <w:szCs w:val="20"/>
              </w:rPr>
              <w:t>Pan-AKT</w:t>
            </w:r>
          </w:p>
        </w:tc>
      </w:tr>
      <w:tr w:rsidR="00F11F19" w:rsidRPr="00AA5839" w14:paraId="5D5E909F" w14:textId="77777777" w:rsidTr="00AF01A3">
        <w:trPr>
          <w:trHeight w:val="454"/>
        </w:trPr>
        <w:tc>
          <w:tcPr>
            <w:tcW w:w="1587" w:type="dxa"/>
            <w:noWrap/>
            <w:hideMark/>
          </w:tcPr>
          <w:p w14:paraId="6636B2F3" w14:textId="77777777" w:rsidR="00F11F19" w:rsidRPr="00AA5839" w:rsidRDefault="00F11F19" w:rsidP="00D45BC2">
            <w:pPr>
              <w:spacing w:line="360" w:lineRule="auto"/>
              <w:contextualSpacing/>
              <w:jc w:val="both"/>
              <w:rPr>
                <w:sz w:val="20"/>
                <w:szCs w:val="20"/>
              </w:rPr>
            </w:pPr>
          </w:p>
        </w:tc>
        <w:tc>
          <w:tcPr>
            <w:tcW w:w="1587" w:type="dxa"/>
            <w:noWrap/>
            <w:hideMark/>
          </w:tcPr>
          <w:p w14:paraId="5B7C0891" w14:textId="77777777" w:rsidR="00F11F19" w:rsidRPr="00AA5839" w:rsidRDefault="00F11F19" w:rsidP="00D45BC2">
            <w:pPr>
              <w:spacing w:line="360" w:lineRule="auto"/>
              <w:contextualSpacing/>
              <w:jc w:val="both"/>
              <w:rPr>
                <w:sz w:val="20"/>
                <w:szCs w:val="20"/>
              </w:rPr>
            </w:pPr>
          </w:p>
        </w:tc>
        <w:tc>
          <w:tcPr>
            <w:tcW w:w="1587" w:type="dxa"/>
            <w:hideMark/>
          </w:tcPr>
          <w:p w14:paraId="406178EB" w14:textId="77777777" w:rsidR="00F11F19" w:rsidRPr="00AA5839" w:rsidRDefault="00F11F19" w:rsidP="00D45BC2">
            <w:pPr>
              <w:spacing w:line="360" w:lineRule="auto"/>
              <w:contextualSpacing/>
              <w:jc w:val="both"/>
              <w:rPr>
                <w:sz w:val="20"/>
                <w:szCs w:val="20"/>
              </w:rPr>
            </w:pPr>
            <w:r w:rsidRPr="00AA5839">
              <w:rPr>
                <w:sz w:val="20"/>
                <w:szCs w:val="20"/>
              </w:rPr>
              <w:t>CD4</w:t>
            </w:r>
          </w:p>
        </w:tc>
        <w:tc>
          <w:tcPr>
            <w:tcW w:w="1587" w:type="dxa"/>
            <w:noWrap/>
            <w:hideMark/>
          </w:tcPr>
          <w:p w14:paraId="7668ABD4" w14:textId="77777777" w:rsidR="00F11F19" w:rsidRPr="00AA5839" w:rsidRDefault="00F11F19" w:rsidP="00D45BC2">
            <w:pPr>
              <w:spacing w:line="360" w:lineRule="auto"/>
              <w:contextualSpacing/>
              <w:jc w:val="both"/>
              <w:rPr>
                <w:sz w:val="20"/>
                <w:szCs w:val="20"/>
              </w:rPr>
            </w:pPr>
          </w:p>
        </w:tc>
        <w:tc>
          <w:tcPr>
            <w:tcW w:w="1587" w:type="dxa"/>
            <w:hideMark/>
          </w:tcPr>
          <w:p w14:paraId="2894E9C4" w14:textId="77777777" w:rsidR="00F11F19" w:rsidRPr="00AA5839" w:rsidRDefault="00F11F19" w:rsidP="00D45BC2">
            <w:pPr>
              <w:spacing w:line="360" w:lineRule="auto"/>
              <w:contextualSpacing/>
              <w:jc w:val="both"/>
              <w:rPr>
                <w:sz w:val="20"/>
                <w:szCs w:val="20"/>
              </w:rPr>
            </w:pPr>
            <w:r w:rsidRPr="00AA5839">
              <w:rPr>
                <w:sz w:val="20"/>
                <w:szCs w:val="20"/>
              </w:rPr>
              <w:t>p44/42 MAPK ERK1/2</w:t>
            </w:r>
          </w:p>
        </w:tc>
        <w:tc>
          <w:tcPr>
            <w:tcW w:w="1983" w:type="dxa"/>
            <w:hideMark/>
          </w:tcPr>
          <w:p w14:paraId="73D8C084" w14:textId="77777777" w:rsidR="00F11F19" w:rsidRPr="00AA5839" w:rsidRDefault="00F11F19" w:rsidP="00D45BC2">
            <w:pPr>
              <w:spacing w:line="360" w:lineRule="auto"/>
              <w:contextualSpacing/>
              <w:jc w:val="both"/>
              <w:rPr>
                <w:sz w:val="20"/>
                <w:szCs w:val="20"/>
              </w:rPr>
            </w:pPr>
            <w:r w:rsidRPr="00AA5839">
              <w:rPr>
                <w:sz w:val="20"/>
                <w:szCs w:val="20"/>
              </w:rPr>
              <w:t>MET</w:t>
            </w:r>
          </w:p>
        </w:tc>
      </w:tr>
      <w:tr w:rsidR="00F11F19" w:rsidRPr="00AA5839" w14:paraId="4FED5533" w14:textId="77777777" w:rsidTr="00AF01A3">
        <w:trPr>
          <w:trHeight w:val="454"/>
        </w:trPr>
        <w:tc>
          <w:tcPr>
            <w:tcW w:w="1587" w:type="dxa"/>
            <w:noWrap/>
            <w:hideMark/>
          </w:tcPr>
          <w:p w14:paraId="0FDF0998" w14:textId="77777777" w:rsidR="00F11F19" w:rsidRPr="00AA5839" w:rsidRDefault="00F11F19" w:rsidP="00D45BC2">
            <w:pPr>
              <w:spacing w:line="360" w:lineRule="auto"/>
              <w:contextualSpacing/>
              <w:jc w:val="both"/>
              <w:rPr>
                <w:sz w:val="20"/>
                <w:szCs w:val="20"/>
              </w:rPr>
            </w:pPr>
          </w:p>
        </w:tc>
        <w:tc>
          <w:tcPr>
            <w:tcW w:w="1587" w:type="dxa"/>
            <w:noWrap/>
            <w:hideMark/>
          </w:tcPr>
          <w:p w14:paraId="7A7FB9EC" w14:textId="77777777" w:rsidR="00F11F19" w:rsidRPr="00AA5839" w:rsidRDefault="00F11F19" w:rsidP="00D45BC2">
            <w:pPr>
              <w:spacing w:line="360" w:lineRule="auto"/>
              <w:contextualSpacing/>
              <w:jc w:val="both"/>
              <w:rPr>
                <w:sz w:val="20"/>
                <w:szCs w:val="20"/>
              </w:rPr>
            </w:pPr>
          </w:p>
        </w:tc>
        <w:tc>
          <w:tcPr>
            <w:tcW w:w="1587" w:type="dxa"/>
            <w:hideMark/>
          </w:tcPr>
          <w:p w14:paraId="110C8B4C" w14:textId="77777777" w:rsidR="00F11F19" w:rsidRPr="00AA5839" w:rsidRDefault="00F11F19" w:rsidP="00D45BC2">
            <w:pPr>
              <w:spacing w:line="360" w:lineRule="auto"/>
              <w:contextualSpacing/>
              <w:jc w:val="both"/>
              <w:rPr>
                <w:sz w:val="20"/>
                <w:szCs w:val="20"/>
              </w:rPr>
            </w:pPr>
            <w:r w:rsidRPr="00AA5839">
              <w:rPr>
                <w:sz w:val="20"/>
                <w:szCs w:val="20"/>
              </w:rPr>
              <w:t>CD45</w:t>
            </w:r>
          </w:p>
        </w:tc>
        <w:tc>
          <w:tcPr>
            <w:tcW w:w="1587" w:type="dxa"/>
            <w:noWrap/>
            <w:hideMark/>
          </w:tcPr>
          <w:p w14:paraId="2948A021" w14:textId="77777777" w:rsidR="00F11F19" w:rsidRPr="00AA5839" w:rsidRDefault="00F11F19" w:rsidP="00D45BC2">
            <w:pPr>
              <w:spacing w:line="360" w:lineRule="auto"/>
              <w:contextualSpacing/>
              <w:jc w:val="both"/>
              <w:rPr>
                <w:sz w:val="20"/>
                <w:szCs w:val="20"/>
              </w:rPr>
            </w:pPr>
          </w:p>
        </w:tc>
        <w:tc>
          <w:tcPr>
            <w:tcW w:w="1587" w:type="dxa"/>
            <w:hideMark/>
          </w:tcPr>
          <w:p w14:paraId="6233CA55" w14:textId="77777777" w:rsidR="00F11F19" w:rsidRPr="00AA5839" w:rsidRDefault="00F11F19" w:rsidP="00D45BC2">
            <w:pPr>
              <w:spacing w:line="360" w:lineRule="auto"/>
              <w:contextualSpacing/>
              <w:jc w:val="both"/>
              <w:rPr>
                <w:sz w:val="20"/>
                <w:szCs w:val="20"/>
              </w:rPr>
            </w:pPr>
            <w:r w:rsidRPr="00AA5839">
              <w:rPr>
                <w:sz w:val="20"/>
                <w:szCs w:val="20"/>
              </w:rPr>
              <w:t>Phospho-p90 RSK (T359/S363)</w:t>
            </w:r>
          </w:p>
        </w:tc>
        <w:tc>
          <w:tcPr>
            <w:tcW w:w="1983" w:type="dxa"/>
            <w:hideMark/>
          </w:tcPr>
          <w:p w14:paraId="77E60F7E" w14:textId="77777777" w:rsidR="00F11F19" w:rsidRPr="00AA5839" w:rsidRDefault="00F11F19" w:rsidP="00D45BC2">
            <w:pPr>
              <w:spacing w:line="360" w:lineRule="auto"/>
              <w:contextualSpacing/>
              <w:jc w:val="both"/>
              <w:rPr>
                <w:sz w:val="20"/>
                <w:szCs w:val="20"/>
              </w:rPr>
            </w:pPr>
            <w:proofErr w:type="spellStart"/>
            <w:r w:rsidRPr="00AA5839">
              <w:rPr>
                <w:sz w:val="20"/>
                <w:szCs w:val="20"/>
              </w:rPr>
              <w:t>Phospho</w:t>
            </w:r>
            <w:proofErr w:type="spellEnd"/>
            <w:r w:rsidRPr="00AA5839">
              <w:rPr>
                <w:sz w:val="20"/>
                <w:szCs w:val="20"/>
              </w:rPr>
              <w:t>-AKT (T308)</w:t>
            </w:r>
          </w:p>
        </w:tc>
      </w:tr>
      <w:tr w:rsidR="00F11F19" w:rsidRPr="00AA5839" w14:paraId="03F9D2FF" w14:textId="77777777" w:rsidTr="00AF01A3">
        <w:trPr>
          <w:trHeight w:val="454"/>
        </w:trPr>
        <w:tc>
          <w:tcPr>
            <w:tcW w:w="1587" w:type="dxa"/>
            <w:noWrap/>
            <w:hideMark/>
          </w:tcPr>
          <w:p w14:paraId="5EEA6C41" w14:textId="77777777" w:rsidR="00F11F19" w:rsidRPr="00AA5839" w:rsidRDefault="00F11F19" w:rsidP="00D45BC2">
            <w:pPr>
              <w:spacing w:line="360" w:lineRule="auto"/>
              <w:contextualSpacing/>
              <w:jc w:val="both"/>
              <w:rPr>
                <w:sz w:val="20"/>
                <w:szCs w:val="20"/>
              </w:rPr>
            </w:pPr>
          </w:p>
        </w:tc>
        <w:tc>
          <w:tcPr>
            <w:tcW w:w="1587" w:type="dxa"/>
            <w:noWrap/>
            <w:hideMark/>
          </w:tcPr>
          <w:p w14:paraId="6247D493" w14:textId="77777777" w:rsidR="00F11F19" w:rsidRPr="00AA5839" w:rsidRDefault="00F11F19" w:rsidP="00D45BC2">
            <w:pPr>
              <w:spacing w:line="360" w:lineRule="auto"/>
              <w:contextualSpacing/>
              <w:jc w:val="both"/>
              <w:rPr>
                <w:sz w:val="20"/>
                <w:szCs w:val="20"/>
              </w:rPr>
            </w:pPr>
          </w:p>
        </w:tc>
        <w:tc>
          <w:tcPr>
            <w:tcW w:w="1587" w:type="dxa"/>
            <w:hideMark/>
          </w:tcPr>
          <w:p w14:paraId="78B2F8DF" w14:textId="77777777" w:rsidR="00F11F19" w:rsidRPr="00AA5839" w:rsidRDefault="00F11F19" w:rsidP="00D45BC2">
            <w:pPr>
              <w:spacing w:line="360" w:lineRule="auto"/>
              <w:contextualSpacing/>
              <w:jc w:val="both"/>
              <w:rPr>
                <w:sz w:val="20"/>
                <w:szCs w:val="20"/>
              </w:rPr>
            </w:pPr>
            <w:r w:rsidRPr="00AA5839">
              <w:rPr>
                <w:sz w:val="20"/>
                <w:szCs w:val="20"/>
              </w:rPr>
              <w:t>CD56</w:t>
            </w:r>
          </w:p>
        </w:tc>
        <w:tc>
          <w:tcPr>
            <w:tcW w:w="1587" w:type="dxa"/>
            <w:noWrap/>
            <w:hideMark/>
          </w:tcPr>
          <w:p w14:paraId="05026B51" w14:textId="77777777" w:rsidR="00F11F19" w:rsidRPr="00AA5839" w:rsidRDefault="00F11F19" w:rsidP="00D45BC2">
            <w:pPr>
              <w:spacing w:line="360" w:lineRule="auto"/>
              <w:contextualSpacing/>
              <w:jc w:val="both"/>
              <w:rPr>
                <w:sz w:val="20"/>
                <w:szCs w:val="20"/>
              </w:rPr>
            </w:pPr>
          </w:p>
        </w:tc>
        <w:tc>
          <w:tcPr>
            <w:tcW w:w="1587" w:type="dxa"/>
            <w:noWrap/>
            <w:hideMark/>
          </w:tcPr>
          <w:p w14:paraId="48DBAFE8" w14:textId="77777777" w:rsidR="00F11F19" w:rsidRPr="00AA5839" w:rsidRDefault="00F11F19" w:rsidP="00D45BC2">
            <w:pPr>
              <w:spacing w:line="360" w:lineRule="auto"/>
              <w:contextualSpacing/>
              <w:jc w:val="both"/>
              <w:rPr>
                <w:sz w:val="20"/>
                <w:szCs w:val="20"/>
              </w:rPr>
            </w:pPr>
          </w:p>
        </w:tc>
        <w:tc>
          <w:tcPr>
            <w:tcW w:w="1983" w:type="dxa"/>
            <w:noWrap/>
            <w:hideMark/>
          </w:tcPr>
          <w:p w14:paraId="2EF83AF0" w14:textId="77777777" w:rsidR="00F11F19" w:rsidRPr="00AA5839" w:rsidRDefault="00F11F19" w:rsidP="00D45BC2">
            <w:pPr>
              <w:spacing w:line="360" w:lineRule="auto"/>
              <w:contextualSpacing/>
              <w:jc w:val="both"/>
              <w:rPr>
                <w:sz w:val="20"/>
                <w:szCs w:val="20"/>
              </w:rPr>
            </w:pPr>
          </w:p>
        </w:tc>
      </w:tr>
      <w:tr w:rsidR="00F11F19" w:rsidRPr="00AA5839" w14:paraId="2DE46870" w14:textId="77777777" w:rsidTr="00AF01A3">
        <w:trPr>
          <w:trHeight w:val="454"/>
        </w:trPr>
        <w:tc>
          <w:tcPr>
            <w:tcW w:w="1587" w:type="dxa"/>
            <w:noWrap/>
            <w:hideMark/>
          </w:tcPr>
          <w:p w14:paraId="222030E5" w14:textId="77777777" w:rsidR="00F11F19" w:rsidRPr="00AA5839" w:rsidRDefault="00F11F19" w:rsidP="00D45BC2">
            <w:pPr>
              <w:spacing w:line="360" w:lineRule="auto"/>
              <w:contextualSpacing/>
              <w:jc w:val="both"/>
              <w:rPr>
                <w:sz w:val="20"/>
                <w:szCs w:val="20"/>
              </w:rPr>
            </w:pPr>
          </w:p>
        </w:tc>
        <w:tc>
          <w:tcPr>
            <w:tcW w:w="1587" w:type="dxa"/>
            <w:noWrap/>
            <w:hideMark/>
          </w:tcPr>
          <w:p w14:paraId="480073C5" w14:textId="77777777" w:rsidR="00F11F19" w:rsidRPr="00AA5839" w:rsidRDefault="00F11F19" w:rsidP="00D45BC2">
            <w:pPr>
              <w:spacing w:line="360" w:lineRule="auto"/>
              <w:contextualSpacing/>
              <w:jc w:val="both"/>
              <w:rPr>
                <w:sz w:val="20"/>
                <w:szCs w:val="20"/>
              </w:rPr>
            </w:pPr>
          </w:p>
        </w:tc>
        <w:tc>
          <w:tcPr>
            <w:tcW w:w="1587" w:type="dxa"/>
            <w:hideMark/>
          </w:tcPr>
          <w:p w14:paraId="54661758" w14:textId="77777777" w:rsidR="00F11F19" w:rsidRPr="00AA5839" w:rsidRDefault="00F11F19" w:rsidP="00D45BC2">
            <w:pPr>
              <w:spacing w:line="360" w:lineRule="auto"/>
              <w:contextualSpacing/>
              <w:jc w:val="both"/>
              <w:rPr>
                <w:sz w:val="20"/>
                <w:szCs w:val="20"/>
              </w:rPr>
            </w:pPr>
            <w:r w:rsidRPr="00AA5839">
              <w:rPr>
                <w:sz w:val="20"/>
                <w:szCs w:val="20"/>
              </w:rPr>
              <w:t>CD8</w:t>
            </w:r>
          </w:p>
        </w:tc>
        <w:tc>
          <w:tcPr>
            <w:tcW w:w="1587" w:type="dxa"/>
            <w:noWrap/>
            <w:hideMark/>
          </w:tcPr>
          <w:p w14:paraId="6B9A6F72" w14:textId="77777777" w:rsidR="00F11F19" w:rsidRPr="00AA5839" w:rsidRDefault="00F11F19" w:rsidP="00D45BC2">
            <w:pPr>
              <w:spacing w:line="360" w:lineRule="auto"/>
              <w:contextualSpacing/>
              <w:jc w:val="both"/>
              <w:rPr>
                <w:sz w:val="20"/>
                <w:szCs w:val="20"/>
              </w:rPr>
            </w:pPr>
          </w:p>
        </w:tc>
        <w:tc>
          <w:tcPr>
            <w:tcW w:w="1587" w:type="dxa"/>
            <w:noWrap/>
            <w:hideMark/>
          </w:tcPr>
          <w:p w14:paraId="1EB25882" w14:textId="77777777" w:rsidR="00F11F19" w:rsidRPr="00AA5839" w:rsidRDefault="00F11F19" w:rsidP="00D45BC2">
            <w:pPr>
              <w:spacing w:line="360" w:lineRule="auto"/>
              <w:contextualSpacing/>
              <w:jc w:val="both"/>
              <w:rPr>
                <w:sz w:val="20"/>
                <w:szCs w:val="20"/>
              </w:rPr>
            </w:pPr>
          </w:p>
        </w:tc>
        <w:tc>
          <w:tcPr>
            <w:tcW w:w="1983" w:type="dxa"/>
            <w:noWrap/>
            <w:hideMark/>
          </w:tcPr>
          <w:p w14:paraId="3AFA42E0" w14:textId="77777777" w:rsidR="00F11F19" w:rsidRPr="00AA5839" w:rsidRDefault="00F11F19" w:rsidP="00D45BC2">
            <w:pPr>
              <w:spacing w:line="360" w:lineRule="auto"/>
              <w:contextualSpacing/>
              <w:jc w:val="both"/>
              <w:rPr>
                <w:sz w:val="20"/>
                <w:szCs w:val="20"/>
              </w:rPr>
            </w:pPr>
          </w:p>
        </w:tc>
      </w:tr>
      <w:tr w:rsidR="00F11F19" w:rsidRPr="00AA5839" w14:paraId="1F0A7F9D" w14:textId="77777777" w:rsidTr="00AF01A3">
        <w:trPr>
          <w:trHeight w:val="454"/>
        </w:trPr>
        <w:tc>
          <w:tcPr>
            <w:tcW w:w="1587" w:type="dxa"/>
            <w:noWrap/>
            <w:hideMark/>
          </w:tcPr>
          <w:p w14:paraId="2E875B18" w14:textId="77777777" w:rsidR="00F11F19" w:rsidRPr="00AA5839" w:rsidRDefault="00F11F19" w:rsidP="00D45BC2">
            <w:pPr>
              <w:spacing w:line="360" w:lineRule="auto"/>
              <w:contextualSpacing/>
              <w:jc w:val="both"/>
              <w:rPr>
                <w:sz w:val="20"/>
                <w:szCs w:val="20"/>
              </w:rPr>
            </w:pPr>
          </w:p>
        </w:tc>
        <w:tc>
          <w:tcPr>
            <w:tcW w:w="1587" w:type="dxa"/>
            <w:noWrap/>
            <w:hideMark/>
          </w:tcPr>
          <w:p w14:paraId="19BE695C" w14:textId="77777777" w:rsidR="00F11F19" w:rsidRPr="00AA5839" w:rsidRDefault="00F11F19" w:rsidP="00D45BC2">
            <w:pPr>
              <w:spacing w:line="360" w:lineRule="auto"/>
              <w:contextualSpacing/>
              <w:jc w:val="both"/>
              <w:rPr>
                <w:sz w:val="20"/>
                <w:szCs w:val="20"/>
              </w:rPr>
            </w:pPr>
          </w:p>
        </w:tc>
        <w:tc>
          <w:tcPr>
            <w:tcW w:w="1587" w:type="dxa"/>
            <w:hideMark/>
          </w:tcPr>
          <w:p w14:paraId="38DCA665" w14:textId="77777777" w:rsidR="00F11F19" w:rsidRPr="00AA5839" w:rsidRDefault="00F11F19" w:rsidP="00D45BC2">
            <w:pPr>
              <w:spacing w:line="360" w:lineRule="auto"/>
              <w:contextualSpacing/>
              <w:jc w:val="both"/>
              <w:rPr>
                <w:sz w:val="20"/>
                <w:szCs w:val="20"/>
              </w:rPr>
            </w:pPr>
            <w:r w:rsidRPr="00AA5839">
              <w:rPr>
                <w:sz w:val="20"/>
                <w:szCs w:val="20"/>
              </w:rPr>
              <w:t>CTLA4</w:t>
            </w:r>
          </w:p>
        </w:tc>
        <w:tc>
          <w:tcPr>
            <w:tcW w:w="1587" w:type="dxa"/>
            <w:noWrap/>
            <w:hideMark/>
          </w:tcPr>
          <w:p w14:paraId="03E83E79" w14:textId="77777777" w:rsidR="00F11F19" w:rsidRPr="00AA5839" w:rsidRDefault="00F11F19" w:rsidP="00D45BC2">
            <w:pPr>
              <w:spacing w:line="360" w:lineRule="auto"/>
              <w:contextualSpacing/>
              <w:jc w:val="both"/>
              <w:rPr>
                <w:sz w:val="20"/>
                <w:szCs w:val="20"/>
              </w:rPr>
            </w:pPr>
          </w:p>
        </w:tc>
        <w:tc>
          <w:tcPr>
            <w:tcW w:w="1587" w:type="dxa"/>
            <w:noWrap/>
            <w:hideMark/>
          </w:tcPr>
          <w:p w14:paraId="7FB149E5" w14:textId="77777777" w:rsidR="00F11F19" w:rsidRPr="00AA5839" w:rsidRDefault="00F11F19" w:rsidP="00D45BC2">
            <w:pPr>
              <w:spacing w:line="360" w:lineRule="auto"/>
              <w:contextualSpacing/>
              <w:jc w:val="both"/>
              <w:rPr>
                <w:sz w:val="20"/>
                <w:szCs w:val="20"/>
              </w:rPr>
            </w:pPr>
          </w:p>
        </w:tc>
        <w:tc>
          <w:tcPr>
            <w:tcW w:w="1983" w:type="dxa"/>
            <w:noWrap/>
            <w:hideMark/>
          </w:tcPr>
          <w:p w14:paraId="4F6CE142" w14:textId="77777777" w:rsidR="00F11F19" w:rsidRPr="00AA5839" w:rsidRDefault="00F11F19" w:rsidP="00D45BC2">
            <w:pPr>
              <w:spacing w:line="360" w:lineRule="auto"/>
              <w:contextualSpacing/>
              <w:jc w:val="both"/>
              <w:rPr>
                <w:sz w:val="20"/>
                <w:szCs w:val="20"/>
              </w:rPr>
            </w:pPr>
          </w:p>
        </w:tc>
      </w:tr>
      <w:tr w:rsidR="00F11F19" w:rsidRPr="00AA5839" w14:paraId="4DBED1FF" w14:textId="77777777" w:rsidTr="00AF01A3">
        <w:trPr>
          <w:trHeight w:val="454"/>
        </w:trPr>
        <w:tc>
          <w:tcPr>
            <w:tcW w:w="1587" w:type="dxa"/>
            <w:noWrap/>
            <w:hideMark/>
          </w:tcPr>
          <w:p w14:paraId="70CE6D51" w14:textId="77777777" w:rsidR="00F11F19" w:rsidRPr="00AA5839" w:rsidRDefault="00F11F19" w:rsidP="00D45BC2">
            <w:pPr>
              <w:spacing w:line="360" w:lineRule="auto"/>
              <w:contextualSpacing/>
              <w:jc w:val="both"/>
              <w:rPr>
                <w:sz w:val="20"/>
                <w:szCs w:val="20"/>
              </w:rPr>
            </w:pPr>
          </w:p>
        </w:tc>
        <w:tc>
          <w:tcPr>
            <w:tcW w:w="1587" w:type="dxa"/>
            <w:noWrap/>
            <w:hideMark/>
          </w:tcPr>
          <w:p w14:paraId="3A44C0F9" w14:textId="77777777" w:rsidR="00F11F19" w:rsidRPr="00AA5839" w:rsidRDefault="00F11F19" w:rsidP="00D45BC2">
            <w:pPr>
              <w:spacing w:line="360" w:lineRule="auto"/>
              <w:contextualSpacing/>
              <w:jc w:val="both"/>
              <w:rPr>
                <w:sz w:val="20"/>
                <w:szCs w:val="20"/>
              </w:rPr>
            </w:pPr>
          </w:p>
        </w:tc>
        <w:tc>
          <w:tcPr>
            <w:tcW w:w="1587" w:type="dxa"/>
            <w:hideMark/>
          </w:tcPr>
          <w:p w14:paraId="7AABF6BB" w14:textId="77777777" w:rsidR="00F11F19" w:rsidRPr="00AA5839" w:rsidRDefault="00F11F19" w:rsidP="00D45BC2">
            <w:pPr>
              <w:spacing w:line="360" w:lineRule="auto"/>
              <w:contextualSpacing/>
              <w:jc w:val="both"/>
              <w:rPr>
                <w:sz w:val="20"/>
                <w:szCs w:val="20"/>
              </w:rPr>
            </w:pPr>
            <w:r w:rsidRPr="00AA5839">
              <w:rPr>
                <w:sz w:val="20"/>
                <w:szCs w:val="20"/>
              </w:rPr>
              <w:t>GZMB</w:t>
            </w:r>
          </w:p>
        </w:tc>
        <w:tc>
          <w:tcPr>
            <w:tcW w:w="1587" w:type="dxa"/>
            <w:noWrap/>
            <w:hideMark/>
          </w:tcPr>
          <w:p w14:paraId="322561D0" w14:textId="77777777" w:rsidR="00F11F19" w:rsidRPr="00AA5839" w:rsidRDefault="00F11F19" w:rsidP="00D45BC2">
            <w:pPr>
              <w:spacing w:line="360" w:lineRule="auto"/>
              <w:contextualSpacing/>
              <w:jc w:val="both"/>
              <w:rPr>
                <w:sz w:val="20"/>
                <w:szCs w:val="20"/>
              </w:rPr>
            </w:pPr>
          </w:p>
        </w:tc>
        <w:tc>
          <w:tcPr>
            <w:tcW w:w="1587" w:type="dxa"/>
            <w:noWrap/>
            <w:hideMark/>
          </w:tcPr>
          <w:p w14:paraId="5F264865" w14:textId="77777777" w:rsidR="00F11F19" w:rsidRPr="00AA5839" w:rsidRDefault="00F11F19" w:rsidP="00D45BC2">
            <w:pPr>
              <w:spacing w:line="360" w:lineRule="auto"/>
              <w:contextualSpacing/>
              <w:jc w:val="both"/>
              <w:rPr>
                <w:sz w:val="20"/>
                <w:szCs w:val="20"/>
              </w:rPr>
            </w:pPr>
          </w:p>
        </w:tc>
        <w:tc>
          <w:tcPr>
            <w:tcW w:w="1983" w:type="dxa"/>
            <w:noWrap/>
            <w:hideMark/>
          </w:tcPr>
          <w:p w14:paraId="5AB430BE" w14:textId="77777777" w:rsidR="00F11F19" w:rsidRPr="00AA5839" w:rsidRDefault="00F11F19" w:rsidP="00D45BC2">
            <w:pPr>
              <w:spacing w:line="360" w:lineRule="auto"/>
              <w:contextualSpacing/>
              <w:jc w:val="both"/>
              <w:rPr>
                <w:sz w:val="20"/>
                <w:szCs w:val="20"/>
              </w:rPr>
            </w:pPr>
          </w:p>
        </w:tc>
      </w:tr>
      <w:tr w:rsidR="00F11F19" w:rsidRPr="00AA5839" w14:paraId="1B75D94D" w14:textId="77777777" w:rsidTr="00AF01A3">
        <w:trPr>
          <w:trHeight w:val="454"/>
        </w:trPr>
        <w:tc>
          <w:tcPr>
            <w:tcW w:w="1587" w:type="dxa"/>
            <w:noWrap/>
            <w:hideMark/>
          </w:tcPr>
          <w:p w14:paraId="2C8B0FD6" w14:textId="77777777" w:rsidR="00F11F19" w:rsidRPr="00AA5839" w:rsidRDefault="00F11F19" w:rsidP="00D45BC2">
            <w:pPr>
              <w:spacing w:line="360" w:lineRule="auto"/>
              <w:contextualSpacing/>
              <w:jc w:val="both"/>
              <w:rPr>
                <w:sz w:val="20"/>
                <w:szCs w:val="20"/>
              </w:rPr>
            </w:pPr>
          </w:p>
        </w:tc>
        <w:tc>
          <w:tcPr>
            <w:tcW w:w="1587" w:type="dxa"/>
            <w:noWrap/>
            <w:hideMark/>
          </w:tcPr>
          <w:p w14:paraId="6DEB434E" w14:textId="77777777" w:rsidR="00F11F19" w:rsidRPr="00AA5839" w:rsidRDefault="00F11F19" w:rsidP="00D45BC2">
            <w:pPr>
              <w:spacing w:line="360" w:lineRule="auto"/>
              <w:contextualSpacing/>
              <w:jc w:val="both"/>
              <w:rPr>
                <w:sz w:val="20"/>
                <w:szCs w:val="20"/>
              </w:rPr>
            </w:pPr>
          </w:p>
        </w:tc>
        <w:tc>
          <w:tcPr>
            <w:tcW w:w="1587" w:type="dxa"/>
            <w:hideMark/>
          </w:tcPr>
          <w:p w14:paraId="7581FADF" w14:textId="77777777" w:rsidR="00F11F19" w:rsidRPr="00AA5839" w:rsidRDefault="00F11F19" w:rsidP="00D45BC2">
            <w:pPr>
              <w:spacing w:line="360" w:lineRule="auto"/>
              <w:contextualSpacing/>
              <w:jc w:val="both"/>
              <w:rPr>
                <w:sz w:val="20"/>
                <w:szCs w:val="20"/>
              </w:rPr>
            </w:pPr>
            <w:r w:rsidRPr="00AA5839">
              <w:rPr>
                <w:sz w:val="20"/>
                <w:szCs w:val="20"/>
              </w:rPr>
              <w:t>PD-L1</w:t>
            </w:r>
          </w:p>
        </w:tc>
        <w:tc>
          <w:tcPr>
            <w:tcW w:w="1587" w:type="dxa"/>
            <w:noWrap/>
            <w:hideMark/>
          </w:tcPr>
          <w:p w14:paraId="168240D0" w14:textId="77777777" w:rsidR="00F11F19" w:rsidRPr="00AA5839" w:rsidRDefault="00F11F19" w:rsidP="00D45BC2">
            <w:pPr>
              <w:spacing w:line="360" w:lineRule="auto"/>
              <w:contextualSpacing/>
              <w:jc w:val="both"/>
              <w:rPr>
                <w:sz w:val="20"/>
                <w:szCs w:val="20"/>
              </w:rPr>
            </w:pPr>
          </w:p>
        </w:tc>
        <w:tc>
          <w:tcPr>
            <w:tcW w:w="1587" w:type="dxa"/>
            <w:noWrap/>
            <w:hideMark/>
          </w:tcPr>
          <w:p w14:paraId="1DFD3286" w14:textId="77777777" w:rsidR="00F11F19" w:rsidRPr="00AA5839" w:rsidRDefault="00F11F19" w:rsidP="00D45BC2">
            <w:pPr>
              <w:spacing w:line="360" w:lineRule="auto"/>
              <w:contextualSpacing/>
              <w:jc w:val="both"/>
              <w:rPr>
                <w:sz w:val="20"/>
                <w:szCs w:val="20"/>
              </w:rPr>
            </w:pPr>
          </w:p>
        </w:tc>
        <w:tc>
          <w:tcPr>
            <w:tcW w:w="1983" w:type="dxa"/>
            <w:noWrap/>
            <w:hideMark/>
          </w:tcPr>
          <w:p w14:paraId="1587F2AF" w14:textId="77777777" w:rsidR="00F11F19" w:rsidRPr="00AA5839" w:rsidRDefault="00F11F19" w:rsidP="00D45BC2">
            <w:pPr>
              <w:spacing w:line="360" w:lineRule="auto"/>
              <w:contextualSpacing/>
              <w:jc w:val="both"/>
              <w:rPr>
                <w:sz w:val="20"/>
                <w:szCs w:val="20"/>
              </w:rPr>
            </w:pPr>
          </w:p>
        </w:tc>
      </w:tr>
      <w:tr w:rsidR="00F11F19" w:rsidRPr="00AA5839" w14:paraId="5F4E182A" w14:textId="77777777" w:rsidTr="00AF01A3">
        <w:trPr>
          <w:trHeight w:val="454"/>
        </w:trPr>
        <w:tc>
          <w:tcPr>
            <w:tcW w:w="1587" w:type="dxa"/>
            <w:noWrap/>
            <w:hideMark/>
          </w:tcPr>
          <w:p w14:paraId="131E1B85" w14:textId="77777777" w:rsidR="00F11F19" w:rsidRPr="00AA5839" w:rsidRDefault="00F11F19" w:rsidP="00D45BC2">
            <w:pPr>
              <w:spacing w:line="360" w:lineRule="auto"/>
              <w:contextualSpacing/>
              <w:jc w:val="both"/>
              <w:rPr>
                <w:sz w:val="20"/>
                <w:szCs w:val="20"/>
              </w:rPr>
            </w:pPr>
          </w:p>
        </w:tc>
        <w:tc>
          <w:tcPr>
            <w:tcW w:w="1587" w:type="dxa"/>
            <w:noWrap/>
            <w:hideMark/>
          </w:tcPr>
          <w:p w14:paraId="051267CE" w14:textId="77777777" w:rsidR="00F11F19" w:rsidRPr="00AA5839" w:rsidRDefault="00F11F19" w:rsidP="00D45BC2">
            <w:pPr>
              <w:spacing w:line="360" w:lineRule="auto"/>
              <w:contextualSpacing/>
              <w:jc w:val="both"/>
              <w:rPr>
                <w:sz w:val="20"/>
                <w:szCs w:val="20"/>
              </w:rPr>
            </w:pPr>
          </w:p>
        </w:tc>
        <w:tc>
          <w:tcPr>
            <w:tcW w:w="1587" w:type="dxa"/>
            <w:hideMark/>
          </w:tcPr>
          <w:p w14:paraId="2E24FCF0" w14:textId="77777777" w:rsidR="00F11F19" w:rsidRPr="00AA5839" w:rsidRDefault="00F11F19" w:rsidP="00D45BC2">
            <w:pPr>
              <w:spacing w:line="360" w:lineRule="auto"/>
              <w:contextualSpacing/>
              <w:jc w:val="both"/>
              <w:rPr>
                <w:sz w:val="20"/>
                <w:szCs w:val="20"/>
              </w:rPr>
            </w:pPr>
            <w:proofErr w:type="spellStart"/>
            <w:r w:rsidRPr="00AA5839">
              <w:rPr>
                <w:sz w:val="20"/>
                <w:szCs w:val="20"/>
              </w:rPr>
              <w:t>PanCk</w:t>
            </w:r>
            <w:proofErr w:type="spellEnd"/>
          </w:p>
        </w:tc>
        <w:tc>
          <w:tcPr>
            <w:tcW w:w="1587" w:type="dxa"/>
            <w:noWrap/>
            <w:hideMark/>
          </w:tcPr>
          <w:p w14:paraId="5C085861" w14:textId="77777777" w:rsidR="00F11F19" w:rsidRPr="00AA5839" w:rsidRDefault="00F11F19" w:rsidP="00D45BC2">
            <w:pPr>
              <w:spacing w:line="360" w:lineRule="auto"/>
              <w:contextualSpacing/>
              <w:jc w:val="both"/>
              <w:rPr>
                <w:sz w:val="20"/>
                <w:szCs w:val="20"/>
              </w:rPr>
            </w:pPr>
          </w:p>
        </w:tc>
        <w:tc>
          <w:tcPr>
            <w:tcW w:w="1587" w:type="dxa"/>
            <w:noWrap/>
            <w:hideMark/>
          </w:tcPr>
          <w:p w14:paraId="47336F3C" w14:textId="77777777" w:rsidR="00F11F19" w:rsidRPr="00AA5839" w:rsidRDefault="00F11F19" w:rsidP="00D45BC2">
            <w:pPr>
              <w:spacing w:line="360" w:lineRule="auto"/>
              <w:contextualSpacing/>
              <w:jc w:val="both"/>
              <w:rPr>
                <w:sz w:val="20"/>
                <w:szCs w:val="20"/>
              </w:rPr>
            </w:pPr>
          </w:p>
        </w:tc>
        <w:tc>
          <w:tcPr>
            <w:tcW w:w="1983" w:type="dxa"/>
            <w:noWrap/>
            <w:hideMark/>
          </w:tcPr>
          <w:p w14:paraId="1B3F1D27" w14:textId="77777777" w:rsidR="00F11F19" w:rsidRPr="00AA5839" w:rsidRDefault="00F11F19" w:rsidP="00D45BC2">
            <w:pPr>
              <w:spacing w:line="360" w:lineRule="auto"/>
              <w:contextualSpacing/>
              <w:jc w:val="both"/>
              <w:rPr>
                <w:sz w:val="20"/>
                <w:szCs w:val="20"/>
              </w:rPr>
            </w:pPr>
          </w:p>
        </w:tc>
      </w:tr>
      <w:tr w:rsidR="00F11F19" w:rsidRPr="00AA5839" w14:paraId="4B1A6932" w14:textId="77777777" w:rsidTr="00AF01A3">
        <w:trPr>
          <w:trHeight w:val="454"/>
        </w:trPr>
        <w:tc>
          <w:tcPr>
            <w:tcW w:w="1587" w:type="dxa"/>
            <w:noWrap/>
            <w:hideMark/>
          </w:tcPr>
          <w:p w14:paraId="5201E989" w14:textId="77777777" w:rsidR="00F11F19" w:rsidRPr="00AA5839" w:rsidRDefault="00F11F19" w:rsidP="00D45BC2">
            <w:pPr>
              <w:spacing w:line="360" w:lineRule="auto"/>
              <w:contextualSpacing/>
              <w:jc w:val="both"/>
              <w:rPr>
                <w:sz w:val="20"/>
                <w:szCs w:val="20"/>
              </w:rPr>
            </w:pPr>
          </w:p>
        </w:tc>
        <w:tc>
          <w:tcPr>
            <w:tcW w:w="1587" w:type="dxa"/>
            <w:noWrap/>
            <w:hideMark/>
          </w:tcPr>
          <w:p w14:paraId="2E69044A" w14:textId="77777777" w:rsidR="00F11F19" w:rsidRPr="00AA5839" w:rsidRDefault="00F11F19" w:rsidP="00D45BC2">
            <w:pPr>
              <w:spacing w:line="360" w:lineRule="auto"/>
              <w:contextualSpacing/>
              <w:jc w:val="both"/>
              <w:rPr>
                <w:sz w:val="20"/>
                <w:szCs w:val="20"/>
              </w:rPr>
            </w:pPr>
          </w:p>
        </w:tc>
        <w:tc>
          <w:tcPr>
            <w:tcW w:w="1587" w:type="dxa"/>
            <w:hideMark/>
          </w:tcPr>
          <w:p w14:paraId="0DD6445B" w14:textId="77777777" w:rsidR="00F11F19" w:rsidRPr="00AA5839" w:rsidRDefault="00F11F19" w:rsidP="00D45BC2">
            <w:pPr>
              <w:spacing w:line="360" w:lineRule="auto"/>
              <w:contextualSpacing/>
              <w:jc w:val="both"/>
              <w:rPr>
                <w:sz w:val="20"/>
                <w:szCs w:val="20"/>
              </w:rPr>
            </w:pPr>
            <w:r w:rsidRPr="00AA5839">
              <w:rPr>
                <w:sz w:val="20"/>
                <w:szCs w:val="20"/>
              </w:rPr>
              <w:t>SMA</w:t>
            </w:r>
          </w:p>
        </w:tc>
        <w:tc>
          <w:tcPr>
            <w:tcW w:w="1587" w:type="dxa"/>
            <w:noWrap/>
            <w:hideMark/>
          </w:tcPr>
          <w:p w14:paraId="700916BF" w14:textId="77777777" w:rsidR="00F11F19" w:rsidRPr="00AA5839" w:rsidRDefault="00F11F19" w:rsidP="00D45BC2">
            <w:pPr>
              <w:spacing w:line="360" w:lineRule="auto"/>
              <w:contextualSpacing/>
              <w:jc w:val="both"/>
              <w:rPr>
                <w:sz w:val="20"/>
                <w:szCs w:val="20"/>
              </w:rPr>
            </w:pPr>
          </w:p>
        </w:tc>
        <w:tc>
          <w:tcPr>
            <w:tcW w:w="1587" w:type="dxa"/>
            <w:noWrap/>
            <w:hideMark/>
          </w:tcPr>
          <w:p w14:paraId="27BA865D" w14:textId="77777777" w:rsidR="00F11F19" w:rsidRPr="00AA5839" w:rsidRDefault="00F11F19" w:rsidP="00D45BC2">
            <w:pPr>
              <w:spacing w:line="360" w:lineRule="auto"/>
              <w:contextualSpacing/>
              <w:jc w:val="both"/>
              <w:rPr>
                <w:sz w:val="20"/>
                <w:szCs w:val="20"/>
              </w:rPr>
            </w:pPr>
          </w:p>
        </w:tc>
        <w:tc>
          <w:tcPr>
            <w:tcW w:w="1983" w:type="dxa"/>
            <w:noWrap/>
            <w:hideMark/>
          </w:tcPr>
          <w:p w14:paraId="39C163B2" w14:textId="77777777" w:rsidR="00F11F19" w:rsidRPr="00AA5839" w:rsidRDefault="00F11F19" w:rsidP="00D45BC2">
            <w:pPr>
              <w:spacing w:line="360" w:lineRule="auto"/>
              <w:contextualSpacing/>
              <w:jc w:val="both"/>
              <w:rPr>
                <w:sz w:val="20"/>
                <w:szCs w:val="20"/>
              </w:rPr>
            </w:pPr>
          </w:p>
        </w:tc>
      </w:tr>
      <w:tr w:rsidR="00F11F19" w:rsidRPr="00AA5839" w14:paraId="23BF39D4" w14:textId="77777777" w:rsidTr="00AF01A3">
        <w:trPr>
          <w:trHeight w:val="454"/>
        </w:trPr>
        <w:tc>
          <w:tcPr>
            <w:tcW w:w="1587" w:type="dxa"/>
            <w:noWrap/>
            <w:hideMark/>
          </w:tcPr>
          <w:p w14:paraId="4F429295" w14:textId="77777777" w:rsidR="00F11F19" w:rsidRPr="00AA5839" w:rsidRDefault="00F11F19" w:rsidP="00D45BC2">
            <w:pPr>
              <w:spacing w:line="360" w:lineRule="auto"/>
              <w:contextualSpacing/>
              <w:jc w:val="both"/>
              <w:rPr>
                <w:sz w:val="20"/>
                <w:szCs w:val="20"/>
              </w:rPr>
            </w:pPr>
          </w:p>
        </w:tc>
        <w:tc>
          <w:tcPr>
            <w:tcW w:w="1587" w:type="dxa"/>
            <w:noWrap/>
            <w:hideMark/>
          </w:tcPr>
          <w:p w14:paraId="47FE3BCA" w14:textId="77777777" w:rsidR="00F11F19" w:rsidRPr="00AA5839" w:rsidRDefault="00F11F19" w:rsidP="00D45BC2">
            <w:pPr>
              <w:spacing w:line="360" w:lineRule="auto"/>
              <w:contextualSpacing/>
              <w:jc w:val="both"/>
              <w:rPr>
                <w:sz w:val="20"/>
                <w:szCs w:val="20"/>
              </w:rPr>
            </w:pPr>
          </w:p>
        </w:tc>
        <w:tc>
          <w:tcPr>
            <w:tcW w:w="1587" w:type="dxa"/>
            <w:hideMark/>
          </w:tcPr>
          <w:p w14:paraId="7F48902B" w14:textId="77777777" w:rsidR="00F11F19" w:rsidRPr="00AA5839" w:rsidRDefault="00F11F19" w:rsidP="00D45BC2">
            <w:pPr>
              <w:spacing w:line="360" w:lineRule="auto"/>
              <w:contextualSpacing/>
              <w:jc w:val="both"/>
              <w:rPr>
                <w:sz w:val="20"/>
                <w:szCs w:val="20"/>
              </w:rPr>
            </w:pPr>
            <w:r w:rsidRPr="00AA5839">
              <w:rPr>
                <w:sz w:val="20"/>
                <w:szCs w:val="20"/>
              </w:rPr>
              <w:t>Fibronectin</w:t>
            </w:r>
          </w:p>
        </w:tc>
        <w:tc>
          <w:tcPr>
            <w:tcW w:w="1587" w:type="dxa"/>
            <w:noWrap/>
            <w:hideMark/>
          </w:tcPr>
          <w:p w14:paraId="1DCFAF05" w14:textId="77777777" w:rsidR="00F11F19" w:rsidRPr="00AA5839" w:rsidRDefault="00F11F19" w:rsidP="00D45BC2">
            <w:pPr>
              <w:spacing w:line="360" w:lineRule="auto"/>
              <w:contextualSpacing/>
              <w:jc w:val="both"/>
              <w:rPr>
                <w:sz w:val="20"/>
                <w:szCs w:val="20"/>
              </w:rPr>
            </w:pPr>
          </w:p>
        </w:tc>
        <w:tc>
          <w:tcPr>
            <w:tcW w:w="1587" w:type="dxa"/>
            <w:noWrap/>
            <w:hideMark/>
          </w:tcPr>
          <w:p w14:paraId="437A0DC9" w14:textId="77777777" w:rsidR="00F11F19" w:rsidRPr="00AA5839" w:rsidRDefault="00F11F19" w:rsidP="00D45BC2">
            <w:pPr>
              <w:spacing w:line="360" w:lineRule="auto"/>
              <w:contextualSpacing/>
              <w:jc w:val="both"/>
              <w:rPr>
                <w:sz w:val="20"/>
                <w:szCs w:val="20"/>
              </w:rPr>
            </w:pPr>
          </w:p>
        </w:tc>
        <w:tc>
          <w:tcPr>
            <w:tcW w:w="1983" w:type="dxa"/>
            <w:noWrap/>
            <w:hideMark/>
          </w:tcPr>
          <w:p w14:paraId="3C6FAFFC" w14:textId="77777777" w:rsidR="00F11F19" w:rsidRPr="00AA5839" w:rsidRDefault="00F11F19" w:rsidP="00D45BC2">
            <w:pPr>
              <w:spacing w:line="360" w:lineRule="auto"/>
              <w:contextualSpacing/>
              <w:jc w:val="both"/>
              <w:rPr>
                <w:sz w:val="20"/>
                <w:szCs w:val="20"/>
              </w:rPr>
            </w:pPr>
          </w:p>
        </w:tc>
      </w:tr>
    </w:tbl>
    <w:p w14:paraId="5D2FBFD4" w14:textId="1794983A" w:rsidR="00F11F19" w:rsidRPr="00F11F19" w:rsidRDefault="00F11F19" w:rsidP="00D45BC2">
      <w:pPr>
        <w:spacing w:line="360" w:lineRule="auto"/>
        <w:jc w:val="both"/>
        <w:rPr>
          <w:b/>
          <w:sz w:val="20"/>
          <w:szCs w:val="20"/>
          <w:lang w:val="en-US"/>
        </w:rPr>
      </w:pPr>
      <w:r>
        <w:rPr>
          <w:sz w:val="20"/>
          <w:szCs w:val="20"/>
          <w:lang w:val="en-US"/>
        </w:rPr>
        <w:br w:type="page"/>
      </w:r>
      <w:r w:rsidRPr="00F11F19">
        <w:rPr>
          <w:b/>
          <w:sz w:val="20"/>
          <w:szCs w:val="20"/>
          <w:lang w:val="en-US"/>
        </w:rPr>
        <w:lastRenderedPageBreak/>
        <w:t xml:space="preserve">Supplemental </w:t>
      </w:r>
      <w:r w:rsidR="00BC5389">
        <w:rPr>
          <w:b/>
          <w:sz w:val="20"/>
          <w:szCs w:val="20"/>
          <w:lang w:val="en-US"/>
        </w:rPr>
        <w:t>T</w:t>
      </w:r>
      <w:r w:rsidRPr="00F11F19">
        <w:rPr>
          <w:b/>
          <w:sz w:val="20"/>
          <w:szCs w:val="20"/>
          <w:lang w:val="en-US"/>
        </w:rPr>
        <w:t xml:space="preserve">able </w:t>
      </w:r>
      <w:r w:rsidR="00BC5389">
        <w:rPr>
          <w:b/>
          <w:sz w:val="20"/>
          <w:szCs w:val="20"/>
          <w:lang w:val="en-US"/>
        </w:rPr>
        <w:t>S</w:t>
      </w:r>
      <w:r w:rsidRPr="00F11F19">
        <w:rPr>
          <w:b/>
          <w:sz w:val="20"/>
          <w:szCs w:val="20"/>
          <w:lang w:val="en-US"/>
        </w:rPr>
        <w:t>2. Antibody information</w:t>
      </w:r>
    </w:p>
    <w:tbl>
      <w:tblPr>
        <w:tblStyle w:val="TableGrid1"/>
        <w:tblW w:w="0" w:type="auto"/>
        <w:tblLook w:val="04A0" w:firstRow="1" w:lastRow="0" w:firstColumn="1" w:lastColumn="0" w:noHBand="0" w:noVBand="1"/>
      </w:tblPr>
      <w:tblGrid>
        <w:gridCol w:w="1017"/>
        <w:gridCol w:w="1183"/>
        <w:gridCol w:w="2205"/>
        <w:gridCol w:w="1050"/>
        <w:gridCol w:w="1183"/>
      </w:tblGrid>
      <w:tr w:rsidR="00F11F19" w:rsidRPr="00AA5839" w14:paraId="4FA6181E" w14:textId="77777777" w:rsidTr="00AF01A3">
        <w:trPr>
          <w:trHeight w:val="57"/>
        </w:trPr>
        <w:tc>
          <w:tcPr>
            <w:tcW w:w="0" w:type="auto"/>
            <w:noWrap/>
            <w:hideMark/>
          </w:tcPr>
          <w:p w14:paraId="0BDEFF29" w14:textId="77777777" w:rsidR="00F11F19" w:rsidRPr="00AA5839" w:rsidRDefault="00F11F19" w:rsidP="00D45BC2">
            <w:pPr>
              <w:spacing w:line="360" w:lineRule="auto"/>
              <w:contextualSpacing/>
              <w:jc w:val="both"/>
              <w:rPr>
                <w:b/>
                <w:bCs/>
                <w:color w:val="000000"/>
                <w:sz w:val="20"/>
                <w:szCs w:val="20"/>
                <w:lang w:eastAsia="en-US"/>
              </w:rPr>
            </w:pPr>
            <w:r w:rsidRPr="00AA5839">
              <w:rPr>
                <w:b/>
                <w:bCs/>
                <w:color w:val="000000"/>
                <w:sz w:val="20"/>
                <w:szCs w:val="20"/>
                <w:lang w:eastAsia="en-US"/>
              </w:rPr>
              <w:t>Antibody</w:t>
            </w:r>
          </w:p>
        </w:tc>
        <w:tc>
          <w:tcPr>
            <w:tcW w:w="0" w:type="auto"/>
            <w:noWrap/>
            <w:hideMark/>
          </w:tcPr>
          <w:p w14:paraId="04EF84E4" w14:textId="77777777" w:rsidR="00F11F19" w:rsidRPr="00AA5839" w:rsidRDefault="00F11F19" w:rsidP="00D45BC2">
            <w:pPr>
              <w:spacing w:line="360" w:lineRule="auto"/>
              <w:contextualSpacing/>
              <w:jc w:val="both"/>
              <w:rPr>
                <w:b/>
                <w:bCs/>
                <w:color w:val="000000"/>
                <w:sz w:val="20"/>
                <w:szCs w:val="20"/>
                <w:lang w:eastAsia="en-US"/>
              </w:rPr>
            </w:pPr>
            <w:r w:rsidRPr="00AA5839">
              <w:rPr>
                <w:b/>
                <w:bCs/>
                <w:color w:val="000000"/>
                <w:sz w:val="20"/>
                <w:szCs w:val="20"/>
                <w:lang w:eastAsia="en-US"/>
              </w:rPr>
              <w:t>Type</w:t>
            </w:r>
          </w:p>
        </w:tc>
        <w:tc>
          <w:tcPr>
            <w:tcW w:w="0" w:type="auto"/>
            <w:noWrap/>
            <w:hideMark/>
          </w:tcPr>
          <w:p w14:paraId="73C9CCC2" w14:textId="77777777" w:rsidR="00F11F19" w:rsidRPr="00AA5839" w:rsidRDefault="00F11F19" w:rsidP="00D45BC2">
            <w:pPr>
              <w:spacing w:line="360" w:lineRule="auto"/>
              <w:contextualSpacing/>
              <w:jc w:val="both"/>
              <w:rPr>
                <w:b/>
                <w:bCs/>
                <w:color w:val="000000"/>
                <w:sz w:val="20"/>
                <w:szCs w:val="20"/>
                <w:lang w:eastAsia="en-US"/>
              </w:rPr>
            </w:pPr>
            <w:r w:rsidRPr="00AA5839">
              <w:rPr>
                <w:b/>
                <w:bCs/>
                <w:color w:val="000000"/>
                <w:sz w:val="20"/>
                <w:szCs w:val="20"/>
                <w:lang w:eastAsia="en-US"/>
              </w:rPr>
              <w:t>Concentration/Dilution</w:t>
            </w:r>
          </w:p>
        </w:tc>
        <w:tc>
          <w:tcPr>
            <w:tcW w:w="0" w:type="auto"/>
            <w:noWrap/>
            <w:hideMark/>
          </w:tcPr>
          <w:p w14:paraId="1FC11595" w14:textId="77777777" w:rsidR="00F11F19" w:rsidRPr="00AA5839" w:rsidRDefault="00F11F19" w:rsidP="00D45BC2">
            <w:pPr>
              <w:spacing w:line="360" w:lineRule="auto"/>
              <w:contextualSpacing/>
              <w:jc w:val="both"/>
              <w:rPr>
                <w:b/>
                <w:bCs/>
                <w:color w:val="000000"/>
                <w:sz w:val="20"/>
                <w:szCs w:val="20"/>
                <w:lang w:eastAsia="en-US"/>
              </w:rPr>
            </w:pPr>
            <w:r w:rsidRPr="00AA5839">
              <w:rPr>
                <w:b/>
                <w:bCs/>
                <w:color w:val="000000"/>
                <w:sz w:val="20"/>
                <w:szCs w:val="20"/>
                <w:lang w:eastAsia="en-US"/>
              </w:rPr>
              <w:t>Company</w:t>
            </w:r>
          </w:p>
        </w:tc>
        <w:tc>
          <w:tcPr>
            <w:tcW w:w="0" w:type="auto"/>
            <w:noWrap/>
            <w:hideMark/>
          </w:tcPr>
          <w:p w14:paraId="4D65A635" w14:textId="77777777" w:rsidR="00F11F19" w:rsidRPr="00AA5839" w:rsidRDefault="00F11F19" w:rsidP="00D45BC2">
            <w:pPr>
              <w:spacing w:line="360" w:lineRule="auto"/>
              <w:contextualSpacing/>
              <w:jc w:val="both"/>
              <w:rPr>
                <w:b/>
                <w:bCs/>
                <w:color w:val="000000"/>
                <w:sz w:val="20"/>
                <w:szCs w:val="20"/>
                <w:lang w:eastAsia="en-US"/>
              </w:rPr>
            </w:pPr>
            <w:r w:rsidRPr="00AA5839">
              <w:rPr>
                <w:b/>
                <w:bCs/>
                <w:color w:val="000000"/>
                <w:sz w:val="20"/>
                <w:szCs w:val="20"/>
                <w:lang w:eastAsia="en-US"/>
              </w:rPr>
              <w:t>Clone</w:t>
            </w:r>
          </w:p>
        </w:tc>
      </w:tr>
      <w:tr w:rsidR="00F11F19" w:rsidRPr="00AA5839" w14:paraId="50D93995" w14:textId="77777777" w:rsidTr="00AF01A3">
        <w:trPr>
          <w:trHeight w:val="57"/>
        </w:trPr>
        <w:tc>
          <w:tcPr>
            <w:tcW w:w="0" w:type="auto"/>
            <w:noWrap/>
            <w:hideMark/>
          </w:tcPr>
          <w:p w14:paraId="31F82113"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MPO</w:t>
            </w:r>
          </w:p>
        </w:tc>
        <w:tc>
          <w:tcPr>
            <w:tcW w:w="0" w:type="auto"/>
            <w:noWrap/>
            <w:hideMark/>
          </w:tcPr>
          <w:p w14:paraId="17199824"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Anti-Rabbit</w:t>
            </w:r>
          </w:p>
        </w:tc>
        <w:tc>
          <w:tcPr>
            <w:tcW w:w="0" w:type="auto"/>
            <w:noWrap/>
            <w:hideMark/>
          </w:tcPr>
          <w:p w14:paraId="4BEE666F" w14:textId="77777777" w:rsidR="00F11F19" w:rsidRPr="00AA5839" w:rsidRDefault="00F11F19" w:rsidP="00D45BC2">
            <w:pPr>
              <w:spacing w:line="360" w:lineRule="auto"/>
              <w:contextualSpacing/>
              <w:jc w:val="both"/>
              <w:rPr>
                <w:rFonts w:eastAsia="Calibri"/>
                <w:sz w:val="20"/>
                <w:szCs w:val="20"/>
                <w:lang w:eastAsia="en-US"/>
              </w:rPr>
            </w:pPr>
            <w:r w:rsidRPr="00AA5839">
              <w:rPr>
                <w:color w:val="000000"/>
                <w:sz w:val="20"/>
                <w:szCs w:val="20"/>
                <w:lang w:eastAsia="en-US"/>
              </w:rPr>
              <w:t xml:space="preserve">7.00 </w:t>
            </w:r>
            <w:r w:rsidRPr="00AA5839">
              <w:rPr>
                <w:rFonts w:eastAsia="Calibri"/>
                <w:sz w:val="20"/>
                <w:szCs w:val="20"/>
                <w:lang w:eastAsia="en-US"/>
              </w:rPr>
              <w:t>µl</w:t>
            </w:r>
            <w:r w:rsidRPr="00AA5839">
              <w:rPr>
                <w:color w:val="000000"/>
                <w:sz w:val="20"/>
                <w:szCs w:val="20"/>
                <w:lang w:eastAsia="en-US"/>
              </w:rPr>
              <w:t>/ml</w:t>
            </w:r>
          </w:p>
        </w:tc>
        <w:tc>
          <w:tcPr>
            <w:tcW w:w="0" w:type="auto"/>
            <w:noWrap/>
            <w:hideMark/>
          </w:tcPr>
          <w:p w14:paraId="13DC837F" w14:textId="77777777" w:rsidR="00F11F19" w:rsidRPr="00AA5839" w:rsidRDefault="00F11F19" w:rsidP="00D45BC2">
            <w:pPr>
              <w:spacing w:line="360" w:lineRule="auto"/>
              <w:contextualSpacing/>
              <w:jc w:val="both"/>
              <w:rPr>
                <w:color w:val="000000"/>
                <w:sz w:val="20"/>
                <w:szCs w:val="20"/>
                <w:lang w:eastAsia="en-US"/>
              </w:rPr>
            </w:pPr>
            <w:proofErr w:type="spellStart"/>
            <w:r w:rsidRPr="00AA5839">
              <w:rPr>
                <w:color w:val="000000"/>
                <w:sz w:val="20"/>
                <w:szCs w:val="20"/>
                <w:lang w:eastAsia="en-US"/>
              </w:rPr>
              <w:t>Ventana</w:t>
            </w:r>
            <w:proofErr w:type="spellEnd"/>
          </w:p>
        </w:tc>
        <w:tc>
          <w:tcPr>
            <w:tcW w:w="0" w:type="auto"/>
            <w:noWrap/>
            <w:hideMark/>
          </w:tcPr>
          <w:p w14:paraId="0DAD6A71"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Polyclonal</w:t>
            </w:r>
          </w:p>
        </w:tc>
      </w:tr>
      <w:tr w:rsidR="00F11F19" w:rsidRPr="00AA5839" w14:paraId="269F34D5" w14:textId="77777777" w:rsidTr="00AF01A3">
        <w:trPr>
          <w:trHeight w:val="57"/>
        </w:trPr>
        <w:tc>
          <w:tcPr>
            <w:tcW w:w="0" w:type="auto"/>
            <w:noWrap/>
            <w:hideMark/>
          </w:tcPr>
          <w:p w14:paraId="3882DC60"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CD68</w:t>
            </w:r>
          </w:p>
        </w:tc>
        <w:tc>
          <w:tcPr>
            <w:tcW w:w="0" w:type="auto"/>
            <w:noWrap/>
            <w:hideMark/>
          </w:tcPr>
          <w:p w14:paraId="0F4D2126"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Anti-Mouse</w:t>
            </w:r>
          </w:p>
        </w:tc>
        <w:tc>
          <w:tcPr>
            <w:tcW w:w="0" w:type="auto"/>
            <w:noWrap/>
            <w:hideMark/>
          </w:tcPr>
          <w:p w14:paraId="1CFD7337" w14:textId="77777777" w:rsidR="00F11F19" w:rsidRPr="00AA5839" w:rsidRDefault="00F11F19" w:rsidP="00D45BC2">
            <w:pPr>
              <w:spacing w:line="360" w:lineRule="auto"/>
              <w:contextualSpacing/>
              <w:jc w:val="both"/>
              <w:rPr>
                <w:rFonts w:eastAsia="Calibri"/>
                <w:sz w:val="20"/>
                <w:szCs w:val="20"/>
                <w:lang w:eastAsia="en-US"/>
              </w:rPr>
            </w:pPr>
            <w:r w:rsidRPr="00AA5839">
              <w:rPr>
                <w:color w:val="000000"/>
                <w:sz w:val="20"/>
                <w:szCs w:val="20"/>
                <w:lang w:eastAsia="en-US"/>
              </w:rPr>
              <w:t xml:space="preserve">0.4 </w:t>
            </w:r>
            <w:r w:rsidRPr="00AA5839">
              <w:rPr>
                <w:rFonts w:eastAsia="Calibri"/>
                <w:sz w:val="20"/>
                <w:szCs w:val="20"/>
                <w:lang w:eastAsia="en-US"/>
              </w:rPr>
              <w:t>µ</w:t>
            </w:r>
            <w:r w:rsidRPr="00AA5839">
              <w:rPr>
                <w:color w:val="000000"/>
                <w:sz w:val="20"/>
                <w:szCs w:val="20"/>
                <w:lang w:eastAsia="en-US"/>
              </w:rPr>
              <w:t>l/ml</w:t>
            </w:r>
          </w:p>
        </w:tc>
        <w:tc>
          <w:tcPr>
            <w:tcW w:w="0" w:type="auto"/>
            <w:noWrap/>
            <w:hideMark/>
          </w:tcPr>
          <w:p w14:paraId="4239D89A" w14:textId="77777777" w:rsidR="00F11F19" w:rsidRPr="00AA5839" w:rsidRDefault="00F11F19" w:rsidP="00D45BC2">
            <w:pPr>
              <w:spacing w:line="360" w:lineRule="auto"/>
              <w:contextualSpacing/>
              <w:jc w:val="both"/>
              <w:rPr>
                <w:color w:val="000000"/>
                <w:sz w:val="20"/>
                <w:szCs w:val="20"/>
                <w:lang w:eastAsia="en-US"/>
              </w:rPr>
            </w:pPr>
            <w:proofErr w:type="spellStart"/>
            <w:r w:rsidRPr="00AA5839">
              <w:rPr>
                <w:color w:val="000000"/>
                <w:sz w:val="20"/>
                <w:szCs w:val="20"/>
                <w:lang w:eastAsia="en-US"/>
              </w:rPr>
              <w:t>Ventana</w:t>
            </w:r>
            <w:proofErr w:type="spellEnd"/>
          </w:p>
        </w:tc>
        <w:tc>
          <w:tcPr>
            <w:tcW w:w="0" w:type="auto"/>
            <w:noWrap/>
            <w:hideMark/>
          </w:tcPr>
          <w:p w14:paraId="40375AB2"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KP-1</w:t>
            </w:r>
          </w:p>
        </w:tc>
      </w:tr>
      <w:tr w:rsidR="00F11F19" w:rsidRPr="00AA5839" w14:paraId="675A5504" w14:textId="77777777" w:rsidTr="00AF01A3">
        <w:trPr>
          <w:trHeight w:val="57"/>
        </w:trPr>
        <w:tc>
          <w:tcPr>
            <w:tcW w:w="0" w:type="auto"/>
            <w:noWrap/>
            <w:hideMark/>
          </w:tcPr>
          <w:p w14:paraId="44BAA4DF"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CD163</w:t>
            </w:r>
          </w:p>
        </w:tc>
        <w:tc>
          <w:tcPr>
            <w:tcW w:w="0" w:type="auto"/>
            <w:noWrap/>
            <w:hideMark/>
          </w:tcPr>
          <w:p w14:paraId="4753E284"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Anti-Mouse</w:t>
            </w:r>
          </w:p>
        </w:tc>
        <w:tc>
          <w:tcPr>
            <w:tcW w:w="0" w:type="auto"/>
            <w:noWrap/>
            <w:hideMark/>
          </w:tcPr>
          <w:p w14:paraId="7825C42E" w14:textId="77777777" w:rsidR="00F11F19" w:rsidRPr="00AA5839" w:rsidRDefault="00F11F19" w:rsidP="00D45BC2">
            <w:pPr>
              <w:spacing w:line="360" w:lineRule="auto"/>
              <w:contextualSpacing/>
              <w:jc w:val="both"/>
              <w:rPr>
                <w:rFonts w:eastAsia="Calibri"/>
                <w:sz w:val="20"/>
                <w:szCs w:val="20"/>
                <w:lang w:eastAsia="en-US"/>
              </w:rPr>
            </w:pPr>
            <w:r w:rsidRPr="00AA5839">
              <w:rPr>
                <w:color w:val="000000"/>
                <w:sz w:val="20"/>
                <w:szCs w:val="20"/>
                <w:lang w:eastAsia="en-US"/>
              </w:rPr>
              <w:t xml:space="preserve">0.28 </w:t>
            </w:r>
            <w:r w:rsidRPr="00AA5839">
              <w:rPr>
                <w:rFonts w:eastAsia="Calibri"/>
                <w:sz w:val="20"/>
                <w:szCs w:val="20"/>
                <w:lang w:eastAsia="en-US"/>
              </w:rPr>
              <w:t>µ</w:t>
            </w:r>
            <w:r w:rsidRPr="00AA5839">
              <w:rPr>
                <w:color w:val="000000"/>
                <w:sz w:val="20"/>
                <w:szCs w:val="20"/>
                <w:lang w:eastAsia="en-US"/>
              </w:rPr>
              <w:t>l/ml</w:t>
            </w:r>
          </w:p>
        </w:tc>
        <w:tc>
          <w:tcPr>
            <w:tcW w:w="0" w:type="auto"/>
            <w:noWrap/>
            <w:hideMark/>
          </w:tcPr>
          <w:p w14:paraId="5BE41DEF" w14:textId="77777777" w:rsidR="00F11F19" w:rsidRPr="00AA5839" w:rsidRDefault="00F11F19" w:rsidP="00D45BC2">
            <w:pPr>
              <w:spacing w:line="360" w:lineRule="auto"/>
              <w:contextualSpacing/>
              <w:jc w:val="both"/>
              <w:rPr>
                <w:color w:val="000000"/>
                <w:sz w:val="20"/>
                <w:szCs w:val="20"/>
                <w:lang w:eastAsia="en-US"/>
              </w:rPr>
            </w:pPr>
            <w:proofErr w:type="spellStart"/>
            <w:r w:rsidRPr="00AA5839">
              <w:rPr>
                <w:color w:val="000000"/>
                <w:sz w:val="20"/>
                <w:szCs w:val="20"/>
                <w:lang w:eastAsia="en-US"/>
              </w:rPr>
              <w:t>Ventana</w:t>
            </w:r>
            <w:proofErr w:type="spellEnd"/>
          </w:p>
        </w:tc>
        <w:tc>
          <w:tcPr>
            <w:tcW w:w="0" w:type="auto"/>
            <w:noWrap/>
            <w:hideMark/>
          </w:tcPr>
          <w:p w14:paraId="595D322A"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MRQ-26</w:t>
            </w:r>
          </w:p>
        </w:tc>
      </w:tr>
      <w:tr w:rsidR="00F11F19" w:rsidRPr="00AA5839" w14:paraId="234D5DE4" w14:textId="77777777" w:rsidTr="00AF01A3">
        <w:trPr>
          <w:trHeight w:val="57"/>
        </w:trPr>
        <w:tc>
          <w:tcPr>
            <w:tcW w:w="0" w:type="auto"/>
            <w:noWrap/>
          </w:tcPr>
          <w:p w14:paraId="0F7C598A"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p-ERK</w:t>
            </w:r>
          </w:p>
        </w:tc>
        <w:tc>
          <w:tcPr>
            <w:tcW w:w="0" w:type="auto"/>
            <w:noWrap/>
          </w:tcPr>
          <w:p w14:paraId="3083C9DE"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Anti-Rabbit</w:t>
            </w:r>
          </w:p>
        </w:tc>
        <w:tc>
          <w:tcPr>
            <w:tcW w:w="0" w:type="auto"/>
            <w:noWrap/>
          </w:tcPr>
          <w:p w14:paraId="4AE40F1B"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1/1000</w:t>
            </w:r>
          </w:p>
        </w:tc>
        <w:tc>
          <w:tcPr>
            <w:tcW w:w="0" w:type="auto"/>
            <w:noWrap/>
          </w:tcPr>
          <w:p w14:paraId="2A246743"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Sigma</w:t>
            </w:r>
          </w:p>
        </w:tc>
        <w:tc>
          <w:tcPr>
            <w:tcW w:w="0" w:type="auto"/>
            <w:noWrap/>
          </w:tcPr>
          <w:p w14:paraId="519A30C2"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Monoclonal</w:t>
            </w:r>
          </w:p>
        </w:tc>
      </w:tr>
      <w:tr w:rsidR="00F11F19" w:rsidRPr="00AA5839" w14:paraId="142B9F67" w14:textId="77777777" w:rsidTr="00AF01A3">
        <w:trPr>
          <w:trHeight w:val="80"/>
        </w:trPr>
        <w:tc>
          <w:tcPr>
            <w:tcW w:w="0" w:type="auto"/>
            <w:noWrap/>
          </w:tcPr>
          <w:p w14:paraId="6A17BE61"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FAP</w:t>
            </w:r>
          </w:p>
        </w:tc>
        <w:tc>
          <w:tcPr>
            <w:tcW w:w="0" w:type="auto"/>
            <w:noWrap/>
          </w:tcPr>
          <w:p w14:paraId="2BEF852D"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Anti-Rabbit</w:t>
            </w:r>
          </w:p>
        </w:tc>
        <w:tc>
          <w:tcPr>
            <w:tcW w:w="0" w:type="auto"/>
            <w:noWrap/>
          </w:tcPr>
          <w:p w14:paraId="1ED4E571"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1/100</w:t>
            </w:r>
          </w:p>
        </w:tc>
        <w:tc>
          <w:tcPr>
            <w:tcW w:w="0" w:type="auto"/>
            <w:noWrap/>
          </w:tcPr>
          <w:p w14:paraId="6872EE93" w14:textId="77777777" w:rsidR="00F11F19" w:rsidRPr="00AA5839" w:rsidRDefault="00F11F19" w:rsidP="00D45BC2">
            <w:pPr>
              <w:spacing w:line="360" w:lineRule="auto"/>
              <w:contextualSpacing/>
              <w:jc w:val="both"/>
              <w:rPr>
                <w:color w:val="000000"/>
                <w:sz w:val="20"/>
                <w:szCs w:val="20"/>
                <w:lang w:eastAsia="en-US"/>
              </w:rPr>
            </w:pPr>
            <w:proofErr w:type="spellStart"/>
            <w:r w:rsidRPr="00AA5839">
              <w:rPr>
                <w:color w:val="000000"/>
                <w:sz w:val="20"/>
                <w:szCs w:val="20"/>
                <w:lang w:eastAsia="en-US"/>
              </w:rPr>
              <w:t>Abcam</w:t>
            </w:r>
            <w:proofErr w:type="spellEnd"/>
          </w:p>
        </w:tc>
        <w:tc>
          <w:tcPr>
            <w:tcW w:w="0" w:type="auto"/>
            <w:noWrap/>
          </w:tcPr>
          <w:p w14:paraId="1C376508"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Monoclonal</w:t>
            </w:r>
          </w:p>
        </w:tc>
      </w:tr>
      <w:tr w:rsidR="00F11F19" w:rsidRPr="00AA5839" w14:paraId="3EAAC158" w14:textId="77777777" w:rsidTr="00AF01A3">
        <w:trPr>
          <w:trHeight w:val="80"/>
        </w:trPr>
        <w:tc>
          <w:tcPr>
            <w:tcW w:w="0" w:type="auto"/>
            <w:noWrap/>
          </w:tcPr>
          <w:p w14:paraId="688EEE6F"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CD11c</w:t>
            </w:r>
          </w:p>
        </w:tc>
        <w:tc>
          <w:tcPr>
            <w:tcW w:w="0" w:type="auto"/>
            <w:noWrap/>
          </w:tcPr>
          <w:p w14:paraId="4E5E051F"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Anti-Rabbit</w:t>
            </w:r>
          </w:p>
        </w:tc>
        <w:tc>
          <w:tcPr>
            <w:tcW w:w="0" w:type="auto"/>
            <w:noWrap/>
          </w:tcPr>
          <w:p w14:paraId="07F74637"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RTU</w:t>
            </w:r>
          </w:p>
        </w:tc>
        <w:tc>
          <w:tcPr>
            <w:tcW w:w="0" w:type="auto"/>
            <w:noWrap/>
          </w:tcPr>
          <w:p w14:paraId="344D5830" w14:textId="77777777" w:rsidR="00F11F19" w:rsidRPr="00AA5839" w:rsidRDefault="00F11F19" w:rsidP="00D45BC2">
            <w:pPr>
              <w:spacing w:line="360" w:lineRule="auto"/>
              <w:contextualSpacing/>
              <w:jc w:val="both"/>
              <w:rPr>
                <w:color w:val="000000"/>
                <w:sz w:val="20"/>
                <w:szCs w:val="20"/>
                <w:lang w:eastAsia="en-US"/>
              </w:rPr>
            </w:pPr>
            <w:proofErr w:type="spellStart"/>
            <w:r w:rsidRPr="00AA5839">
              <w:rPr>
                <w:color w:val="000000"/>
                <w:sz w:val="20"/>
                <w:szCs w:val="20"/>
                <w:lang w:eastAsia="en-US"/>
              </w:rPr>
              <w:t>BioSB</w:t>
            </w:r>
            <w:proofErr w:type="spellEnd"/>
          </w:p>
        </w:tc>
        <w:tc>
          <w:tcPr>
            <w:tcW w:w="0" w:type="auto"/>
            <w:noWrap/>
          </w:tcPr>
          <w:p w14:paraId="163D09B9"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EP157</w:t>
            </w:r>
          </w:p>
        </w:tc>
      </w:tr>
      <w:tr w:rsidR="00F11F19" w:rsidRPr="00AA5839" w14:paraId="3AB8729E" w14:textId="77777777" w:rsidTr="00AF01A3">
        <w:trPr>
          <w:trHeight w:val="80"/>
        </w:trPr>
        <w:tc>
          <w:tcPr>
            <w:tcW w:w="0" w:type="auto"/>
            <w:noWrap/>
          </w:tcPr>
          <w:p w14:paraId="37C81D38"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PD-L1</w:t>
            </w:r>
          </w:p>
        </w:tc>
        <w:tc>
          <w:tcPr>
            <w:tcW w:w="0" w:type="auto"/>
            <w:noWrap/>
          </w:tcPr>
          <w:p w14:paraId="1315B56E"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Anti-Rabbit</w:t>
            </w:r>
          </w:p>
        </w:tc>
        <w:tc>
          <w:tcPr>
            <w:tcW w:w="0" w:type="auto"/>
            <w:noWrap/>
          </w:tcPr>
          <w:p w14:paraId="42DDE665" w14:textId="77777777" w:rsidR="00F11F19" w:rsidRPr="00AA5839" w:rsidRDefault="00F11F19" w:rsidP="00D45BC2">
            <w:pPr>
              <w:spacing w:line="360" w:lineRule="auto"/>
              <w:contextualSpacing/>
              <w:jc w:val="both"/>
              <w:rPr>
                <w:rFonts w:eastAsia="Calibri"/>
                <w:sz w:val="20"/>
                <w:szCs w:val="20"/>
                <w:lang w:eastAsia="en-US"/>
              </w:rPr>
            </w:pPr>
            <w:r w:rsidRPr="00AA5839">
              <w:rPr>
                <w:color w:val="000000"/>
                <w:sz w:val="20"/>
                <w:szCs w:val="20"/>
                <w:lang w:eastAsia="en-US"/>
              </w:rPr>
              <w:t xml:space="preserve">7 </w:t>
            </w:r>
            <w:r w:rsidRPr="00AA5839">
              <w:rPr>
                <w:rFonts w:eastAsia="Calibri"/>
                <w:sz w:val="20"/>
                <w:szCs w:val="20"/>
                <w:lang w:eastAsia="en-US"/>
              </w:rPr>
              <w:t>µ</w:t>
            </w:r>
            <w:r w:rsidRPr="00AA5839">
              <w:rPr>
                <w:color w:val="000000"/>
                <w:sz w:val="20"/>
                <w:szCs w:val="20"/>
                <w:lang w:eastAsia="en-US"/>
              </w:rPr>
              <w:t>l/ml</w:t>
            </w:r>
          </w:p>
        </w:tc>
        <w:tc>
          <w:tcPr>
            <w:tcW w:w="0" w:type="auto"/>
            <w:noWrap/>
          </w:tcPr>
          <w:p w14:paraId="55DC9BB0" w14:textId="77777777" w:rsidR="00F11F19" w:rsidRPr="00AA5839" w:rsidRDefault="00F11F19" w:rsidP="00D45BC2">
            <w:pPr>
              <w:spacing w:line="360" w:lineRule="auto"/>
              <w:contextualSpacing/>
              <w:jc w:val="both"/>
              <w:rPr>
                <w:color w:val="000000"/>
                <w:sz w:val="20"/>
                <w:szCs w:val="20"/>
                <w:lang w:eastAsia="en-US"/>
              </w:rPr>
            </w:pPr>
            <w:proofErr w:type="spellStart"/>
            <w:r w:rsidRPr="00AA5839">
              <w:rPr>
                <w:color w:val="000000"/>
                <w:sz w:val="20"/>
                <w:szCs w:val="20"/>
                <w:lang w:eastAsia="en-US"/>
              </w:rPr>
              <w:t>Ventana</w:t>
            </w:r>
            <w:proofErr w:type="spellEnd"/>
          </w:p>
        </w:tc>
        <w:tc>
          <w:tcPr>
            <w:tcW w:w="0" w:type="auto"/>
            <w:noWrap/>
          </w:tcPr>
          <w:p w14:paraId="0B4D9777"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SP142</w:t>
            </w:r>
          </w:p>
        </w:tc>
      </w:tr>
      <w:tr w:rsidR="00F11F19" w:rsidRPr="00AA5839" w14:paraId="6F0233A8" w14:textId="77777777" w:rsidTr="00AF01A3">
        <w:trPr>
          <w:trHeight w:val="80"/>
        </w:trPr>
        <w:tc>
          <w:tcPr>
            <w:tcW w:w="0" w:type="auto"/>
            <w:noWrap/>
          </w:tcPr>
          <w:p w14:paraId="5111EEB0"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SMA</w:t>
            </w:r>
          </w:p>
        </w:tc>
        <w:tc>
          <w:tcPr>
            <w:tcW w:w="0" w:type="auto"/>
            <w:noWrap/>
          </w:tcPr>
          <w:p w14:paraId="37FEC73B"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Anti-Mouse</w:t>
            </w:r>
          </w:p>
        </w:tc>
        <w:tc>
          <w:tcPr>
            <w:tcW w:w="0" w:type="auto"/>
            <w:noWrap/>
          </w:tcPr>
          <w:p w14:paraId="442DEE7C"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1:2500</w:t>
            </w:r>
          </w:p>
        </w:tc>
        <w:tc>
          <w:tcPr>
            <w:tcW w:w="0" w:type="auto"/>
            <w:noWrap/>
          </w:tcPr>
          <w:p w14:paraId="3122F2E6" w14:textId="77777777" w:rsidR="00F11F19" w:rsidRPr="00AA5839" w:rsidRDefault="00F11F19" w:rsidP="00D45BC2">
            <w:pPr>
              <w:spacing w:line="360" w:lineRule="auto"/>
              <w:contextualSpacing/>
              <w:jc w:val="both"/>
              <w:rPr>
                <w:color w:val="000000"/>
                <w:sz w:val="20"/>
                <w:szCs w:val="20"/>
                <w:lang w:eastAsia="en-US"/>
              </w:rPr>
            </w:pPr>
            <w:proofErr w:type="spellStart"/>
            <w:r w:rsidRPr="00AA5839">
              <w:rPr>
                <w:color w:val="000000"/>
                <w:sz w:val="20"/>
                <w:szCs w:val="20"/>
                <w:lang w:eastAsia="en-US"/>
              </w:rPr>
              <w:t>BioSite</w:t>
            </w:r>
            <w:proofErr w:type="spellEnd"/>
          </w:p>
        </w:tc>
        <w:tc>
          <w:tcPr>
            <w:tcW w:w="0" w:type="auto"/>
            <w:noWrap/>
          </w:tcPr>
          <w:p w14:paraId="24CD31F4"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BS66</w:t>
            </w:r>
          </w:p>
        </w:tc>
      </w:tr>
      <w:tr w:rsidR="00F11F19" w:rsidRPr="00AA5839" w14:paraId="0510C6AF" w14:textId="77777777" w:rsidTr="00AF01A3">
        <w:trPr>
          <w:trHeight w:val="80"/>
        </w:trPr>
        <w:tc>
          <w:tcPr>
            <w:tcW w:w="0" w:type="auto"/>
            <w:noWrap/>
          </w:tcPr>
          <w:p w14:paraId="4284A1F4"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CD4</w:t>
            </w:r>
          </w:p>
        </w:tc>
        <w:tc>
          <w:tcPr>
            <w:tcW w:w="0" w:type="auto"/>
            <w:noWrap/>
          </w:tcPr>
          <w:p w14:paraId="7545D319"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Anti-Rabbit</w:t>
            </w:r>
          </w:p>
        </w:tc>
        <w:tc>
          <w:tcPr>
            <w:tcW w:w="0" w:type="auto"/>
            <w:noWrap/>
          </w:tcPr>
          <w:p w14:paraId="12C04E89" w14:textId="77777777" w:rsidR="00F11F19" w:rsidRPr="00AA5839" w:rsidRDefault="00F11F19" w:rsidP="00D45BC2">
            <w:pPr>
              <w:spacing w:line="360" w:lineRule="auto"/>
              <w:contextualSpacing/>
              <w:jc w:val="both"/>
              <w:rPr>
                <w:rFonts w:eastAsia="Calibri"/>
                <w:sz w:val="20"/>
                <w:szCs w:val="20"/>
                <w:lang w:eastAsia="en-US"/>
              </w:rPr>
            </w:pPr>
            <w:r w:rsidRPr="00AA5839">
              <w:rPr>
                <w:color w:val="000000"/>
                <w:sz w:val="20"/>
                <w:szCs w:val="20"/>
                <w:lang w:eastAsia="en-US"/>
              </w:rPr>
              <w:t xml:space="preserve">2.5 </w:t>
            </w:r>
            <w:r w:rsidRPr="00AA5839">
              <w:rPr>
                <w:rFonts w:eastAsia="Calibri"/>
                <w:sz w:val="20"/>
                <w:szCs w:val="20"/>
                <w:lang w:eastAsia="en-US"/>
              </w:rPr>
              <w:t>µ</w:t>
            </w:r>
            <w:r w:rsidRPr="00AA5839">
              <w:rPr>
                <w:color w:val="000000"/>
                <w:sz w:val="20"/>
                <w:szCs w:val="20"/>
                <w:lang w:eastAsia="en-US"/>
              </w:rPr>
              <w:t>l/ml</w:t>
            </w:r>
          </w:p>
        </w:tc>
        <w:tc>
          <w:tcPr>
            <w:tcW w:w="0" w:type="auto"/>
            <w:noWrap/>
          </w:tcPr>
          <w:p w14:paraId="76919956" w14:textId="77777777" w:rsidR="00F11F19" w:rsidRPr="00AA5839" w:rsidRDefault="00F11F19" w:rsidP="00D45BC2">
            <w:pPr>
              <w:spacing w:line="360" w:lineRule="auto"/>
              <w:contextualSpacing/>
              <w:jc w:val="both"/>
              <w:rPr>
                <w:color w:val="000000"/>
                <w:sz w:val="20"/>
                <w:szCs w:val="20"/>
                <w:lang w:eastAsia="en-US"/>
              </w:rPr>
            </w:pPr>
            <w:proofErr w:type="spellStart"/>
            <w:r w:rsidRPr="00AA5839">
              <w:rPr>
                <w:color w:val="000000"/>
                <w:sz w:val="20"/>
                <w:szCs w:val="20"/>
                <w:lang w:eastAsia="en-US"/>
              </w:rPr>
              <w:t>Ventana</w:t>
            </w:r>
            <w:proofErr w:type="spellEnd"/>
          </w:p>
        </w:tc>
        <w:tc>
          <w:tcPr>
            <w:tcW w:w="0" w:type="auto"/>
            <w:noWrap/>
          </w:tcPr>
          <w:p w14:paraId="4AB46197"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SP35</w:t>
            </w:r>
          </w:p>
        </w:tc>
      </w:tr>
      <w:tr w:rsidR="00F11F19" w:rsidRPr="00AA5839" w14:paraId="32B207B9" w14:textId="77777777" w:rsidTr="00AF01A3">
        <w:trPr>
          <w:trHeight w:val="80"/>
        </w:trPr>
        <w:tc>
          <w:tcPr>
            <w:tcW w:w="0" w:type="auto"/>
            <w:noWrap/>
          </w:tcPr>
          <w:p w14:paraId="6FA2DF78"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FOXP3</w:t>
            </w:r>
          </w:p>
        </w:tc>
        <w:tc>
          <w:tcPr>
            <w:tcW w:w="0" w:type="auto"/>
            <w:noWrap/>
          </w:tcPr>
          <w:p w14:paraId="5663EBC3"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Anti-Mouse</w:t>
            </w:r>
          </w:p>
        </w:tc>
        <w:tc>
          <w:tcPr>
            <w:tcW w:w="0" w:type="auto"/>
            <w:noWrap/>
          </w:tcPr>
          <w:p w14:paraId="52588AB4"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1/100</w:t>
            </w:r>
          </w:p>
        </w:tc>
        <w:tc>
          <w:tcPr>
            <w:tcW w:w="0" w:type="auto"/>
            <w:noWrap/>
          </w:tcPr>
          <w:p w14:paraId="29CE06B1"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Invitrogen</w:t>
            </w:r>
          </w:p>
        </w:tc>
        <w:tc>
          <w:tcPr>
            <w:tcW w:w="0" w:type="auto"/>
            <w:noWrap/>
          </w:tcPr>
          <w:p w14:paraId="5FE36BF9"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236a-e7</w:t>
            </w:r>
          </w:p>
        </w:tc>
      </w:tr>
      <w:tr w:rsidR="00F11F19" w:rsidRPr="00AA5839" w14:paraId="00D25752" w14:textId="77777777" w:rsidTr="00AF01A3">
        <w:trPr>
          <w:trHeight w:val="80"/>
        </w:trPr>
        <w:tc>
          <w:tcPr>
            <w:tcW w:w="0" w:type="auto"/>
            <w:noWrap/>
          </w:tcPr>
          <w:p w14:paraId="72DF1CFF"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CD3</w:t>
            </w:r>
          </w:p>
        </w:tc>
        <w:tc>
          <w:tcPr>
            <w:tcW w:w="0" w:type="auto"/>
            <w:noWrap/>
          </w:tcPr>
          <w:p w14:paraId="746845D7"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Anti-Rabbit</w:t>
            </w:r>
          </w:p>
        </w:tc>
        <w:tc>
          <w:tcPr>
            <w:tcW w:w="0" w:type="auto"/>
            <w:noWrap/>
          </w:tcPr>
          <w:p w14:paraId="5F4C35D3" w14:textId="77777777" w:rsidR="00F11F19" w:rsidRPr="00AA5839" w:rsidRDefault="00F11F19" w:rsidP="00D45BC2">
            <w:pPr>
              <w:spacing w:line="360" w:lineRule="auto"/>
              <w:contextualSpacing/>
              <w:jc w:val="both"/>
              <w:rPr>
                <w:rFonts w:eastAsia="Calibri"/>
                <w:sz w:val="20"/>
                <w:szCs w:val="20"/>
                <w:lang w:eastAsia="en-US"/>
              </w:rPr>
            </w:pPr>
            <w:r w:rsidRPr="00AA5839">
              <w:rPr>
                <w:color w:val="000000"/>
                <w:sz w:val="20"/>
                <w:szCs w:val="20"/>
                <w:lang w:eastAsia="en-US"/>
              </w:rPr>
              <w:t xml:space="preserve">0.4 </w:t>
            </w:r>
            <w:r w:rsidRPr="00AA5839">
              <w:rPr>
                <w:rFonts w:eastAsia="Calibri"/>
                <w:sz w:val="20"/>
                <w:szCs w:val="20"/>
                <w:lang w:eastAsia="en-US"/>
              </w:rPr>
              <w:t>µ</w:t>
            </w:r>
            <w:r w:rsidRPr="00AA5839">
              <w:rPr>
                <w:color w:val="000000"/>
                <w:sz w:val="20"/>
                <w:szCs w:val="20"/>
                <w:lang w:eastAsia="en-US"/>
              </w:rPr>
              <w:t>l/ml</w:t>
            </w:r>
          </w:p>
        </w:tc>
        <w:tc>
          <w:tcPr>
            <w:tcW w:w="0" w:type="auto"/>
            <w:noWrap/>
          </w:tcPr>
          <w:p w14:paraId="09B9CF13" w14:textId="77777777" w:rsidR="00F11F19" w:rsidRPr="00AA5839" w:rsidRDefault="00F11F19" w:rsidP="00D45BC2">
            <w:pPr>
              <w:spacing w:line="360" w:lineRule="auto"/>
              <w:contextualSpacing/>
              <w:jc w:val="both"/>
              <w:rPr>
                <w:color w:val="000000"/>
                <w:sz w:val="20"/>
                <w:szCs w:val="20"/>
                <w:lang w:eastAsia="en-US"/>
              </w:rPr>
            </w:pPr>
            <w:proofErr w:type="spellStart"/>
            <w:r w:rsidRPr="00AA5839">
              <w:rPr>
                <w:color w:val="000000"/>
                <w:sz w:val="20"/>
                <w:szCs w:val="20"/>
                <w:lang w:eastAsia="en-US"/>
              </w:rPr>
              <w:t>Ventana</w:t>
            </w:r>
            <w:proofErr w:type="spellEnd"/>
          </w:p>
        </w:tc>
        <w:tc>
          <w:tcPr>
            <w:tcW w:w="0" w:type="auto"/>
            <w:noWrap/>
          </w:tcPr>
          <w:p w14:paraId="3849C333"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2GV6</w:t>
            </w:r>
          </w:p>
        </w:tc>
      </w:tr>
      <w:tr w:rsidR="00F11F19" w:rsidRPr="00AA5839" w14:paraId="59108E83" w14:textId="77777777" w:rsidTr="00AF01A3">
        <w:trPr>
          <w:trHeight w:val="80"/>
        </w:trPr>
        <w:tc>
          <w:tcPr>
            <w:tcW w:w="0" w:type="auto"/>
            <w:noWrap/>
          </w:tcPr>
          <w:p w14:paraId="206C8576"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PD-1</w:t>
            </w:r>
          </w:p>
        </w:tc>
        <w:tc>
          <w:tcPr>
            <w:tcW w:w="0" w:type="auto"/>
            <w:noWrap/>
          </w:tcPr>
          <w:p w14:paraId="7E48BAD5"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Anti-Mouse</w:t>
            </w:r>
          </w:p>
        </w:tc>
        <w:tc>
          <w:tcPr>
            <w:tcW w:w="0" w:type="auto"/>
            <w:noWrap/>
          </w:tcPr>
          <w:p w14:paraId="47348736" w14:textId="77777777" w:rsidR="00F11F19" w:rsidRPr="00AA5839" w:rsidRDefault="00F11F19" w:rsidP="00D45BC2">
            <w:pPr>
              <w:spacing w:line="360" w:lineRule="auto"/>
              <w:contextualSpacing/>
              <w:jc w:val="both"/>
              <w:rPr>
                <w:rFonts w:eastAsia="Calibri"/>
                <w:sz w:val="20"/>
                <w:szCs w:val="20"/>
                <w:lang w:eastAsia="en-US"/>
              </w:rPr>
            </w:pPr>
            <w:r w:rsidRPr="00AA5839">
              <w:rPr>
                <w:color w:val="000000"/>
                <w:sz w:val="20"/>
                <w:szCs w:val="20"/>
                <w:lang w:eastAsia="en-US"/>
              </w:rPr>
              <w:t xml:space="preserve">4. </w:t>
            </w:r>
            <w:r w:rsidRPr="00AA5839">
              <w:rPr>
                <w:rFonts w:eastAsia="Calibri"/>
                <w:sz w:val="20"/>
                <w:szCs w:val="20"/>
                <w:lang w:eastAsia="en-US"/>
              </w:rPr>
              <w:t>µ</w:t>
            </w:r>
            <w:r w:rsidRPr="00AA5839">
              <w:rPr>
                <w:color w:val="000000"/>
                <w:sz w:val="20"/>
                <w:szCs w:val="20"/>
                <w:lang w:eastAsia="en-US"/>
              </w:rPr>
              <w:t>l/ml</w:t>
            </w:r>
          </w:p>
        </w:tc>
        <w:tc>
          <w:tcPr>
            <w:tcW w:w="0" w:type="auto"/>
            <w:noWrap/>
          </w:tcPr>
          <w:p w14:paraId="4533EE38" w14:textId="77777777" w:rsidR="00F11F19" w:rsidRPr="00AA5839" w:rsidRDefault="00F11F19" w:rsidP="00D45BC2">
            <w:pPr>
              <w:spacing w:line="360" w:lineRule="auto"/>
              <w:contextualSpacing/>
              <w:jc w:val="both"/>
              <w:rPr>
                <w:color w:val="000000"/>
                <w:sz w:val="20"/>
                <w:szCs w:val="20"/>
                <w:lang w:eastAsia="en-US"/>
              </w:rPr>
            </w:pPr>
            <w:proofErr w:type="spellStart"/>
            <w:r w:rsidRPr="00AA5839">
              <w:rPr>
                <w:color w:val="000000"/>
                <w:sz w:val="20"/>
                <w:szCs w:val="20"/>
                <w:lang w:eastAsia="en-US"/>
              </w:rPr>
              <w:t>Ventana</w:t>
            </w:r>
            <w:proofErr w:type="spellEnd"/>
          </w:p>
        </w:tc>
        <w:tc>
          <w:tcPr>
            <w:tcW w:w="0" w:type="auto"/>
            <w:noWrap/>
          </w:tcPr>
          <w:p w14:paraId="7446BEBF"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NAT105</w:t>
            </w:r>
          </w:p>
        </w:tc>
      </w:tr>
      <w:tr w:rsidR="00F11F19" w:rsidRPr="00AA5839" w14:paraId="7A7897BA" w14:textId="77777777" w:rsidTr="00AF01A3">
        <w:trPr>
          <w:trHeight w:val="80"/>
        </w:trPr>
        <w:tc>
          <w:tcPr>
            <w:tcW w:w="0" w:type="auto"/>
            <w:noWrap/>
          </w:tcPr>
          <w:p w14:paraId="6B380B6F"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CD20</w:t>
            </w:r>
          </w:p>
        </w:tc>
        <w:tc>
          <w:tcPr>
            <w:tcW w:w="0" w:type="auto"/>
            <w:noWrap/>
          </w:tcPr>
          <w:p w14:paraId="601B84FA"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Anti-Mouse</w:t>
            </w:r>
          </w:p>
        </w:tc>
        <w:tc>
          <w:tcPr>
            <w:tcW w:w="0" w:type="auto"/>
            <w:noWrap/>
          </w:tcPr>
          <w:p w14:paraId="1AC95B24" w14:textId="77777777" w:rsidR="00F11F19" w:rsidRPr="00AA5839" w:rsidRDefault="00F11F19" w:rsidP="00D45BC2">
            <w:pPr>
              <w:spacing w:line="360" w:lineRule="auto"/>
              <w:contextualSpacing/>
              <w:jc w:val="both"/>
              <w:rPr>
                <w:rFonts w:eastAsia="Calibri"/>
                <w:sz w:val="20"/>
                <w:szCs w:val="20"/>
                <w:lang w:eastAsia="en-US"/>
              </w:rPr>
            </w:pPr>
            <w:r w:rsidRPr="00AA5839">
              <w:rPr>
                <w:color w:val="000000"/>
                <w:sz w:val="20"/>
                <w:szCs w:val="20"/>
                <w:lang w:eastAsia="en-US"/>
              </w:rPr>
              <w:t xml:space="preserve">0.3 </w:t>
            </w:r>
            <w:r w:rsidRPr="00AA5839">
              <w:rPr>
                <w:rFonts w:eastAsia="Calibri"/>
                <w:sz w:val="20"/>
                <w:szCs w:val="20"/>
                <w:lang w:eastAsia="en-US"/>
              </w:rPr>
              <w:t>µ</w:t>
            </w:r>
            <w:r w:rsidRPr="00AA5839">
              <w:rPr>
                <w:color w:val="000000"/>
                <w:sz w:val="20"/>
                <w:szCs w:val="20"/>
                <w:lang w:eastAsia="en-US"/>
              </w:rPr>
              <w:t>l/ml</w:t>
            </w:r>
          </w:p>
        </w:tc>
        <w:tc>
          <w:tcPr>
            <w:tcW w:w="0" w:type="auto"/>
            <w:noWrap/>
          </w:tcPr>
          <w:p w14:paraId="39BA3245" w14:textId="77777777" w:rsidR="00F11F19" w:rsidRPr="00AA5839" w:rsidRDefault="00F11F19" w:rsidP="00D45BC2">
            <w:pPr>
              <w:spacing w:line="360" w:lineRule="auto"/>
              <w:contextualSpacing/>
              <w:jc w:val="both"/>
              <w:rPr>
                <w:color w:val="000000"/>
                <w:sz w:val="20"/>
                <w:szCs w:val="20"/>
                <w:lang w:eastAsia="en-US"/>
              </w:rPr>
            </w:pPr>
            <w:proofErr w:type="spellStart"/>
            <w:r w:rsidRPr="00AA5839">
              <w:rPr>
                <w:color w:val="000000"/>
                <w:sz w:val="20"/>
                <w:szCs w:val="20"/>
                <w:lang w:eastAsia="en-US"/>
              </w:rPr>
              <w:t>Ventana</w:t>
            </w:r>
            <w:proofErr w:type="spellEnd"/>
          </w:p>
        </w:tc>
        <w:tc>
          <w:tcPr>
            <w:tcW w:w="0" w:type="auto"/>
            <w:noWrap/>
          </w:tcPr>
          <w:p w14:paraId="372751C4" w14:textId="77777777" w:rsidR="00F11F19" w:rsidRPr="00AA5839" w:rsidRDefault="00F11F19" w:rsidP="00D45BC2">
            <w:pPr>
              <w:spacing w:line="360" w:lineRule="auto"/>
              <w:contextualSpacing/>
              <w:jc w:val="both"/>
              <w:rPr>
                <w:color w:val="000000"/>
                <w:sz w:val="20"/>
                <w:szCs w:val="20"/>
                <w:lang w:eastAsia="en-US"/>
              </w:rPr>
            </w:pPr>
            <w:r w:rsidRPr="00AA5839">
              <w:rPr>
                <w:color w:val="000000"/>
                <w:sz w:val="20"/>
                <w:szCs w:val="20"/>
                <w:lang w:eastAsia="en-US"/>
              </w:rPr>
              <w:t>L26</w:t>
            </w:r>
          </w:p>
        </w:tc>
      </w:tr>
    </w:tbl>
    <w:p w14:paraId="57E2EA29" w14:textId="4A63B704" w:rsidR="00F11F19" w:rsidRDefault="00F11F19" w:rsidP="00D45BC2">
      <w:pPr>
        <w:spacing w:line="360" w:lineRule="auto"/>
        <w:ind w:firstLine="0"/>
        <w:contextualSpacing/>
        <w:jc w:val="both"/>
        <w:rPr>
          <w:sz w:val="20"/>
          <w:szCs w:val="20"/>
          <w:lang w:val="en-US"/>
        </w:rPr>
      </w:pPr>
      <w:r w:rsidRPr="00AA5839">
        <w:rPr>
          <w:sz w:val="20"/>
          <w:szCs w:val="20"/>
          <w:lang w:val="en-US"/>
        </w:rPr>
        <w:fldChar w:fldCharType="begin"/>
      </w:r>
      <w:r w:rsidRPr="00AA5839">
        <w:rPr>
          <w:sz w:val="20"/>
          <w:szCs w:val="20"/>
          <w:lang w:val="en-US"/>
        </w:rPr>
        <w:instrText xml:space="preserve"> ADDIN </w:instrText>
      </w:r>
      <w:r w:rsidRPr="00AA5839">
        <w:rPr>
          <w:sz w:val="20"/>
          <w:szCs w:val="20"/>
          <w:lang w:val="en-US"/>
        </w:rPr>
        <w:fldChar w:fldCharType="end"/>
      </w:r>
      <w:r w:rsidRPr="00AA5839">
        <w:rPr>
          <w:sz w:val="20"/>
          <w:szCs w:val="20"/>
          <w:lang w:val="en-US"/>
        </w:rPr>
        <w:fldChar w:fldCharType="begin"/>
      </w:r>
      <w:r w:rsidRPr="00AA5839">
        <w:rPr>
          <w:sz w:val="20"/>
          <w:szCs w:val="20"/>
          <w:lang w:val="en-US"/>
        </w:rPr>
        <w:instrText xml:space="preserve"> ADDIN </w:instrText>
      </w:r>
      <w:r w:rsidRPr="00AA5839">
        <w:rPr>
          <w:sz w:val="20"/>
          <w:szCs w:val="20"/>
          <w:lang w:val="en-US"/>
        </w:rPr>
        <w:fldChar w:fldCharType="end"/>
      </w:r>
      <w:r w:rsidRPr="00AA5839">
        <w:rPr>
          <w:sz w:val="20"/>
          <w:szCs w:val="20"/>
          <w:lang w:val="en-US"/>
        </w:rPr>
        <w:fldChar w:fldCharType="begin"/>
      </w:r>
      <w:r w:rsidRPr="00AA5839">
        <w:rPr>
          <w:sz w:val="20"/>
          <w:szCs w:val="20"/>
          <w:lang w:val="en-US"/>
        </w:rPr>
        <w:instrText xml:space="preserve"> ADDIN </w:instrText>
      </w:r>
      <w:r w:rsidRPr="00AA5839">
        <w:rPr>
          <w:sz w:val="20"/>
          <w:szCs w:val="20"/>
          <w:lang w:val="en-US"/>
        </w:rPr>
        <w:fldChar w:fldCharType="end"/>
      </w:r>
      <w:r>
        <w:rPr>
          <w:sz w:val="20"/>
          <w:szCs w:val="20"/>
          <w:lang w:val="en-US"/>
        </w:rPr>
        <w:br w:type="page"/>
      </w:r>
    </w:p>
    <w:p w14:paraId="6C61FB7E" w14:textId="45E0315C" w:rsidR="00F11F19" w:rsidRPr="00F11F19" w:rsidRDefault="00F11F19" w:rsidP="00D45BC2">
      <w:pPr>
        <w:spacing w:line="360" w:lineRule="auto"/>
        <w:ind w:firstLine="0"/>
        <w:contextualSpacing/>
        <w:jc w:val="both"/>
        <w:rPr>
          <w:b/>
          <w:sz w:val="20"/>
          <w:szCs w:val="20"/>
          <w:lang w:val="en-US"/>
        </w:rPr>
      </w:pPr>
      <w:r w:rsidRPr="00F11F19">
        <w:rPr>
          <w:b/>
          <w:sz w:val="20"/>
          <w:szCs w:val="20"/>
          <w:lang w:val="en-US"/>
        </w:rPr>
        <w:lastRenderedPageBreak/>
        <w:t>Supplemental Figure legends</w:t>
      </w:r>
    </w:p>
    <w:p w14:paraId="0D9E0875" w14:textId="44D270A3" w:rsidR="00F11F19" w:rsidRDefault="00F11F19" w:rsidP="00D45BC2">
      <w:pPr>
        <w:spacing w:line="360" w:lineRule="auto"/>
        <w:ind w:firstLine="0"/>
        <w:contextualSpacing/>
        <w:jc w:val="both"/>
        <w:rPr>
          <w:i/>
          <w:sz w:val="20"/>
          <w:szCs w:val="20"/>
          <w:lang w:val="en-US"/>
        </w:rPr>
      </w:pPr>
    </w:p>
    <w:p w14:paraId="11AAA503" w14:textId="637DB616" w:rsidR="00F11F19" w:rsidRPr="00AA5839" w:rsidRDefault="00F11F19" w:rsidP="00D45BC2">
      <w:pPr>
        <w:spacing w:line="360" w:lineRule="auto"/>
        <w:ind w:firstLine="0"/>
        <w:contextualSpacing/>
        <w:jc w:val="both"/>
        <w:rPr>
          <w:i/>
          <w:sz w:val="20"/>
          <w:szCs w:val="20"/>
          <w:lang w:val="en-US"/>
        </w:rPr>
      </w:pPr>
      <w:r w:rsidRPr="00AA5839">
        <w:rPr>
          <w:i/>
          <w:sz w:val="20"/>
          <w:szCs w:val="20"/>
          <w:lang w:val="en-US"/>
        </w:rPr>
        <w:t xml:space="preserve">Supplemental Figure </w:t>
      </w:r>
      <w:r w:rsidR="00BC5389">
        <w:rPr>
          <w:i/>
          <w:sz w:val="20"/>
          <w:szCs w:val="20"/>
          <w:lang w:val="en-US"/>
        </w:rPr>
        <w:t>S</w:t>
      </w:r>
      <w:r w:rsidRPr="00AA5839">
        <w:rPr>
          <w:i/>
          <w:sz w:val="20"/>
          <w:szCs w:val="20"/>
          <w:lang w:val="en-US"/>
        </w:rPr>
        <w:t>1</w:t>
      </w:r>
    </w:p>
    <w:p w14:paraId="749396E1" w14:textId="46F2C0B8" w:rsidR="00CF5320" w:rsidRDefault="00CF5320" w:rsidP="00D45BC2">
      <w:pPr>
        <w:spacing w:line="360" w:lineRule="auto"/>
        <w:ind w:firstLine="0"/>
        <w:jc w:val="both"/>
        <w:rPr>
          <w:sz w:val="20"/>
          <w:szCs w:val="20"/>
          <w:lang w:val="en-US"/>
        </w:rPr>
      </w:pPr>
      <w:r w:rsidRPr="00DF7B51">
        <w:rPr>
          <w:sz w:val="20"/>
          <w:szCs w:val="20"/>
          <w:lang w:val="en-US"/>
        </w:rPr>
        <w:t>Clustering overview of spatial protein analysis performed. Heat map analysis</w:t>
      </w:r>
      <w:r>
        <w:rPr>
          <w:sz w:val="20"/>
          <w:szCs w:val="20"/>
          <w:lang w:val="en-US"/>
        </w:rPr>
        <w:t xml:space="preserve"> of all 62 proteins</w:t>
      </w:r>
      <w:r w:rsidRPr="00DF7B51">
        <w:rPr>
          <w:sz w:val="20"/>
          <w:szCs w:val="20"/>
          <w:lang w:val="en-US"/>
        </w:rPr>
        <w:t xml:space="preserve"> is shown, with different subgroup cluster analyses to observe clustering based on the indicated group label.  </w:t>
      </w:r>
    </w:p>
    <w:p w14:paraId="574313E4" w14:textId="69D83B11" w:rsidR="00F11F19" w:rsidRPr="00AA5839" w:rsidRDefault="00F11F19" w:rsidP="00D45BC2">
      <w:pPr>
        <w:spacing w:line="360" w:lineRule="auto"/>
        <w:contextualSpacing/>
        <w:jc w:val="both"/>
        <w:rPr>
          <w:sz w:val="20"/>
          <w:szCs w:val="20"/>
          <w:lang w:val="en-US"/>
        </w:rPr>
      </w:pPr>
    </w:p>
    <w:p w14:paraId="435EFB54" w14:textId="313B529A" w:rsidR="00F11F19" w:rsidRPr="00AA5839" w:rsidRDefault="00F11F19" w:rsidP="00D45BC2">
      <w:pPr>
        <w:spacing w:line="360" w:lineRule="auto"/>
        <w:ind w:firstLine="0"/>
        <w:contextualSpacing/>
        <w:jc w:val="both"/>
        <w:rPr>
          <w:i/>
          <w:sz w:val="20"/>
          <w:szCs w:val="20"/>
          <w:lang w:val="en-US"/>
        </w:rPr>
      </w:pPr>
      <w:r w:rsidRPr="00AA5839">
        <w:rPr>
          <w:i/>
          <w:sz w:val="20"/>
          <w:szCs w:val="20"/>
          <w:lang w:val="en-US"/>
        </w:rPr>
        <w:t xml:space="preserve">Supplemental Figure </w:t>
      </w:r>
      <w:r w:rsidR="00BC5389">
        <w:rPr>
          <w:i/>
          <w:sz w:val="20"/>
          <w:szCs w:val="20"/>
          <w:lang w:val="en-US"/>
        </w:rPr>
        <w:t>S</w:t>
      </w:r>
      <w:r w:rsidRPr="00AA5839">
        <w:rPr>
          <w:i/>
          <w:sz w:val="20"/>
          <w:szCs w:val="20"/>
          <w:lang w:val="en-US"/>
        </w:rPr>
        <w:t>2</w:t>
      </w:r>
    </w:p>
    <w:p w14:paraId="2DDC95C4" w14:textId="51CCB96A" w:rsidR="00F11F19" w:rsidRPr="00AA5839" w:rsidRDefault="00F11F19" w:rsidP="00D45BC2">
      <w:pPr>
        <w:spacing w:line="360" w:lineRule="auto"/>
        <w:ind w:firstLine="0"/>
        <w:contextualSpacing/>
        <w:jc w:val="both"/>
        <w:rPr>
          <w:sz w:val="20"/>
          <w:szCs w:val="20"/>
          <w:lang w:val="en-US"/>
        </w:rPr>
      </w:pPr>
      <w:r w:rsidRPr="00AA5839">
        <w:rPr>
          <w:sz w:val="20"/>
          <w:szCs w:val="20"/>
          <w:lang w:val="en-US"/>
        </w:rPr>
        <w:t xml:space="preserve">Absolute counts of expression of A) MAPK pathway targets granuloma and surrounding all four diseases. Statistical testing was performed by </w:t>
      </w:r>
      <w:proofErr w:type="spellStart"/>
      <w:r w:rsidRPr="00AA5839">
        <w:rPr>
          <w:sz w:val="20"/>
          <w:szCs w:val="20"/>
          <w:lang w:val="en-US"/>
        </w:rPr>
        <w:t>Kruskall-Walis</w:t>
      </w:r>
      <w:proofErr w:type="spellEnd"/>
      <w:r w:rsidRPr="00AA5839">
        <w:rPr>
          <w:sz w:val="20"/>
          <w:szCs w:val="20"/>
          <w:lang w:val="en-US"/>
        </w:rPr>
        <w:t xml:space="preserve"> with Dunn’s multiple comparison correction, * = P ≤ 0.05, ** = P ≤ 0.01, *** = P ≤ 0.001.</w:t>
      </w:r>
    </w:p>
    <w:p w14:paraId="026A484A" w14:textId="35F2050E" w:rsidR="00F11F19" w:rsidRPr="00AA5839" w:rsidRDefault="00F11F19" w:rsidP="00D45BC2">
      <w:pPr>
        <w:spacing w:line="360" w:lineRule="auto"/>
        <w:contextualSpacing/>
        <w:jc w:val="both"/>
        <w:rPr>
          <w:sz w:val="20"/>
          <w:szCs w:val="20"/>
          <w:lang w:val="en-US"/>
        </w:rPr>
      </w:pPr>
    </w:p>
    <w:p w14:paraId="4263E851" w14:textId="650A3AFC" w:rsidR="00F11F19" w:rsidRPr="00AA5839" w:rsidRDefault="00F11F19" w:rsidP="00D45BC2">
      <w:pPr>
        <w:spacing w:line="360" w:lineRule="auto"/>
        <w:ind w:firstLine="0"/>
        <w:contextualSpacing/>
        <w:jc w:val="both"/>
        <w:rPr>
          <w:i/>
          <w:sz w:val="20"/>
          <w:szCs w:val="20"/>
          <w:lang w:val="en-US"/>
        </w:rPr>
      </w:pPr>
      <w:r w:rsidRPr="00AA5839">
        <w:rPr>
          <w:i/>
          <w:sz w:val="20"/>
          <w:szCs w:val="20"/>
          <w:lang w:val="en-US"/>
        </w:rPr>
        <w:t xml:space="preserve">Supplemental Figure </w:t>
      </w:r>
      <w:bookmarkStart w:id="1" w:name="_GoBack"/>
      <w:r w:rsidR="00BC5389">
        <w:rPr>
          <w:i/>
          <w:sz w:val="20"/>
          <w:szCs w:val="20"/>
          <w:lang w:val="en-US"/>
        </w:rPr>
        <w:t>S</w:t>
      </w:r>
      <w:bookmarkEnd w:id="1"/>
      <w:r w:rsidRPr="00AA5839">
        <w:rPr>
          <w:i/>
          <w:sz w:val="20"/>
          <w:szCs w:val="20"/>
          <w:lang w:val="en-US"/>
        </w:rPr>
        <w:t>3</w:t>
      </w:r>
    </w:p>
    <w:p w14:paraId="4E08FB96" w14:textId="6FFFB396" w:rsidR="00D45BC2" w:rsidRDefault="00D45BC2" w:rsidP="00D45BC2">
      <w:pPr>
        <w:spacing w:line="360" w:lineRule="auto"/>
        <w:ind w:firstLine="0"/>
        <w:contextualSpacing/>
        <w:jc w:val="both"/>
        <w:rPr>
          <w:sz w:val="20"/>
          <w:szCs w:val="20"/>
          <w:lang w:val="en-US"/>
        </w:rPr>
      </w:pPr>
      <w:r>
        <w:rPr>
          <w:sz w:val="20"/>
          <w:szCs w:val="20"/>
          <w:lang w:val="en-US"/>
        </w:rPr>
        <w:t>Different FAP</w:t>
      </w:r>
      <w:r w:rsidRPr="00AA5839">
        <w:rPr>
          <w:sz w:val="20"/>
          <w:szCs w:val="20"/>
          <w:lang w:val="en-US"/>
        </w:rPr>
        <w:t>α</w:t>
      </w:r>
      <w:r>
        <w:rPr>
          <w:sz w:val="20"/>
          <w:szCs w:val="20"/>
          <w:lang w:val="en-US"/>
        </w:rPr>
        <w:t xml:space="preserve"> stains on IF. A) </w:t>
      </w:r>
      <w:r w:rsidR="00F11F19" w:rsidRPr="00AA5839">
        <w:rPr>
          <w:sz w:val="20"/>
          <w:szCs w:val="20"/>
          <w:lang w:val="en-US"/>
        </w:rPr>
        <w:t>Immunofluorescence single stains showing FAPα ring formation surrounding the granulomas, of the two IF multipl</w:t>
      </w:r>
      <w:r>
        <w:rPr>
          <w:sz w:val="20"/>
          <w:szCs w:val="20"/>
          <w:lang w:val="en-US"/>
        </w:rPr>
        <w:t>ex assays that included FAPα.</w:t>
      </w:r>
      <w:r>
        <w:rPr>
          <w:sz w:val="20"/>
          <w:szCs w:val="20"/>
          <w:lang w:val="en-US"/>
        </w:rPr>
        <w:br w:type="page"/>
      </w:r>
    </w:p>
    <w:p w14:paraId="5A29B5CF" w14:textId="2E7DEB76" w:rsidR="007F094E" w:rsidRPr="00236D27" w:rsidRDefault="00D45BC2" w:rsidP="00D45BC2">
      <w:pPr>
        <w:spacing w:line="360" w:lineRule="auto"/>
        <w:ind w:firstLine="0"/>
        <w:contextualSpacing/>
        <w:jc w:val="both"/>
        <w:rPr>
          <w:b/>
          <w:sz w:val="20"/>
          <w:szCs w:val="20"/>
        </w:rPr>
      </w:pPr>
      <w:r w:rsidRPr="00236D27">
        <w:rPr>
          <w:b/>
          <w:sz w:val="20"/>
          <w:szCs w:val="20"/>
        </w:rPr>
        <w:lastRenderedPageBreak/>
        <w:t xml:space="preserve">Extended </w:t>
      </w:r>
      <w:proofErr w:type="spellStart"/>
      <w:r w:rsidRPr="00236D27">
        <w:rPr>
          <w:b/>
          <w:sz w:val="20"/>
          <w:szCs w:val="20"/>
        </w:rPr>
        <w:t>methods</w:t>
      </w:r>
      <w:proofErr w:type="spellEnd"/>
      <w:r w:rsidRPr="00236D27">
        <w:rPr>
          <w:b/>
          <w:sz w:val="20"/>
          <w:szCs w:val="20"/>
        </w:rPr>
        <w:t xml:space="preserve"> </w:t>
      </w:r>
      <w:proofErr w:type="spellStart"/>
      <w:r w:rsidRPr="00236D27">
        <w:rPr>
          <w:b/>
          <w:sz w:val="20"/>
          <w:szCs w:val="20"/>
        </w:rPr>
        <w:t>references</w:t>
      </w:r>
      <w:proofErr w:type="spellEnd"/>
    </w:p>
    <w:p w14:paraId="2D8663BA" w14:textId="77777777" w:rsidR="007F094E" w:rsidRPr="00D45BC2" w:rsidRDefault="007F094E" w:rsidP="00D45BC2">
      <w:pPr>
        <w:pStyle w:val="EndNoteBibliography"/>
        <w:spacing w:line="360" w:lineRule="auto"/>
        <w:ind w:firstLine="0"/>
        <w:rPr>
          <w:sz w:val="20"/>
          <w:szCs w:val="20"/>
          <w:lang w:val="en-US"/>
        </w:rPr>
      </w:pPr>
      <w:r w:rsidRPr="00D45BC2">
        <w:rPr>
          <w:sz w:val="20"/>
          <w:szCs w:val="20"/>
          <w:lang w:val="en-US"/>
        </w:rPr>
        <w:fldChar w:fldCharType="begin"/>
      </w:r>
      <w:r w:rsidRPr="00D45BC2">
        <w:rPr>
          <w:sz w:val="20"/>
          <w:szCs w:val="20"/>
        </w:rPr>
        <w:instrText xml:space="preserve"> ADDIN EN.REFLIST </w:instrText>
      </w:r>
      <w:r w:rsidRPr="00D45BC2">
        <w:rPr>
          <w:sz w:val="20"/>
          <w:szCs w:val="20"/>
          <w:lang w:val="en-US"/>
        </w:rPr>
        <w:fldChar w:fldCharType="separate"/>
      </w:r>
      <w:r w:rsidRPr="00D45BC2">
        <w:rPr>
          <w:sz w:val="20"/>
          <w:szCs w:val="20"/>
        </w:rPr>
        <w:t>1.</w:t>
      </w:r>
      <w:r w:rsidRPr="00D45BC2">
        <w:rPr>
          <w:sz w:val="20"/>
          <w:szCs w:val="20"/>
        </w:rPr>
        <w:tab/>
        <w:t xml:space="preserve">van Eijck CWF, Mustafa DAM, Vadgama D, de Miranda N, Groot Koerkamp B, van Tienhoven G, et al. </w:t>
      </w:r>
      <w:r w:rsidRPr="00D45BC2">
        <w:rPr>
          <w:sz w:val="20"/>
          <w:szCs w:val="20"/>
          <w:lang w:val="en-US"/>
        </w:rPr>
        <w:t>Enhanced antitumour immunity following neoadjuvant chemoradiotherapy mediates a favourable prognosis in women with resected pancreatic cancer. Gut. 2024;73(2):311-24.</w:t>
      </w:r>
    </w:p>
    <w:p w14:paraId="53F060BC" w14:textId="77777777" w:rsidR="007F094E" w:rsidRPr="00D45BC2" w:rsidRDefault="007F094E" w:rsidP="00D45BC2">
      <w:pPr>
        <w:pStyle w:val="EndNoteBibliography"/>
        <w:spacing w:line="360" w:lineRule="auto"/>
        <w:ind w:firstLine="0"/>
        <w:rPr>
          <w:sz w:val="20"/>
          <w:szCs w:val="20"/>
          <w:lang w:val="en-US"/>
        </w:rPr>
      </w:pPr>
      <w:r w:rsidRPr="00D45BC2">
        <w:rPr>
          <w:sz w:val="20"/>
          <w:szCs w:val="20"/>
          <w:lang w:val="en-US"/>
        </w:rPr>
        <w:t>2.</w:t>
      </w:r>
      <w:r w:rsidRPr="00D45BC2">
        <w:rPr>
          <w:sz w:val="20"/>
          <w:szCs w:val="20"/>
          <w:lang w:val="en-US"/>
        </w:rPr>
        <w:tab/>
        <w:t>Bankhead P, Loughrey MB, Fernandez JA, Dombrowski Y, McArt DG, Dunne PD, et al. QuPath: Open source software for digital pathology image analysis. Sci Rep. 2017;7(1):16878.</w:t>
      </w:r>
    </w:p>
    <w:p w14:paraId="1F55F1FA" w14:textId="17AC9C2E" w:rsidR="00F11F19" w:rsidRPr="00F11F19" w:rsidRDefault="007F094E" w:rsidP="00D45BC2">
      <w:pPr>
        <w:spacing w:line="360" w:lineRule="auto"/>
        <w:ind w:firstLine="0"/>
        <w:contextualSpacing/>
        <w:jc w:val="both"/>
        <w:rPr>
          <w:sz w:val="20"/>
          <w:szCs w:val="20"/>
          <w:lang w:val="en-US"/>
        </w:rPr>
      </w:pPr>
      <w:r w:rsidRPr="00D45BC2">
        <w:rPr>
          <w:sz w:val="20"/>
          <w:szCs w:val="20"/>
          <w:lang w:val="en-US"/>
        </w:rPr>
        <w:fldChar w:fldCharType="end"/>
      </w:r>
    </w:p>
    <w:sectPr w:rsidR="00F11F19" w:rsidRPr="00F11F19" w:rsidSect="002700DE">
      <w:footerReference w:type="even" r:id="rId10"/>
      <w:footerReference w:type="default" r:id="rId11"/>
      <w:pgSz w:w="11906" w:h="16838"/>
      <w:pgMar w:top="1417" w:right="1417" w:bottom="1417" w:left="1417" w:header="708" w:footer="708" w:gutter="0"/>
      <w:lnNumType w:countBy="1"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8500CE9" w16cex:dateUtc="2024-03-21T07:45:00Z"/>
  <w16cex:commentExtensible w16cex:durableId="2E6674BE" w16cex:dateUtc="2024-03-21T07:47:00Z"/>
  <w16cex:commentExtensible w16cex:durableId="24164552" w16cex:dateUtc="2024-03-21T07:48:00Z"/>
  <w16cex:commentExtensible w16cex:durableId="44C6EBD1" w16cex:dateUtc="2024-03-21T07:48:00Z"/>
  <w16cex:commentExtensible w16cex:durableId="4F16B744" w16cex:dateUtc="2024-03-21T07:52:00Z"/>
  <w16cex:commentExtensible w16cex:durableId="608F577D" w16cex:dateUtc="2024-03-21T07:53:00Z"/>
  <w16cex:commentExtensible w16cex:durableId="50835515" w16cex:dateUtc="2024-03-21T07:58:00Z"/>
  <w16cex:commentExtensible w16cex:durableId="011F5768" w16cex:dateUtc="2024-03-21T08:06:00Z"/>
  <w16cex:commentExtensible w16cex:durableId="14AA9002" w16cex:dateUtc="2024-03-21T08:06:00Z"/>
  <w16cex:commentExtensible w16cex:durableId="541F918B" w16cex:dateUtc="2024-03-21T08:08:00Z"/>
  <w16cex:commentExtensible w16cex:durableId="2584A8FA" w16cex:dateUtc="2024-03-21T08:09:00Z"/>
  <w16cex:commentExtensible w16cex:durableId="0578AFA8" w16cex:dateUtc="2024-03-21T08:11:00Z"/>
  <w16cex:commentExtensible w16cex:durableId="31C4F553" w16cex:dateUtc="2024-03-21T08:19:00Z"/>
  <w16cex:commentExtensible w16cex:durableId="461C7552" w16cex:dateUtc="2024-03-21T08:20:00Z"/>
  <w16cex:commentExtensible w16cex:durableId="13E64B57" w16cex:dateUtc="2024-03-21T08:24:00Z"/>
  <w16cex:commentExtensible w16cex:durableId="4DDD8E23" w16cex:dateUtc="2024-03-21T21:00:00Z"/>
  <w16cex:commentExtensible w16cex:durableId="794DAFBF" w16cex:dateUtc="2024-03-22T07:49:00Z"/>
  <w16cex:commentExtensible w16cex:durableId="09D78A26" w16cex:dateUtc="2024-03-22T07:50:00Z"/>
  <w16cex:commentExtensible w16cex:durableId="2F0F4A1F" w16cex:dateUtc="2024-03-22T0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CF694DA" w16cid:durableId="314180F4"/>
  <w16cid:commentId w16cid:paraId="5F2A0EF1" w16cid:durableId="78500CE9"/>
  <w16cid:commentId w16cid:paraId="513A4F9E" w16cid:durableId="2E6674BE"/>
  <w16cid:commentId w16cid:paraId="5669D5A4" w16cid:durableId="51D54BB5"/>
  <w16cid:commentId w16cid:paraId="00551572" w16cid:durableId="24164552"/>
  <w16cid:commentId w16cid:paraId="611CC400" w16cid:durableId="68716328"/>
  <w16cid:commentId w16cid:paraId="25438613" w16cid:durableId="594D9C39"/>
  <w16cid:commentId w16cid:paraId="7C8A504F" w16cid:durableId="44C6EBD1"/>
  <w16cid:commentId w16cid:paraId="48E4E294" w16cid:durableId="19A6FE64"/>
  <w16cid:commentId w16cid:paraId="033F4811" w16cid:durableId="481F3D81"/>
  <w16cid:commentId w16cid:paraId="1BFC027A" w16cid:durableId="33049BA8"/>
  <w16cid:commentId w16cid:paraId="2A33D05C" w16cid:durableId="24CC1080"/>
  <w16cid:commentId w16cid:paraId="327198CA" w16cid:durableId="4F16B744"/>
  <w16cid:commentId w16cid:paraId="784B8327" w16cid:durableId="608F577D"/>
  <w16cid:commentId w16cid:paraId="6E434263" w16cid:durableId="50835515"/>
  <w16cid:commentId w16cid:paraId="49F98CC9" w16cid:durableId="011F5768"/>
  <w16cid:commentId w16cid:paraId="648EF28C" w16cid:durableId="14AA9002"/>
  <w16cid:commentId w16cid:paraId="37A741B0" w16cid:durableId="541F918B"/>
  <w16cid:commentId w16cid:paraId="6F5B7852" w16cid:durableId="2584A8FA"/>
  <w16cid:commentId w16cid:paraId="2D606753" w16cid:durableId="0578AFA8"/>
  <w16cid:commentId w16cid:paraId="7878BEBE" w16cid:durableId="3E21C33A"/>
  <w16cid:commentId w16cid:paraId="0FBDFA89" w16cid:durableId="20AF2EE7"/>
  <w16cid:commentId w16cid:paraId="748D17FA" w16cid:durableId="31C4F553"/>
  <w16cid:commentId w16cid:paraId="4927909C" w16cid:durableId="461C7552"/>
  <w16cid:commentId w16cid:paraId="76BB9074" w16cid:durableId="13E64B57"/>
  <w16cid:commentId w16cid:paraId="7A4451AC" w16cid:durableId="4DDD8E23"/>
  <w16cid:commentId w16cid:paraId="20A5D22B" w16cid:durableId="02238886"/>
  <w16cid:commentId w16cid:paraId="642FEC8C" w16cid:durableId="794DAFBF"/>
  <w16cid:commentId w16cid:paraId="55EC7A24" w16cid:durableId="09D78A26"/>
  <w16cid:commentId w16cid:paraId="6FE402C8" w16cid:durableId="2F0F4A1F"/>
  <w16cid:commentId w16cid:paraId="081C2562" w16cid:durableId="5EC4995C"/>
  <w16cid:commentId w16cid:paraId="3DBF62B0" w16cid:durableId="52D4AA3D"/>
  <w16cid:commentId w16cid:paraId="69250936" w16cid:durableId="5097B429"/>
  <w16cid:commentId w16cid:paraId="7E3D770A" w16cid:durableId="57954971"/>
  <w16cid:commentId w16cid:paraId="62015ECD" w16cid:durableId="118AEB66"/>
  <w16cid:commentId w16cid:paraId="34B635AC" w16cid:durableId="09157091"/>
  <w16cid:commentId w16cid:paraId="44B97C5E" w16cid:durableId="6CB4864F"/>
  <w16cid:commentId w16cid:paraId="48B7B12D" w16cid:durableId="61E14DB7"/>
  <w16cid:commentId w16cid:paraId="1FAA9D5A" w16cid:durableId="027EBA2F"/>
  <w16cid:commentId w16cid:paraId="35B3FC2D" w16cid:durableId="36B44419"/>
  <w16cid:commentId w16cid:paraId="2993F48D" w16cid:durableId="25CEFBA8"/>
  <w16cid:commentId w16cid:paraId="07FC7189" w16cid:durableId="2A7F635C"/>
  <w16cid:commentId w16cid:paraId="2FFC818E" w16cid:durableId="622826D8"/>
  <w16cid:commentId w16cid:paraId="7AC95FC7" w16cid:durableId="6163707B"/>
  <w16cid:commentId w16cid:paraId="17065B41" w16cid:durableId="63B71035"/>
  <w16cid:commentId w16cid:paraId="02DCA2E5" w16cid:durableId="60D3F4CD"/>
  <w16cid:commentId w16cid:paraId="02CE1AFB" w16cid:durableId="5AA4EE0C"/>
  <w16cid:commentId w16cid:paraId="298879B7" w16cid:durableId="049BEFA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58465" w14:textId="77777777" w:rsidR="00AB0B90" w:rsidRDefault="00AB0B90" w:rsidP="00512DD1">
      <w:r>
        <w:separator/>
      </w:r>
    </w:p>
  </w:endnote>
  <w:endnote w:type="continuationSeparator" w:id="0">
    <w:p w14:paraId="05EE45F2" w14:textId="77777777" w:rsidR="00AB0B90" w:rsidRDefault="00AB0B90" w:rsidP="00512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03766376"/>
      <w:docPartObj>
        <w:docPartGallery w:val="Page Numbers (Bottom of Page)"/>
        <w:docPartUnique/>
      </w:docPartObj>
    </w:sdtPr>
    <w:sdtEndPr>
      <w:rPr>
        <w:rStyle w:val="PageNumber"/>
      </w:rPr>
    </w:sdtEndPr>
    <w:sdtContent>
      <w:p w14:paraId="6E6D27B1" w14:textId="38AAB5F0" w:rsidR="00AB0B90" w:rsidRDefault="00AB0B90" w:rsidP="00CE45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C4368A" w14:textId="77777777" w:rsidR="00AB0B90" w:rsidRDefault="00AB0B90" w:rsidP="00AD10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177309832"/>
      <w:docPartObj>
        <w:docPartGallery w:val="Page Numbers (Bottom of Page)"/>
        <w:docPartUnique/>
      </w:docPartObj>
    </w:sdtPr>
    <w:sdtEndPr>
      <w:rPr>
        <w:noProof/>
      </w:rPr>
    </w:sdtEndPr>
    <w:sdtContent>
      <w:p w14:paraId="237DD250" w14:textId="638D03C7" w:rsidR="00AB0B90" w:rsidRPr="00E66D44" w:rsidRDefault="00AB0B90">
        <w:pPr>
          <w:pStyle w:val="Footer"/>
          <w:jc w:val="right"/>
          <w:rPr>
            <w:sz w:val="20"/>
          </w:rPr>
        </w:pPr>
        <w:r w:rsidRPr="00E66D44">
          <w:rPr>
            <w:sz w:val="20"/>
          </w:rPr>
          <w:fldChar w:fldCharType="begin"/>
        </w:r>
        <w:r w:rsidRPr="00E66D44">
          <w:rPr>
            <w:sz w:val="20"/>
          </w:rPr>
          <w:instrText xml:space="preserve"> PAGE   \* MERGEFORMAT </w:instrText>
        </w:r>
        <w:r w:rsidRPr="00E66D44">
          <w:rPr>
            <w:sz w:val="20"/>
          </w:rPr>
          <w:fldChar w:fldCharType="separate"/>
        </w:r>
        <w:r w:rsidR="007E2CA6">
          <w:rPr>
            <w:noProof/>
            <w:sz w:val="20"/>
          </w:rPr>
          <w:t>9</w:t>
        </w:r>
        <w:r w:rsidRPr="00E66D44">
          <w:rPr>
            <w:noProof/>
            <w:sz w:val="20"/>
          </w:rPr>
          <w:fldChar w:fldCharType="end"/>
        </w:r>
      </w:p>
    </w:sdtContent>
  </w:sdt>
  <w:p w14:paraId="5221189E" w14:textId="77777777" w:rsidR="00AB0B90" w:rsidRPr="00E66D44" w:rsidRDefault="00AB0B90" w:rsidP="00AD1094">
    <w:pPr>
      <w:pStyle w:val="Footer"/>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57398" w14:textId="77777777" w:rsidR="00AB0B90" w:rsidRDefault="00AB0B90" w:rsidP="00512DD1">
      <w:r>
        <w:separator/>
      </w:r>
    </w:p>
  </w:footnote>
  <w:footnote w:type="continuationSeparator" w:id="0">
    <w:p w14:paraId="384F90AB" w14:textId="77777777" w:rsidR="00AB0B90" w:rsidRDefault="00AB0B90" w:rsidP="00512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4061E"/>
    <w:multiLevelType w:val="multilevel"/>
    <w:tmpl w:val="D8A0E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2E2D11"/>
    <w:multiLevelType w:val="hybridMultilevel"/>
    <w:tmpl w:val="25268D86"/>
    <w:lvl w:ilvl="0" w:tplc="2E364EA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F60103"/>
    <w:multiLevelType w:val="hybridMultilevel"/>
    <w:tmpl w:val="0C3A8F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75B22A7"/>
    <w:multiLevelType w:val="multilevel"/>
    <w:tmpl w:val="1866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DA4AAF"/>
    <w:multiLevelType w:val="hybridMultilevel"/>
    <w:tmpl w:val="C6A2AF2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28B02632"/>
    <w:multiLevelType w:val="multilevel"/>
    <w:tmpl w:val="16E84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FE27E9"/>
    <w:multiLevelType w:val="hybridMultilevel"/>
    <w:tmpl w:val="94F4EB7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336727EF"/>
    <w:multiLevelType w:val="multilevel"/>
    <w:tmpl w:val="481CC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D8211B"/>
    <w:multiLevelType w:val="hybridMultilevel"/>
    <w:tmpl w:val="7DAA70CC"/>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9" w15:restartNumberingAfterBreak="0">
    <w:nsid w:val="39CA4803"/>
    <w:multiLevelType w:val="hybridMultilevel"/>
    <w:tmpl w:val="C30AEB76"/>
    <w:lvl w:ilvl="0" w:tplc="66C045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1D18CD"/>
    <w:multiLevelType w:val="hybridMultilevel"/>
    <w:tmpl w:val="4B28B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6134CF"/>
    <w:multiLevelType w:val="hybridMultilevel"/>
    <w:tmpl w:val="AFBC5D34"/>
    <w:lvl w:ilvl="0" w:tplc="E4182234">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44D55039"/>
    <w:multiLevelType w:val="multilevel"/>
    <w:tmpl w:val="C65A0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AA1B77"/>
    <w:multiLevelType w:val="multilevel"/>
    <w:tmpl w:val="AC14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7C7E3B"/>
    <w:multiLevelType w:val="hybridMultilevel"/>
    <w:tmpl w:val="C2FCF1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23756C"/>
    <w:multiLevelType w:val="hybridMultilevel"/>
    <w:tmpl w:val="F88A52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32094A"/>
    <w:multiLevelType w:val="multilevel"/>
    <w:tmpl w:val="2EF84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217786"/>
    <w:multiLevelType w:val="multilevel"/>
    <w:tmpl w:val="45400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E96A9F"/>
    <w:multiLevelType w:val="hybridMultilevel"/>
    <w:tmpl w:val="A01A8C6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5CF5C77"/>
    <w:multiLevelType w:val="hybridMultilevel"/>
    <w:tmpl w:val="4B9CF064"/>
    <w:lvl w:ilvl="0" w:tplc="35C2C0EA">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15:restartNumberingAfterBreak="0">
    <w:nsid w:val="79E34CA7"/>
    <w:multiLevelType w:val="multilevel"/>
    <w:tmpl w:val="E57EB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6B7F52"/>
    <w:multiLevelType w:val="hybridMultilevel"/>
    <w:tmpl w:val="84008128"/>
    <w:lvl w:ilvl="0" w:tplc="7F8CB5A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2"/>
  </w:num>
  <w:num w:numId="4">
    <w:abstractNumId w:val="14"/>
  </w:num>
  <w:num w:numId="5">
    <w:abstractNumId w:val="15"/>
  </w:num>
  <w:num w:numId="6">
    <w:abstractNumId w:val="1"/>
  </w:num>
  <w:num w:numId="7">
    <w:abstractNumId w:val="20"/>
  </w:num>
  <w:num w:numId="8">
    <w:abstractNumId w:val="7"/>
  </w:num>
  <w:num w:numId="9">
    <w:abstractNumId w:val="18"/>
  </w:num>
  <w:num w:numId="10">
    <w:abstractNumId w:val="21"/>
  </w:num>
  <w:num w:numId="11">
    <w:abstractNumId w:val="0"/>
  </w:num>
  <w:num w:numId="12">
    <w:abstractNumId w:val="9"/>
  </w:num>
  <w:num w:numId="13">
    <w:abstractNumId w:val="3"/>
  </w:num>
  <w:num w:numId="14">
    <w:abstractNumId w:val="16"/>
  </w:num>
  <w:num w:numId="15">
    <w:abstractNumId w:val="13"/>
  </w:num>
  <w:num w:numId="16">
    <w:abstractNumId w:val="12"/>
  </w:num>
  <w:num w:numId="17">
    <w:abstractNumId w:val="17"/>
  </w:num>
  <w:num w:numId="18">
    <w:abstractNumId w:val="19"/>
  </w:num>
  <w:num w:numId="19">
    <w:abstractNumId w:val="5"/>
  </w:num>
  <w:num w:numId="20">
    <w:abstractNumId w:val="11"/>
  </w:num>
  <w:num w:numId="21">
    <w:abstractNumId w:val="4"/>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p50fa9r25590eawa0pwwzftras95xrx5ep&quot;&gt;My EndNote Library&lt;record-ids&gt;&lt;item&gt;39&lt;/item&gt;&lt;item&gt;43&lt;/item&gt;&lt;/record-ids&gt;&lt;/item&gt;&lt;/Libraries&gt;"/>
  </w:docVars>
  <w:rsids>
    <w:rsidRoot w:val="00856181"/>
    <w:rsid w:val="00000466"/>
    <w:rsid w:val="00000D58"/>
    <w:rsid w:val="00004A39"/>
    <w:rsid w:val="00004E5A"/>
    <w:rsid w:val="000061F3"/>
    <w:rsid w:val="00006FBE"/>
    <w:rsid w:val="00007970"/>
    <w:rsid w:val="00007E18"/>
    <w:rsid w:val="000110AA"/>
    <w:rsid w:val="00011FD1"/>
    <w:rsid w:val="0001230D"/>
    <w:rsid w:val="00015192"/>
    <w:rsid w:val="000170D4"/>
    <w:rsid w:val="000201C9"/>
    <w:rsid w:val="00020BC5"/>
    <w:rsid w:val="00022322"/>
    <w:rsid w:val="00023471"/>
    <w:rsid w:val="00024471"/>
    <w:rsid w:val="000269F1"/>
    <w:rsid w:val="0003252F"/>
    <w:rsid w:val="00035B78"/>
    <w:rsid w:val="00036664"/>
    <w:rsid w:val="00037EFB"/>
    <w:rsid w:val="000422A8"/>
    <w:rsid w:val="0004468B"/>
    <w:rsid w:val="000473DD"/>
    <w:rsid w:val="00047B07"/>
    <w:rsid w:val="0005185E"/>
    <w:rsid w:val="00051F7F"/>
    <w:rsid w:val="000529C6"/>
    <w:rsid w:val="00053924"/>
    <w:rsid w:val="00053A40"/>
    <w:rsid w:val="00053B9A"/>
    <w:rsid w:val="000541DA"/>
    <w:rsid w:val="0005432E"/>
    <w:rsid w:val="00056FEE"/>
    <w:rsid w:val="000572D6"/>
    <w:rsid w:val="00057FE4"/>
    <w:rsid w:val="0006080D"/>
    <w:rsid w:val="00060968"/>
    <w:rsid w:val="00062A4D"/>
    <w:rsid w:val="00063206"/>
    <w:rsid w:val="000662E5"/>
    <w:rsid w:val="00066B83"/>
    <w:rsid w:val="0007019D"/>
    <w:rsid w:val="000728DF"/>
    <w:rsid w:val="00072F82"/>
    <w:rsid w:val="00077B63"/>
    <w:rsid w:val="0008194A"/>
    <w:rsid w:val="0008207D"/>
    <w:rsid w:val="000840D5"/>
    <w:rsid w:val="000866A0"/>
    <w:rsid w:val="00090184"/>
    <w:rsid w:val="00090578"/>
    <w:rsid w:val="00091013"/>
    <w:rsid w:val="00091D03"/>
    <w:rsid w:val="00093090"/>
    <w:rsid w:val="000941B1"/>
    <w:rsid w:val="0009509D"/>
    <w:rsid w:val="00095184"/>
    <w:rsid w:val="0009648E"/>
    <w:rsid w:val="00096808"/>
    <w:rsid w:val="00097550"/>
    <w:rsid w:val="000A022D"/>
    <w:rsid w:val="000A2A03"/>
    <w:rsid w:val="000A62A8"/>
    <w:rsid w:val="000A68C2"/>
    <w:rsid w:val="000B232B"/>
    <w:rsid w:val="000B2525"/>
    <w:rsid w:val="000B72C4"/>
    <w:rsid w:val="000C0513"/>
    <w:rsid w:val="000C0F96"/>
    <w:rsid w:val="000C100D"/>
    <w:rsid w:val="000C173C"/>
    <w:rsid w:val="000C1E10"/>
    <w:rsid w:val="000C27E2"/>
    <w:rsid w:val="000C3BA6"/>
    <w:rsid w:val="000C4421"/>
    <w:rsid w:val="000C5CFA"/>
    <w:rsid w:val="000D1F02"/>
    <w:rsid w:val="000D6FE5"/>
    <w:rsid w:val="000D7AD1"/>
    <w:rsid w:val="000E246B"/>
    <w:rsid w:val="000E2AC9"/>
    <w:rsid w:val="000E4BD6"/>
    <w:rsid w:val="000E6CA0"/>
    <w:rsid w:val="000F0368"/>
    <w:rsid w:val="000F1169"/>
    <w:rsid w:val="000F4705"/>
    <w:rsid w:val="000F5E47"/>
    <w:rsid w:val="000F6BF3"/>
    <w:rsid w:val="000F6FD4"/>
    <w:rsid w:val="00100012"/>
    <w:rsid w:val="00103696"/>
    <w:rsid w:val="00105884"/>
    <w:rsid w:val="00106334"/>
    <w:rsid w:val="001071BC"/>
    <w:rsid w:val="00110721"/>
    <w:rsid w:val="00111382"/>
    <w:rsid w:val="00115370"/>
    <w:rsid w:val="0011566D"/>
    <w:rsid w:val="00115672"/>
    <w:rsid w:val="001176D6"/>
    <w:rsid w:val="00117CAE"/>
    <w:rsid w:val="001206DB"/>
    <w:rsid w:val="001218E2"/>
    <w:rsid w:val="001237EB"/>
    <w:rsid w:val="00124433"/>
    <w:rsid w:val="001249EC"/>
    <w:rsid w:val="00124CC5"/>
    <w:rsid w:val="00126BA5"/>
    <w:rsid w:val="00132BAF"/>
    <w:rsid w:val="0013556A"/>
    <w:rsid w:val="00136754"/>
    <w:rsid w:val="001374C4"/>
    <w:rsid w:val="00141C7C"/>
    <w:rsid w:val="00141E79"/>
    <w:rsid w:val="00141E8C"/>
    <w:rsid w:val="001433A0"/>
    <w:rsid w:val="00147698"/>
    <w:rsid w:val="00152688"/>
    <w:rsid w:val="001567BD"/>
    <w:rsid w:val="001620AA"/>
    <w:rsid w:val="001627A0"/>
    <w:rsid w:val="0016439A"/>
    <w:rsid w:val="001655E1"/>
    <w:rsid w:val="00171BB1"/>
    <w:rsid w:val="00172228"/>
    <w:rsid w:val="00173386"/>
    <w:rsid w:val="001734CD"/>
    <w:rsid w:val="00173B52"/>
    <w:rsid w:val="00173F9E"/>
    <w:rsid w:val="00176051"/>
    <w:rsid w:val="00176A3C"/>
    <w:rsid w:val="0018005A"/>
    <w:rsid w:val="0018142A"/>
    <w:rsid w:val="00181C7B"/>
    <w:rsid w:val="001873B2"/>
    <w:rsid w:val="001909C2"/>
    <w:rsid w:val="001909DB"/>
    <w:rsid w:val="00191BC4"/>
    <w:rsid w:val="00191D0E"/>
    <w:rsid w:val="0019354A"/>
    <w:rsid w:val="001A00F9"/>
    <w:rsid w:val="001A4BFA"/>
    <w:rsid w:val="001A61E1"/>
    <w:rsid w:val="001A7172"/>
    <w:rsid w:val="001A7C2A"/>
    <w:rsid w:val="001B15FD"/>
    <w:rsid w:val="001B5382"/>
    <w:rsid w:val="001B6456"/>
    <w:rsid w:val="001B6D4E"/>
    <w:rsid w:val="001B7992"/>
    <w:rsid w:val="001C0057"/>
    <w:rsid w:val="001C0686"/>
    <w:rsid w:val="001C0DE4"/>
    <w:rsid w:val="001C13E6"/>
    <w:rsid w:val="001C18FD"/>
    <w:rsid w:val="001C1A37"/>
    <w:rsid w:val="001C1BB7"/>
    <w:rsid w:val="001C319D"/>
    <w:rsid w:val="001C630D"/>
    <w:rsid w:val="001C698B"/>
    <w:rsid w:val="001C7D42"/>
    <w:rsid w:val="001D008E"/>
    <w:rsid w:val="001D25C2"/>
    <w:rsid w:val="001D2B1C"/>
    <w:rsid w:val="001D3828"/>
    <w:rsid w:val="001D76CE"/>
    <w:rsid w:val="001E05B7"/>
    <w:rsid w:val="001E0621"/>
    <w:rsid w:val="001E0D94"/>
    <w:rsid w:val="001E6558"/>
    <w:rsid w:val="001E7014"/>
    <w:rsid w:val="001E7271"/>
    <w:rsid w:val="001F1520"/>
    <w:rsid w:val="001F3087"/>
    <w:rsid w:val="001F6490"/>
    <w:rsid w:val="002001AF"/>
    <w:rsid w:val="0020291F"/>
    <w:rsid w:val="00202B74"/>
    <w:rsid w:val="002050D2"/>
    <w:rsid w:val="00207EBB"/>
    <w:rsid w:val="002107AA"/>
    <w:rsid w:val="00210C8D"/>
    <w:rsid w:val="00211F46"/>
    <w:rsid w:val="00211FEB"/>
    <w:rsid w:val="002123C1"/>
    <w:rsid w:val="00212987"/>
    <w:rsid w:val="00213912"/>
    <w:rsid w:val="00214BD5"/>
    <w:rsid w:val="00216524"/>
    <w:rsid w:val="00216DA0"/>
    <w:rsid w:val="00216E62"/>
    <w:rsid w:val="00217AC5"/>
    <w:rsid w:val="0022132F"/>
    <w:rsid w:val="00221D2A"/>
    <w:rsid w:val="0022216C"/>
    <w:rsid w:val="00224BEC"/>
    <w:rsid w:val="00226880"/>
    <w:rsid w:val="002306BA"/>
    <w:rsid w:val="00231A10"/>
    <w:rsid w:val="00232448"/>
    <w:rsid w:val="00233840"/>
    <w:rsid w:val="00233AAA"/>
    <w:rsid w:val="0023524C"/>
    <w:rsid w:val="00236AE5"/>
    <w:rsid w:val="00236D27"/>
    <w:rsid w:val="00240670"/>
    <w:rsid w:val="002411A2"/>
    <w:rsid w:val="002425FD"/>
    <w:rsid w:val="00245347"/>
    <w:rsid w:val="0024687B"/>
    <w:rsid w:val="00247B5D"/>
    <w:rsid w:val="00251471"/>
    <w:rsid w:val="00251E5B"/>
    <w:rsid w:val="00253C22"/>
    <w:rsid w:val="00254FD1"/>
    <w:rsid w:val="00255FC9"/>
    <w:rsid w:val="002610FB"/>
    <w:rsid w:val="002620A6"/>
    <w:rsid w:val="002624E2"/>
    <w:rsid w:val="0026498D"/>
    <w:rsid w:val="002700DE"/>
    <w:rsid w:val="0027246C"/>
    <w:rsid w:val="002740B2"/>
    <w:rsid w:val="00274C49"/>
    <w:rsid w:val="0028130B"/>
    <w:rsid w:val="00282F7E"/>
    <w:rsid w:val="00283066"/>
    <w:rsid w:val="00284AB7"/>
    <w:rsid w:val="00285664"/>
    <w:rsid w:val="00287680"/>
    <w:rsid w:val="00287F26"/>
    <w:rsid w:val="002916EC"/>
    <w:rsid w:val="00292077"/>
    <w:rsid w:val="0029269F"/>
    <w:rsid w:val="002931C7"/>
    <w:rsid w:val="00293DB9"/>
    <w:rsid w:val="00295D57"/>
    <w:rsid w:val="002A0481"/>
    <w:rsid w:val="002A05D4"/>
    <w:rsid w:val="002A1AFD"/>
    <w:rsid w:val="002A20DE"/>
    <w:rsid w:val="002A42DB"/>
    <w:rsid w:val="002A4EF2"/>
    <w:rsid w:val="002A56AC"/>
    <w:rsid w:val="002A5DD3"/>
    <w:rsid w:val="002B1BD7"/>
    <w:rsid w:val="002B47BF"/>
    <w:rsid w:val="002B66D2"/>
    <w:rsid w:val="002C1A2C"/>
    <w:rsid w:val="002C4CB3"/>
    <w:rsid w:val="002C6903"/>
    <w:rsid w:val="002D647C"/>
    <w:rsid w:val="002D7BB6"/>
    <w:rsid w:val="002D7FAE"/>
    <w:rsid w:val="002E0EBE"/>
    <w:rsid w:val="002E1371"/>
    <w:rsid w:val="002E64A2"/>
    <w:rsid w:val="002F2029"/>
    <w:rsid w:val="002F2913"/>
    <w:rsid w:val="002F4EA3"/>
    <w:rsid w:val="002F598B"/>
    <w:rsid w:val="002F5EC3"/>
    <w:rsid w:val="002F6508"/>
    <w:rsid w:val="002F731C"/>
    <w:rsid w:val="003005F5"/>
    <w:rsid w:val="00305997"/>
    <w:rsid w:val="00315D09"/>
    <w:rsid w:val="003207FD"/>
    <w:rsid w:val="00321CC3"/>
    <w:rsid w:val="00322E3B"/>
    <w:rsid w:val="003260EE"/>
    <w:rsid w:val="00326346"/>
    <w:rsid w:val="00326909"/>
    <w:rsid w:val="00330E5C"/>
    <w:rsid w:val="00330E62"/>
    <w:rsid w:val="00331082"/>
    <w:rsid w:val="00333117"/>
    <w:rsid w:val="003365C0"/>
    <w:rsid w:val="00337C7F"/>
    <w:rsid w:val="00341184"/>
    <w:rsid w:val="00341F2A"/>
    <w:rsid w:val="003421B3"/>
    <w:rsid w:val="00342579"/>
    <w:rsid w:val="00345852"/>
    <w:rsid w:val="00345C4B"/>
    <w:rsid w:val="0034651C"/>
    <w:rsid w:val="00351FA2"/>
    <w:rsid w:val="0035397A"/>
    <w:rsid w:val="003541BE"/>
    <w:rsid w:val="003570EA"/>
    <w:rsid w:val="003576ED"/>
    <w:rsid w:val="0035780C"/>
    <w:rsid w:val="003613DF"/>
    <w:rsid w:val="0036198F"/>
    <w:rsid w:val="00361C3A"/>
    <w:rsid w:val="00362A76"/>
    <w:rsid w:val="00362FF0"/>
    <w:rsid w:val="00363BB4"/>
    <w:rsid w:val="003640F0"/>
    <w:rsid w:val="00364376"/>
    <w:rsid w:val="00372951"/>
    <w:rsid w:val="00373083"/>
    <w:rsid w:val="00375927"/>
    <w:rsid w:val="0037783C"/>
    <w:rsid w:val="00382496"/>
    <w:rsid w:val="00384979"/>
    <w:rsid w:val="00384B5F"/>
    <w:rsid w:val="00385B3A"/>
    <w:rsid w:val="0038760B"/>
    <w:rsid w:val="00387998"/>
    <w:rsid w:val="00393563"/>
    <w:rsid w:val="003936FE"/>
    <w:rsid w:val="00395C0D"/>
    <w:rsid w:val="003A1B4F"/>
    <w:rsid w:val="003A2955"/>
    <w:rsid w:val="003A3240"/>
    <w:rsid w:val="003A612A"/>
    <w:rsid w:val="003A6E7C"/>
    <w:rsid w:val="003B02FD"/>
    <w:rsid w:val="003B0F32"/>
    <w:rsid w:val="003B1217"/>
    <w:rsid w:val="003B280A"/>
    <w:rsid w:val="003B32B0"/>
    <w:rsid w:val="003B3981"/>
    <w:rsid w:val="003B5766"/>
    <w:rsid w:val="003B6ECC"/>
    <w:rsid w:val="003C2512"/>
    <w:rsid w:val="003C6C32"/>
    <w:rsid w:val="003D155D"/>
    <w:rsid w:val="003D1945"/>
    <w:rsid w:val="003D279F"/>
    <w:rsid w:val="003D29AA"/>
    <w:rsid w:val="003D42A0"/>
    <w:rsid w:val="003D5941"/>
    <w:rsid w:val="003D6518"/>
    <w:rsid w:val="003E076B"/>
    <w:rsid w:val="003E08A5"/>
    <w:rsid w:val="003E0A96"/>
    <w:rsid w:val="003E0BA2"/>
    <w:rsid w:val="003E0F96"/>
    <w:rsid w:val="003E19E3"/>
    <w:rsid w:val="003E27CF"/>
    <w:rsid w:val="003E4B72"/>
    <w:rsid w:val="003E5EE0"/>
    <w:rsid w:val="003E759D"/>
    <w:rsid w:val="003E7FE7"/>
    <w:rsid w:val="003F07A5"/>
    <w:rsid w:val="003F1F3D"/>
    <w:rsid w:val="003F28CA"/>
    <w:rsid w:val="003F4654"/>
    <w:rsid w:val="004012CE"/>
    <w:rsid w:val="00401AD1"/>
    <w:rsid w:val="00402622"/>
    <w:rsid w:val="004030BF"/>
    <w:rsid w:val="00404659"/>
    <w:rsid w:val="00405618"/>
    <w:rsid w:val="004061FE"/>
    <w:rsid w:val="00410A06"/>
    <w:rsid w:val="004125F7"/>
    <w:rsid w:val="00414852"/>
    <w:rsid w:val="00416F4C"/>
    <w:rsid w:val="004173EC"/>
    <w:rsid w:val="00417CE3"/>
    <w:rsid w:val="004202BB"/>
    <w:rsid w:val="00420751"/>
    <w:rsid w:val="00422BB0"/>
    <w:rsid w:val="0042488F"/>
    <w:rsid w:val="00426AAD"/>
    <w:rsid w:val="00426E36"/>
    <w:rsid w:val="00427873"/>
    <w:rsid w:val="00430DE8"/>
    <w:rsid w:val="00433371"/>
    <w:rsid w:val="004362B1"/>
    <w:rsid w:val="00436EE3"/>
    <w:rsid w:val="004373E8"/>
    <w:rsid w:val="0043758B"/>
    <w:rsid w:val="00437D94"/>
    <w:rsid w:val="004410C8"/>
    <w:rsid w:val="004423F3"/>
    <w:rsid w:val="004425EE"/>
    <w:rsid w:val="004437E2"/>
    <w:rsid w:val="00445BBD"/>
    <w:rsid w:val="00445C98"/>
    <w:rsid w:val="00450AFC"/>
    <w:rsid w:val="0045625A"/>
    <w:rsid w:val="0045648B"/>
    <w:rsid w:val="004567A2"/>
    <w:rsid w:val="00456E55"/>
    <w:rsid w:val="004573D8"/>
    <w:rsid w:val="00460188"/>
    <w:rsid w:val="0046200F"/>
    <w:rsid w:val="0046468E"/>
    <w:rsid w:val="004651B9"/>
    <w:rsid w:val="004655FB"/>
    <w:rsid w:val="00466F39"/>
    <w:rsid w:val="0046711A"/>
    <w:rsid w:val="004675B9"/>
    <w:rsid w:val="004706C9"/>
    <w:rsid w:val="00471323"/>
    <w:rsid w:val="004715A4"/>
    <w:rsid w:val="0047261A"/>
    <w:rsid w:val="0047262B"/>
    <w:rsid w:val="00472D3A"/>
    <w:rsid w:val="0047314B"/>
    <w:rsid w:val="00473D21"/>
    <w:rsid w:val="004757FB"/>
    <w:rsid w:val="00475C52"/>
    <w:rsid w:val="004814EA"/>
    <w:rsid w:val="00483F41"/>
    <w:rsid w:val="00485B66"/>
    <w:rsid w:val="004900D5"/>
    <w:rsid w:val="004916CC"/>
    <w:rsid w:val="00492556"/>
    <w:rsid w:val="004A2E29"/>
    <w:rsid w:val="004A3425"/>
    <w:rsid w:val="004A4645"/>
    <w:rsid w:val="004A4FE6"/>
    <w:rsid w:val="004A5F25"/>
    <w:rsid w:val="004A7690"/>
    <w:rsid w:val="004B07CD"/>
    <w:rsid w:val="004B2578"/>
    <w:rsid w:val="004B36C4"/>
    <w:rsid w:val="004B47C6"/>
    <w:rsid w:val="004B51D0"/>
    <w:rsid w:val="004B52FD"/>
    <w:rsid w:val="004C0A18"/>
    <w:rsid w:val="004C0F07"/>
    <w:rsid w:val="004C11D1"/>
    <w:rsid w:val="004C13F6"/>
    <w:rsid w:val="004C2569"/>
    <w:rsid w:val="004C2711"/>
    <w:rsid w:val="004C5D74"/>
    <w:rsid w:val="004D3319"/>
    <w:rsid w:val="004D4BBD"/>
    <w:rsid w:val="004E1930"/>
    <w:rsid w:val="004E3F6D"/>
    <w:rsid w:val="004E5453"/>
    <w:rsid w:val="004E644A"/>
    <w:rsid w:val="004E67E5"/>
    <w:rsid w:val="004F1B14"/>
    <w:rsid w:val="004F1C79"/>
    <w:rsid w:val="004F212F"/>
    <w:rsid w:val="004F385F"/>
    <w:rsid w:val="004F7B43"/>
    <w:rsid w:val="005001B2"/>
    <w:rsid w:val="005010BC"/>
    <w:rsid w:val="00504BA0"/>
    <w:rsid w:val="00511811"/>
    <w:rsid w:val="005126F1"/>
    <w:rsid w:val="00512DD1"/>
    <w:rsid w:val="00520346"/>
    <w:rsid w:val="00522848"/>
    <w:rsid w:val="0052300C"/>
    <w:rsid w:val="0052361C"/>
    <w:rsid w:val="00524A63"/>
    <w:rsid w:val="00524D8D"/>
    <w:rsid w:val="00525EA9"/>
    <w:rsid w:val="0053630A"/>
    <w:rsid w:val="00536D22"/>
    <w:rsid w:val="00537D08"/>
    <w:rsid w:val="00541202"/>
    <w:rsid w:val="00541A1E"/>
    <w:rsid w:val="005420C6"/>
    <w:rsid w:val="00544AF5"/>
    <w:rsid w:val="00544FE3"/>
    <w:rsid w:val="00545920"/>
    <w:rsid w:val="00546314"/>
    <w:rsid w:val="00546979"/>
    <w:rsid w:val="00547492"/>
    <w:rsid w:val="005475BF"/>
    <w:rsid w:val="00547E84"/>
    <w:rsid w:val="00551328"/>
    <w:rsid w:val="00552475"/>
    <w:rsid w:val="005563F0"/>
    <w:rsid w:val="00560737"/>
    <w:rsid w:val="00564B02"/>
    <w:rsid w:val="00564C1B"/>
    <w:rsid w:val="00565ADE"/>
    <w:rsid w:val="005718E4"/>
    <w:rsid w:val="005728E3"/>
    <w:rsid w:val="00573E55"/>
    <w:rsid w:val="005742EF"/>
    <w:rsid w:val="00575A80"/>
    <w:rsid w:val="0057682B"/>
    <w:rsid w:val="00582955"/>
    <w:rsid w:val="00583009"/>
    <w:rsid w:val="00585844"/>
    <w:rsid w:val="00585A59"/>
    <w:rsid w:val="00594835"/>
    <w:rsid w:val="005A0385"/>
    <w:rsid w:val="005A06DC"/>
    <w:rsid w:val="005A14EC"/>
    <w:rsid w:val="005A3832"/>
    <w:rsid w:val="005A620D"/>
    <w:rsid w:val="005A6D2E"/>
    <w:rsid w:val="005A7C54"/>
    <w:rsid w:val="005B3807"/>
    <w:rsid w:val="005B3C3B"/>
    <w:rsid w:val="005B7A39"/>
    <w:rsid w:val="005C06CB"/>
    <w:rsid w:val="005C06EA"/>
    <w:rsid w:val="005C0986"/>
    <w:rsid w:val="005C1ADF"/>
    <w:rsid w:val="005C43F4"/>
    <w:rsid w:val="005C545F"/>
    <w:rsid w:val="005C6729"/>
    <w:rsid w:val="005D0AF9"/>
    <w:rsid w:val="005D224B"/>
    <w:rsid w:val="005D2457"/>
    <w:rsid w:val="005D48BF"/>
    <w:rsid w:val="005D616D"/>
    <w:rsid w:val="005D63BE"/>
    <w:rsid w:val="005E10FA"/>
    <w:rsid w:val="005E16CB"/>
    <w:rsid w:val="005E3159"/>
    <w:rsid w:val="005E42E4"/>
    <w:rsid w:val="005E47A5"/>
    <w:rsid w:val="005E4EE8"/>
    <w:rsid w:val="005E6334"/>
    <w:rsid w:val="005F0C25"/>
    <w:rsid w:val="005F5FDE"/>
    <w:rsid w:val="00604329"/>
    <w:rsid w:val="00606159"/>
    <w:rsid w:val="00606CB3"/>
    <w:rsid w:val="00607834"/>
    <w:rsid w:val="0061097C"/>
    <w:rsid w:val="006118DF"/>
    <w:rsid w:val="0061271D"/>
    <w:rsid w:val="0061467D"/>
    <w:rsid w:val="00617A54"/>
    <w:rsid w:val="006247D0"/>
    <w:rsid w:val="00627150"/>
    <w:rsid w:val="00627522"/>
    <w:rsid w:val="0062762C"/>
    <w:rsid w:val="00627C19"/>
    <w:rsid w:val="006344AA"/>
    <w:rsid w:val="006355AA"/>
    <w:rsid w:val="006357E1"/>
    <w:rsid w:val="0063701E"/>
    <w:rsid w:val="00640372"/>
    <w:rsid w:val="0064230C"/>
    <w:rsid w:val="006434C1"/>
    <w:rsid w:val="00643824"/>
    <w:rsid w:val="00651E64"/>
    <w:rsid w:val="0065298B"/>
    <w:rsid w:val="00654941"/>
    <w:rsid w:val="00656704"/>
    <w:rsid w:val="006569FE"/>
    <w:rsid w:val="00661B34"/>
    <w:rsid w:val="006622E2"/>
    <w:rsid w:val="00662313"/>
    <w:rsid w:val="00662EB1"/>
    <w:rsid w:val="00663C7B"/>
    <w:rsid w:val="0066461B"/>
    <w:rsid w:val="00664991"/>
    <w:rsid w:val="00664F25"/>
    <w:rsid w:val="00665A7B"/>
    <w:rsid w:val="00666229"/>
    <w:rsid w:val="0066679E"/>
    <w:rsid w:val="006726B4"/>
    <w:rsid w:val="00673EDE"/>
    <w:rsid w:val="00677385"/>
    <w:rsid w:val="006778AB"/>
    <w:rsid w:val="00680041"/>
    <w:rsid w:val="006804A0"/>
    <w:rsid w:val="00683541"/>
    <w:rsid w:val="00683A26"/>
    <w:rsid w:val="00684D98"/>
    <w:rsid w:val="006854E0"/>
    <w:rsid w:val="00685E4F"/>
    <w:rsid w:val="00687E82"/>
    <w:rsid w:val="00687F8D"/>
    <w:rsid w:val="00693F83"/>
    <w:rsid w:val="00695106"/>
    <w:rsid w:val="00697CC3"/>
    <w:rsid w:val="006A094F"/>
    <w:rsid w:val="006A22C3"/>
    <w:rsid w:val="006A503D"/>
    <w:rsid w:val="006B010F"/>
    <w:rsid w:val="006B0686"/>
    <w:rsid w:val="006B0B09"/>
    <w:rsid w:val="006B1D07"/>
    <w:rsid w:val="006B6303"/>
    <w:rsid w:val="006C0EB4"/>
    <w:rsid w:val="006C144F"/>
    <w:rsid w:val="006C20A3"/>
    <w:rsid w:val="006C4492"/>
    <w:rsid w:val="006C4647"/>
    <w:rsid w:val="006C51D6"/>
    <w:rsid w:val="006C6D49"/>
    <w:rsid w:val="006C7B57"/>
    <w:rsid w:val="006D1AF1"/>
    <w:rsid w:val="006D1CFF"/>
    <w:rsid w:val="006D28C6"/>
    <w:rsid w:val="006D437C"/>
    <w:rsid w:val="006D4434"/>
    <w:rsid w:val="006D5F66"/>
    <w:rsid w:val="006D672A"/>
    <w:rsid w:val="006D6770"/>
    <w:rsid w:val="006D7C8E"/>
    <w:rsid w:val="006E1519"/>
    <w:rsid w:val="006E1891"/>
    <w:rsid w:val="006E4317"/>
    <w:rsid w:val="006E4818"/>
    <w:rsid w:val="006E59A1"/>
    <w:rsid w:val="006E6A06"/>
    <w:rsid w:val="006E6EB0"/>
    <w:rsid w:val="006F285A"/>
    <w:rsid w:val="006F6517"/>
    <w:rsid w:val="006F6F93"/>
    <w:rsid w:val="007021B6"/>
    <w:rsid w:val="00703D94"/>
    <w:rsid w:val="00704EF1"/>
    <w:rsid w:val="007053A9"/>
    <w:rsid w:val="00706487"/>
    <w:rsid w:val="00707299"/>
    <w:rsid w:val="00710115"/>
    <w:rsid w:val="00712D58"/>
    <w:rsid w:val="00713DB6"/>
    <w:rsid w:val="007140CF"/>
    <w:rsid w:val="00714B88"/>
    <w:rsid w:val="0071705C"/>
    <w:rsid w:val="007177F0"/>
    <w:rsid w:val="007201D4"/>
    <w:rsid w:val="00721D93"/>
    <w:rsid w:val="00722DA3"/>
    <w:rsid w:val="00723D9E"/>
    <w:rsid w:val="007262A6"/>
    <w:rsid w:val="00726D49"/>
    <w:rsid w:val="007300AC"/>
    <w:rsid w:val="007325F2"/>
    <w:rsid w:val="00733210"/>
    <w:rsid w:val="00733282"/>
    <w:rsid w:val="0073395B"/>
    <w:rsid w:val="00734FC3"/>
    <w:rsid w:val="007350D0"/>
    <w:rsid w:val="0074593A"/>
    <w:rsid w:val="00753C49"/>
    <w:rsid w:val="00754377"/>
    <w:rsid w:val="00754A3D"/>
    <w:rsid w:val="00755A67"/>
    <w:rsid w:val="00756A13"/>
    <w:rsid w:val="007616ED"/>
    <w:rsid w:val="00763655"/>
    <w:rsid w:val="00764019"/>
    <w:rsid w:val="00764DA7"/>
    <w:rsid w:val="00765E41"/>
    <w:rsid w:val="0076662C"/>
    <w:rsid w:val="00771CD5"/>
    <w:rsid w:val="007769D7"/>
    <w:rsid w:val="00776CA3"/>
    <w:rsid w:val="00777447"/>
    <w:rsid w:val="007774C9"/>
    <w:rsid w:val="007804EF"/>
    <w:rsid w:val="0078263F"/>
    <w:rsid w:val="00782920"/>
    <w:rsid w:val="00784AE4"/>
    <w:rsid w:val="00787A2D"/>
    <w:rsid w:val="00790814"/>
    <w:rsid w:val="00791757"/>
    <w:rsid w:val="007923E0"/>
    <w:rsid w:val="007959AA"/>
    <w:rsid w:val="00795C50"/>
    <w:rsid w:val="007A23A6"/>
    <w:rsid w:val="007A5784"/>
    <w:rsid w:val="007A6513"/>
    <w:rsid w:val="007A6874"/>
    <w:rsid w:val="007B0107"/>
    <w:rsid w:val="007B263F"/>
    <w:rsid w:val="007B3F1F"/>
    <w:rsid w:val="007B4750"/>
    <w:rsid w:val="007B4DF7"/>
    <w:rsid w:val="007B6C5E"/>
    <w:rsid w:val="007B6DD6"/>
    <w:rsid w:val="007C0024"/>
    <w:rsid w:val="007C2FF4"/>
    <w:rsid w:val="007C482B"/>
    <w:rsid w:val="007C77E4"/>
    <w:rsid w:val="007D06FC"/>
    <w:rsid w:val="007D0C26"/>
    <w:rsid w:val="007E0A16"/>
    <w:rsid w:val="007E11BB"/>
    <w:rsid w:val="007E2CA6"/>
    <w:rsid w:val="007E31E7"/>
    <w:rsid w:val="007E5EF5"/>
    <w:rsid w:val="007E788C"/>
    <w:rsid w:val="007F094E"/>
    <w:rsid w:val="007F302D"/>
    <w:rsid w:val="007F3B13"/>
    <w:rsid w:val="007F5D82"/>
    <w:rsid w:val="007F620E"/>
    <w:rsid w:val="007F7D06"/>
    <w:rsid w:val="008021FE"/>
    <w:rsid w:val="008023D9"/>
    <w:rsid w:val="00803692"/>
    <w:rsid w:val="0080562D"/>
    <w:rsid w:val="008079DB"/>
    <w:rsid w:val="008122C1"/>
    <w:rsid w:val="0081348E"/>
    <w:rsid w:val="00821E1C"/>
    <w:rsid w:val="00823361"/>
    <w:rsid w:val="00824031"/>
    <w:rsid w:val="0082559B"/>
    <w:rsid w:val="00825AFD"/>
    <w:rsid w:val="00825DF5"/>
    <w:rsid w:val="00830F85"/>
    <w:rsid w:val="00831557"/>
    <w:rsid w:val="00831BC9"/>
    <w:rsid w:val="00831C33"/>
    <w:rsid w:val="008321E3"/>
    <w:rsid w:val="00832884"/>
    <w:rsid w:val="0083309D"/>
    <w:rsid w:val="008339D0"/>
    <w:rsid w:val="00833C08"/>
    <w:rsid w:val="008359CB"/>
    <w:rsid w:val="008373D3"/>
    <w:rsid w:val="00840C78"/>
    <w:rsid w:val="008413E8"/>
    <w:rsid w:val="00842F1E"/>
    <w:rsid w:val="00842FDC"/>
    <w:rsid w:val="00856122"/>
    <w:rsid w:val="00856181"/>
    <w:rsid w:val="00860708"/>
    <w:rsid w:val="00861C20"/>
    <w:rsid w:val="00862548"/>
    <w:rsid w:val="008627F5"/>
    <w:rsid w:val="0086436D"/>
    <w:rsid w:val="00864535"/>
    <w:rsid w:val="008649C1"/>
    <w:rsid w:val="008663C2"/>
    <w:rsid w:val="0086731F"/>
    <w:rsid w:val="00867759"/>
    <w:rsid w:val="00871591"/>
    <w:rsid w:val="00872BD0"/>
    <w:rsid w:val="00873FFA"/>
    <w:rsid w:val="00875004"/>
    <w:rsid w:val="00877AE6"/>
    <w:rsid w:val="00877C11"/>
    <w:rsid w:val="00881E40"/>
    <w:rsid w:val="0088246A"/>
    <w:rsid w:val="00885FFA"/>
    <w:rsid w:val="008863B5"/>
    <w:rsid w:val="00890675"/>
    <w:rsid w:val="00891131"/>
    <w:rsid w:val="008951D1"/>
    <w:rsid w:val="008A173E"/>
    <w:rsid w:val="008A2F7A"/>
    <w:rsid w:val="008A6523"/>
    <w:rsid w:val="008A6691"/>
    <w:rsid w:val="008A6FB4"/>
    <w:rsid w:val="008A7110"/>
    <w:rsid w:val="008B053B"/>
    <w:rsid w:val="008B0F1F"/>
    <w:rsid w:val="008B3BB6"/>
    <w:rsid w:val="008B5ADE"/>
    <w:rsid w:val="008B5FBF"/>
    <w:rsid w:val="008B7BB5"/>
    <w:rsid w:val="008C1BEA"/>
    <w:rsid w:val="008C2E65"/>
    <w:rsid w:val="008C2FEB"/>
    <w:rsid w:val="008C30A2"/>
    <w:rsid w:val="008C3508"/>
    <w:rsid w:val="008C3579"/>
    <w:rsid w:val="008C394B"/>
    <w:rsid w:val="008C5F52"/>
    <w:rsid w:val="008C60BC"/>
    <w:rsid w:val="008C6B22"/>
    <w:rsid w:val="008C6F26"/>
    <w:rsid w:val="008C73D0"/>
    <w:rsid w:val="008C7652"/>
    <w:rsid w:val="008D103B"/>
    <w:rsid w:val="008D344E"/>
    <w:rsid w:val="008D3F1A"/>
    <w:rsid w:val="008D424B"/>
    <w:rsid w:val="008E01A3"/>
    <w:rsid w:val="008E17AA"/>
    <w:rsid w:val="008E1A0C"/>
    <w:rsid w:val="008E2656"/>
    <w:rsid w:val="008E2DA8"/>
    <w:rsid w:val="008E3E93"/>
    <w:rsid w:val="008E5726"/>
    <w:rsid w:val="008E7681"/>
    <w:rsid w:val="008F0047"/>
    <w:rsid w:val="008F0ED3"/>
    <w:rsid w:val="008F20A4"/>
    <w:rsid w:val="008F45BC"/>
    <w:rsid w:val="008F490A"/>
    <w:rsid w:val="008F5973"/>
    <w:rsid w:val="008F6998"/>
    <w:rsid w:val="008F7051"/>
    <w:rsid w:val="008F732A"/>
    <w:rsid w:val="0090078B"/>
    <w:rsid w:val="00900DBB"/>
    <w:rsid w:val="0090125C"/>
    <w:rsid w:val="00901C8C"/>
    <w:rsid w:val="00902A8A"/>
    <w:rsid w:val="00905872"/>
    <w:rsid w:val="009067E6"/>
    <w:rsid w:val="00906838"/>
    <w:rsid w:val="00911732"/>
    <w:rsid w:val="009138CA"/>
    <w:rsid w:val="00913C25"/>
    <w:rsid w:val="009157D2"/>
    <w:rsid w:val="00916153"/>
    <w:rsid w:val="00920E8A"/>
    <w:rsid w:val="0092263D"/>
    <w:rsid w:val="00922794"/>
    <w:rsid w:val="0092322B"/>
    <w:rsid w:val="00924CAF"/>
    <w:rsid w:val="00925BC7"/>
    <w:rsid w:val="00926164"/>
    <w:rsid w:val="0093292F"/>
    <w:rsid w:val="009338BF"/>
    <w:rsid w:val="00933F1C"/>
    <w:rsid w:val="00934748"/>
    <w:rsid w:val="00937D7A"/>
    <w:rsid w:val="009401EF"/>
    <w:rsid w:val="00944B2E"/>
    <w:rsid w:val="009451A1"/>
    <w:rsid w:val="00945775"/>
    <w:rsid w:val="00946C3B"/>
    <w:rsid w:val="009475CC"/>
    <w:rsid w:val="0095067F"/>
    <w:rsid w:val="00951547"/>
    <w:rsid w:val="009552F4"/>
    <w:rsid w:val="00961659"/>
    <w:rsid w:val="009636DA"/>
    <w:rsid w:val="009643DA"/>
    <w:rsid w:val="009644F0"/>
    <w:rsid w:val="00964823"/>
    <w:rsid w:val="00964890"/>
    <w:rsid w:val="00971B4B"/>
    <w:rsid w:val="00972FA2"/>
    <w:rsid w:val="00973600"/>
    <w:rsid w:val="00974D8A"/>
    <w:rsid w:val="0097618F"/>
    <w:rsid w:val="00976BC7"/>
    <w:rsid w:val="00977D0F"/>
    <w:rsid w:val="00981F78"/>
    <w:rsid w:val="00984E7A"/>
    <w:rsid w:val="00986237"/>
    <w:rsid w:val="0098799C"/>
    <w:rsid w:val="009902F6"/>
    <w:rsid w:val="00995108"/>
    <w:rsid w:val="0099755F"/>
    <w:rsid w:val="009A125A"/>
    <w:rsid w:val="009A1710"/>
    <w:rsid w:val="009A1808"/>
    <w:rsid w:val="009A1FB5"/>
    <w:rsid w:val="009A3641"/>
    <w:rsid w:val="009A5FEB"/>
    <w:rsid w:val="009A68BA"/>
    <w:rsid w:val="009B5106"/>
    <w:rsid w:val="009B6166"/>
    <w:rsid w:val="009C02F9"/>
    <w:rsid w:val="009C1C08"/>
    <w:rsid w:val="009C1F4B"/>
    <w:rsid w:val="009C44A1"/>
    <w:rsid w:val="009C469C"/>
    <w:rsid w:val="009C694F"/>
    <w:rsid w:val="009C6B8A"/>
    <w:rsid w:val="009C71FD"/>
    <w:rsid w:val="009C7E58"/>
    <w:rsid w:val="009D0BCE"/>
    <w:rsid w:val="009D323A"/>
    <w:rsid w:val="009D6A18"/>
    <w:rsid w:val="009D70AC"/>
    <w:rsid w:val="009E3064"/>
    <w:rsid w:val="009E36CB"/>
    <w:rsid w:val="009E48DB"/>
    <w:rsid w:val="009E65F9"/>
    <w:rsid w:val="009E66EB"/>
    <w:rsid w:val="009E72A2"/>
    <w:rsid w:val="009F2A10"/>
    <w:rsid w:val="009F2AE8"/>
    <w:rsid w:val="009F32FD"/>
    <w:rsid w:val="009F5FB6"/>
    <w:rsid w:val="009F6AF0"/>
    <w:rsid w:val="009F79ED"/>
    <w:rsid w:val="00A004BF"/>
    <w:rsid w:val="00A020A0"/>
    <w:rsid w:val="00A03EB3"/>
    <w:rsid w:val="00A04E7F"/>
    <w:rsid w:val="00A05F44"/>
    <w:rsid w:val="00A10574"/>
    <w:rsid w:val="00A118C8"/>
    <w:rsid w:val="00A12F22"/>
    <w:rsid w:val="00A15DF2"/>
    <w:rsid w:val="00A16CF9"/>
    <w:rsid w:val="00A21544"/>
    <w:rsid w:val="00A21BCA"/>
    <w:rsid w:val="00A2375A"/>
    <w:rsid w:val="00A23F0A"/>
    <w:rsid w:val="00A24C06"/>
    <w:rsid w:val="00A2528D"/>
    <w:rsid w:val="00A27FBF"/>
    <w:rsid w:val="00A31EB9"/>
    <w:rsid w:val="00A332F9"/>
    <w:rsid w:val="00A33D52"/>
    <w:rsid w:val="00A36324"/>
    <w:rsid w:val="00A3709E"/>
    <w:rsid w:val="00A37658"/>
    <w:rsid w:val="00A37E3A"/>
    <w:rsid w:val="00A40915"/>
    <w:rsid w:val="00A414F5"/>
    <w:rsid w:val="00A43D36"/>
    <w:rsid w:val="00A44BC0"/>
    <w:rsid w:val="00A50A54"/>
    <w:rsid w:val="00A5109A"/>
    <w:rsid w:val="00A54E78"/>
    <w:rsid w:val="00A553D7"/>
    <w:rsid w:val="00A56AC0"/>
    <w:rsid w:val="00A608E6"/>
    <w:rsid w:val="00A61E61"/>
    <w:rsid w:val="00A6211A"/>
    <w:rsid w:val="00A6223F"/>
    <w:rsid w:val="00A66AD6"/>
    <w:rsid w:val="00A72EBF"/>
    <w:rsid w:val="00A7333A"/>
    <w:rsid w:val="00A74DF1"/>
    <w:rsid w:val="00A7604A"/>
    <w:rsid w:val="00A778DC"/>
    <w:rsid w:val="00A80BE8"/>
    <w:rsid w:val="00A838D4"/>
    <w:rsid w:val="00A86090"/>
    <w:rsid w:val="00A86AC4"/>
    <w:rsid w:val="00A86F22"/>
    <w:rsid w:val="00A95D8E"/>
    <w:rsid w:val="00A95F2C"/>
    <w:rsid w:val="00A9604A"/>
    <w:rsid w:val="00AA1B28"/>
    <w:rsid w:val="00AA28F0"/>
    <w:rsid w:val="00AA3099"/>
    <w:rsid w:val="00AA5839"/>
    <w:rsid w:val="00AA6250"/>
    <w:rsid w:val="00AA6866"/>
    <w:rsid w:val="00AA6C8E"/>
    <w:rsid w:val="00AA7642"/>
    <w:rsid w:val="00AB075F"/>
    <w:rsid w:val="00AB0A86"/>
    <w:rsid w:val="00AB0B90"/>
    <w:rsid w:val="00AB1C8E"/>
    <w:rsid w:val="00AB4C09"/>
    <w:rsid w:val="00AB5EAF"/>
    <w:rsid w:val="00AB6FAD"/>
    <w:rsid w:val="00AB78F4"/>
    <w:rsid w:val="00AC0A0A"/>
    <w:rsid w:val="00AC3977"/>
    <w:rsid w:val="00AC5E92"/>
    <w:rsid w:val="00AC6731"/>
    <w:rsid w:val="00AD04B5"/>
    <w:rsid w:val="00AD1094"/>
    <w:rsid w:val="00AD2661"/>
    <w:rsid w:val="00AD579C"/>
    <w:rsid w:val="00AD5E37"/>
    <w:rsid w:val="00AD61A5"/>
    <w:rsid w:val="00AE2D8A"/>
    <w:rsid w:val="00AE5BAD"/>
    <w:rsid w:val="00AE6348"/>
    <w:rsid w:val="00AE78CF"/>
    <w:rsid w:val="00AF19D1"/>
    <w:rsid w:val="00AF22FF"/>
    <w:rsid w:val="00AF4285"/>
    <w:rsid w:val="00AF6EE2"/>
    <w:rsid w:val="00AF7B30"/>
    <w:rsid w:val="00B00215"/>
    <w:rsid w:val="00B01392"/>
    <w:rsid w:val="00B01531"/>
    <w:rsid w:val="00B0185D"/>
    <w:rsid w:val="00B01984"/>
    <w:rsid w:val="00B01BAD"/>
    <w:rsid w:val="00B02745"/>
    <w:rsid w:val="00B068F2"/>
    <w:rsid w:val="00B0752E"/>
    <w:rsid w:val="00B12CFE"/>
    <w:rsid w:val="00B14E5B"/>
    <w:rsid w:val="00B16958"/>
    <w:rsid w:val="00B177C5"/>
    <w:rsid w:val="00B206EE"/>
    <w:rsid w:val="00B21192"/>
    <w:rsid w:val="00B2203A"/>
    <w:rsid w:val="00B2285A"/>
    <w:rsid w:val="00B229A1"/>
    <w:rsid w:val="00B236DB"/>
    <w:rsid w:val="00B26074"/>
    <w:rsid w:val="00B26DB4"/>
    <w:rsid w:val="00B27326"/>
    <w:rsid w:val="00B2734D"/>
    <w:rsid w:val="00B27D78"/>
    <w:rsid w:val="00B27F8A"/>
    <w:rsid w:val="00B31280"/>
    <w:rsid w:val="00B31F05"/>
    <w:rsid w:val="00B31F0F"/>
    <w:rsid w:val="00B323BC"/>
    <w:rsid w:val="00B328FA"/>
    <w:rsid w:val="00B32987"/>
    <w:rsid w:val="00B32F96"/>
    <w:rsid w:val="00B3396A"/>
    <w:rsid w:val="00B34C07"/>
    <w:rsid w:val="00B374FB"/>
    <w:rsid w:val="00B40154"/>
    <w:rsid w:val="00B412E8"/>
    <w:rsid w:val="00B4130A"/>
    <w:rsid w:val="00B45E7E"/>
    <w:rsid w:val="00B47381"/>
    <w:rsid w:val="00B479AC"/>
    <w:rsid w:val="00B50334"/>
    <w:rsid w:val="00B51187"/>
    <w:rsid w:val="00B54FFD"/>
    <w:rsid w:val="00B55708"/>
    <w:rsid w:val="00B5717B"/>
    <w:rsid w:val="00B57CDA"/>
    <w:rsid w:val="00B64329"/>
    <w:rsid w:val="00B6438C"/>
    <w:rsid w:val="00B66D56"/>
    <w:rsid w:val="00B7089D"/>
    <w:rsid w:val="00B71BAD"/>
    <w:rsid w:val="00B71CEF"/>
    <w:rsid w:val="00B74A0A"/>
    <w:rsid w:val="00B756BD"/>
    <w:rsid w:val="00B812C0"/>
    <w:rsid w:val="00B83749"/>
    <w:rsid w:val="00B84AE4"/>
    <w:rsid w:val="00B901E3"/>
    <w:rsid w:val="00B90DBD"/>
    <w:rsid w:val="00B91610"/>
    <w:rsid w:val="00BA0142"/>
    <w:rsid w:val="00BA0250"/>
    <w:rsid w:val="00BA1129"/>
    <w:rsid w:val="00BA3E49"/>
    <w:rsid w:val="00BA481D"/>
    <w:rsid w:val="00BA578F"/>
    <w:rsid w:val="00BA77B3"/>
    <w:rsid w:val="00BA7DCA"/>
    <w:rsid w:val="00BB0095"/>
    <w:rsid w:val="00BB1C8E"/>
    <w:rsid w:val="00BB5F77"/>
    <w:rsid w:val="00BB6755"/>
    <w:rsid w:val="00BB6CA7"/>
    <w:rsid w:val="00BC2A1A"/>
    <w:rsid w:val="00BC2A1D"/>
    <w:rsid w:val="00BC497D"/>
    <w:rsid w:val="00BC5389"/>
    <w:rsid w:val="00BC5ABC"/>
    <w:rsid w:val="00BC6199"/>
    <w:rsid w:val="00BD2856"/>
    <w:rsid w:val="00BD3BCB"/>
    <w:rsid w:val="00BD5E12"/>
    <w:rsid w:val="00BE0193"/>
    <w:rsid w:val="00BE3016"/>
    <w:rsid w:val="00BE4E05"/>
    <w:rsid w:val="00BE5A59"/>
    <w:rsid w:val="00BE6867"/>
    <w:rsid w:val="00BF49BD"/>
    <w:rsid w:val="00BF4F50"/>
    <w:rsid w:val="00BF74BB"/>
    <w:rsid w:val="00C01821"/>
    <w:rsid w:val="00C06FBA"/>
    <w:rsid w:val="00C12038"/>
    <w:rsid w:val="00C1422E"/>
    <w:rsid w:val="00C156E4"/>
    <w:rsid w:val="00C21597"/>
    <w:rsid w:val="00C2235F"/>
    <w:rsid w:val="00C25E36"/>
    <w:rsid w:val="00C26916"/>
    <w:rsid w:val="00C27E3E"/>
    <w:rsid w:val="00C301C0"/>
    <w:rsid w:val="00C32C3B"/>
    <w:rsid w:val="00C33A79"/>
    <w:rsid w:val="00C40041"/>
    <w:rsid w:val="00C4144D"/>
    <w:rsid w:val="00C41874"/>
    <w:rsid w:val="00C41C6E"/>
    <w:rsid w:val="00C42319"/>
    <w:rsid w:val="00C4238B"/>
    <w:rsid w:val="00C424C1"/>
    <w:rsid w:val="00C44061"/>
    <w:rsid w:val="00C45E9D"/>
    <w:rsid w:val="00C4676F"/>
    <w:rsid w:val="00C50500"/>
    <w:rsid w:val="00C509B7"/>
    <w:rsid w:val="00C57157"/>
    <w:rsid w:val="00C578C0"/>
    <w:rsid w:val="00C61278"/>
    <w:rsid w:val="00C634CD"/>
    <w:rsid w:val="00C6389E"/>
    <w:rsid w:val="00C710DA"/>
    <w:rsid w:val="00C711F4"/>
    <w:rsid w:val="00C7161D"/>
    <w:rsid w:val="00C72179"/>
    <w:rsid w:val="00C73D2B"/>
    <w:rsid w:val="00C80232"/>
    <w:rsid w:val="00C80600"/>
    <w:rsid w:val="00C80D0C"/>
    <w:rsid w:val="00C8612B"/>
    <w:rsid w:val="00C865F8"/>
    <w:rsid w:val="00C912B2"/>
    <w:rsid w:val="00C91785"/>
    <w:rsid w:val="00C93457"/>
    <w:rsid w:val="00C94514"/>
    <w:rsid w:val="00C94F65"/>
    <w:rsid w:val="00C967B1"/>
    <w:rsid w:val="00C97900"/>
    <w:rsid w:val="00CA0B8B"/>
    <w:rsid w:val="00CA257F"/>
    <w:rsid w:val="00CA5190"/>
    <w:rsid w:val="00CA5419"/>
    <w:rsid w:val="00CA793A"/>
    <w:rsid w:val="00CA7A19"/>
    <w:rsid w:val="00CA7A8A"/>
    <w:rsid w:val="00CB0AEF"/>
    <w:rsid w:val="00CB1BB3"/>
    <w:rsid w:val="00CB1C6C"/>
    <w:rsid w:val="00CB2A89"/>
    <w:rsid w:val="00CB3FD1"/>
    <w:rsid w:val="00CB41D1"/>
    <w:rsid w:val="00CB52DD"/>
    <w:rsid w:val="00CB57FE"/>
    <w:rsid w:val="00CB62E5"/>
    <w:rsid w:val="00CB7473"/>
    <w:rsid w:val="00CC1238"/>
    <w:rsid w:val="00CC1708"/>
    <w:rsid w:val="00CC2046"/>
    <w:rsid w:val="00CC2382"/>
    <w:rsid w:val="00CC2702"/>
    <w:rsid w:val="00CC279B"/>
    <w:rsid w:val="00CC2B1A"/>
    <w:rsid w:val="00CC304E"/>
    <w:rsid w:val="00CC31DD"/>
    <w:rsid w:val="00CC55D4"/>
    <w:rsid w:val="00CC6A20"/>
    <w:rsid w:val="00CC7D45"/>
    <w:rsid w:val="00CD227C"/>
    <w:rsid w:val="00CD2CFE"/>
    <w:rsid w:val="00CD4344"/>
    <w:rsid w:val="00CE39AF"/>
    <w:rsid w:val="00CE45EE"/>
    <w:rsid w:val="00CE5478"/>
    <w:rsid w:val="00CE7C78"/>
    <w:rsid w:val="00CE7D5B"/>
    <w:rsid w:val="00CF124B"/>
    <w:rsid w:val="00CF2105"/>
    <w:rsid w:val="00CF2A3E"/>
    <w:rsid w:val="00CF3CA3"/>
    <w:rsid w:val="00CF3F3E"/>
    <w:rsid w:val="00CF5320"/>
    <w:rsid w:val="00D00791"/>
    <w:rsid w:val="00D03369"/>
    <w:rsid w:val="00D040BA"/>
    <w:rsid w:val="00D0414D"/>
    <w:rsid w:val="00D051FC"/>
    <w:rsid w:val="00D07F7D"/>
    <w:rsid w:val="00D10527"/>
    <w:rsid w:val="00D1071A"/>
    <w:rsid w:val="00D11632"/>
    <w:rsid w:val="00D117D6"/>
    <w:rsid w:val="00D120BD"/>
    <w:rsid w:val="00D120C9"/>
    <w:rsid w:val="00D122AE"/>
    <w:rsid w:val="00D125A4"/>
    <w:rsid w:val="00D1416E"/>
    <w:rsid w:val="00D16ACD"/>
    <w:rsid w:val="00D16BE5"/>
    <w:rsid w:val="00D16C7B"/>
    <w:rsid w:val="00D16EDB"/>
    <w:rsid w:val="00D17240"/>
    <w:rsid w:val="00D20E53"/>
    <w:rsid w:val="00D21FCF"/>
    <w:rsid w:val="00D246E7"/>
    <w:rsid w:val="00D249A2"/>
    <w:rsid w:val="00D24C04"/>
    <w:rsid w:val="00D265B1"/>
    <w:rsid w:val="00D32162"/>
    <w:rsid w:val="00D3545C"/>
    <w:rsid w:val="00D35C36"/>
    <w:rsid w:val="00D4127A"/>
    <w:rsid w:val="00D42F0D"/>
    <w:rsid w:val="00D434EF"/>
    <w:rsid w:val="00D442FC"/>
    <w:rsid w:val="00D445AD"/>
    <w:rsid w:val="00D44889"/>
    <w:rsid w:val="00D45BC2"/>
    <w:rsid w:val="00D47A40"/>
    <w:rsid w:val="00D53094"/>
    <w:rsid w:val="00D5464A"/>
    <w:rsid w:val="00D54DF4"/>
    <w:rsid w:val="00D55421"/>
    <w:rsid w:val="00D56FDF"/>
    <w:rsid w:val="00D57047"/>
    <w:rsid w:val="00D57CB0"/>
    <w:rsid w:val="00D60A37"/>
    <w:rsid w:val="00D60B97"/>
    <w:rsid w:val="00D61021"/>
    <w:rsid w:val="00D617AC"/>
    <w:rsid w:val="00D62FF3"/>
    <w:rsid w:val="00D64999"/>
    <w:rsid w:val="00D64E14"/>
    <w:rsid w:val="00D658B8"/>
    <w:rsid w:val="00D66981"/>
    <w:rsid w:val="00D66BB2"/>
    <w:rsid w:val="00D70192"/>
    <w:rsid w:val="00D7396A"/>
    <w:rsid w:val="00D745B8"/>
    <w:rsid w:val="00D757AB"/>
    <w:rsid w:val="00D77071"/>
    <w:rsid w:val="00D773DF"/>
    <w:rsid w:val="00D80C8B"/>
    <w:rsid w:val="00D80EA5"/>
    <w:rsid w:val="00D836E4"/>
    <w:rsid w:val="00D83E52"/>
    <w:rsid w:val="00D83EFA"/>
    <w:rsid w:val="00D83F9B"/>
    <w:rsid w:val="00D843CA"/>
    <w:rsid w:val="00D854D6"/>
    <w:rsid w:val="00D86062"/>
    <w:rsid w:val="00D86CFD"/>
    <w:rsid w:val="00D86EA9"/>
    <w:rsid w:val="00D871E7"/>
    <w:rsid w:val="00D877EF"/>
    <w:rsid w:val="00D925CE"/>
    <w:rsid w:val="00D95C91"/>
    <w:rsid w:val="00DA1DA4"/>
    <w:rsid w:val="00DA3964"/>
    <w:rsid w:val="00DA7539"/>
    <w:rsid w:val="00DB0558"/>
    <w:rsid w:val="00DB14AA"/>
    <w:rsid w:val="00DB1717"/>
    <w:rsid w:val="00DB2FF1"/>
    <w:rsid w:val="00DB4DFB"/>
    <w:rsid w:val="00DB6E45"/>
    <w:rsid w:val="00DB7564"/>
    <w:rsid w:val="00DC0048"/>
    <w:rsid w:val="00DC173E"/>
    <w:rsid w:val="00DC34FB"/>
    <w:rsid w:val="00DC5907"/>
    <w:rsid w:val="00DC7A2A"/>
    <w:rsid w:val="00DC7D40"/>
    <w:rsid w:val="00DD0C98"/>
    <w:rsid w:val="00DD287F"/>
    <w:rsid w:val="00DD2967"/>
    <w:rsid w:val="00DD2B65"/>
    <w:rsid w:val="00DD53C6"/>
    <w:rsid w:val="00DD557A"/>
    <w:rsid w:val="00DD65BB"/>
    <w:rsid w:val="00DD7E6C"/>
    <w:rsid w:val="00DE0365"/>
    <w:rsid w:val="00DE10CB"/>
    <w:rsid w:val="00DE2131"/>
    <w:rsid w:val="00DE4CCC"/>
    <w:rsid w:val="00DE669A"/>
    <w:rsid w:val="00DF2148"/>
    <w:rsid w:val="00DF2313"/>
    <w:rsid w:val="00DF2EF3"/>
    <w:rsid w:val="00DF54B9"/>
    <w:rsid w:val="00DF603F"/>
    <w:rsid w:val="00DF61EE"/>
    <w:rsid w:val="00DF6D25"/>
    <w:rsid w:val="00E01B27"/>
    <w:rsid w:val="00E11C73"/>
    <w:rsid w:val="00E11C75"/>
    <w:rsid w:val="00E12867"/>
    <w:rsid w:val="00E12FCB"/>
    <w:rsid w:val="00E13402"/>
    <w:rsid w:val="00E13ECD"/>
    <w:rsid w:val="00E167D9"/>
    <w:rsid w:val="00E23B8F"/>
    <w:rsid w:val="00E31437"/>
    <w:rsid w:val="00E31875"/>
    <w:rsid w:val="00E31C6A"/>
    <w:rsid w:val="00E32099"/>
    <w:rsid w:val="00E33667"/>
    <w:rsid w:val="00E33B72"/>
    <w:rsid w:val="00E33DB9"/>
    <w:rsid w:val="00E34DF9"/>
    <w:rsid w:val="00E37CF2"/>
    <w:rsid w:val="00E4197F"/>
    <w:rsid w:val="00E44943"/>
    <w:rsid w:val="00E50430"/>
    <w:rsid w:val="00E525A6"/>
    <w:rsid w:val="00E60C88"/>
    <w:rsid w:val="00E61039"/>
    <w:rsid w:val="00E61C74"/>
    <w:rsid w:val="00E6421C"/>
    <w:rsid w:val="00E64363"/>
    <w:rsid w:val="00E649AE"/>
    <w:rsid w:val="00E666F8"/>
    <w:rsid w:val="00E66D44"/>
    <w:rsid w:val="00E70531"/>
    <w:rsid w:val="00E718EB"/>
    <w:rsid w:val="00E7262F"/>
    <w:rsid w:val="00E72BB9"/>
    <w:rsid w:val="00E73269"/>
    <w:rsid w:val="00E74157"/>
    <w:rsid w:val="00E769E0"/>
    <w:rsid w:val="00E76B56"/>
    <w:rsid w:val="00E76D1D"/>
    <w:rsid w:val="00E85D9C"/>
    <w:rsid w:val="00E87F43"/>
    <w:rsid w:val="00E90E04"/>
    <w:rsid w:val="00E9118D"/>
    <w:rsid w:val="00E91820"/>
    <w:rsid w:val="00EA0134"/>
    <w:rsid w:val="00EA46BB"/>
    <w:rsid w:val="00EA5686"/>
    <w:rsid w:val="00EA61E7"/>
    <w:rsid w:val="00EA77A1"/>
    <w:rsid w:val="00EA7A02"/>
    <w:rsid w:val="00EB0F15"/>
    <w:rsid w:val="00EB31DC"/>
    <w:rsid w:val="00EB603B"/>
    <w:rsid w:val="00EB6588"/>
    <w:rsid w:val="00EC13F6"/>
    <w:rsid w:val="00EC1FB0"/>
    <w:rsid w:val="00EC7B07"/>
    <w:rsid w:val="00ED437B"/>
    <w:rsid w:val="00ED4DC3"/>
    <w:rsid w:val="00ED5092"/>
    <w:rsid w:val="00ED5349"/>
    <w:rsid w:val="00ED706C"/>
    <w:rsid w:val="00EE123C"/>
    <w:rsid w:val="00EE1C09"/>
    <w:rsid w:val="00EE1F51"/>
    <w:rsid w:val="00EE2A8F"/>
    <w:rsid w:val="00EE2ABC"/>
    <w:rsid w:val="00EE4296"/>
    <w:rsid w:val="00EE4626"/>
    <w:rsid w:val="00EE4EBE"/>
    <w:rsid w:val="00EE51B5"/>
    <w:rsid w:val="00EE7E44"/>
    <w:rsid w:val="00EF215B"/>
    <w:rsid w:val="00EF37C7"/>
    <w:rsid w:val="00EF4E47"/>
    <w:rsid w:val="00EF54BC"/>
    <w:rsid w:val="00F04956"/>
    <w:rsid w:val="00F078D9"/>
    <w:rsid w:val="00F11F19"/>
    <w:rsid w:val="00F12FDD"/>
    <w:rsid w:val="00F142E6"/>
    <w:rsid w:val="00F14A6D"/>
    <w:rsid w:val="00F15604"/>
    <w:rsid w:val="00F171ED"/>
    <w:rsid w:val="00F172AB"/>
    <w:rsid w:val="00F209D7"/>
    <w:rsid w:val="00F227E8"/>
    <w:rsid w:val="00F243E4"/>
    <w:rsid w:val="00F24992"/>
    <w:rsid w:val="00F26A68"/>
    <w:rsid w:val="00F27708"/>
    <w:rsid w:val="00F31F7D"/>
    <w:rsid w:val="00F33009"/>
    <w:rsid w:val="00F35EF0"/>
    <w:rsid w:val="00F36020"/>
    <w:rsid w:val="00F36F27"/>
    <w:rsid w:val="00F373DC"/>
    <w:rsid w:val="00F4063A"/>
    <w:rsid w:val="00F40A32"/>
    <w:rsid w:val="00F43B07"/>
    <w:rsid w:val="00F441D8"/>
    <w:rsid w:val="00F44B32"/>
    <w:rsid w:val="00F45828"/>
    <w:rsid w:val="00F4706F"/>
    <w:rsid w:val="00F500EA"/>
    <w:rsid w:val="00F52094"/>
    <w:rsid w:val="00F54D41"/>
    <w:rsid w:val="00F56624"/>
    <w:rsid w:val="00F60C91"/>
    <w:rsid w:val="00F661BF"/>
    <w:rsid w:val="00F66E7F"/>
    <w:rsid w:val="00F71F54"/>
    <w:rsid w:val="00F7209C"/>
    <w:rsid w:val="00F72919"/>
    <w:rsid w:val="00F8022D"/>
    <w:rsid w:val="00F8051C"/>
    <w:rsid w:val="00F808C2"/>
    <w:rsid w:val="00F80B82"/>
    <w:rsid w:val="00F82481"/>
    <w:rsid w:val="00F879CE"/>
    <w:rsid w:val="00F87AE2"/>
    <w:rsid w:val="00F91681"/>
    <w:rsid w:val="00F91B7D"/>
    <w:rsid w:val="00F91DB2"/>
    <w:rsid w:val="00FA0A92"/>
    <w:rsid w:val="00FA0E66"/>
    <w:rsid w:val="00FA1E12"/>
    <w:rsid w:val="00FA3BAD"/>
    <w:rsid w:val="00FA62CC"/>
    <w:rsid w:val="00FA78F0"/>
    <w:rsid w:val="00FB191A"/>
    <w:rsid w:val="00FB4E3E"/>
    <w:rsid w:val="00FB58D4"/>
    <w:rsid w:val="00FB5D54"/>
    <w:rsid w:val="00FB5D80"/>
    <w:rsid w:val="00FB6777"/>
    <w:rsid w:val="00FB7CBF"/>
    <w:rsid w:val="00FB7F85"/>
    <w:rsid w:val="00FC0D3A"/>
    <w:rsid w:val="00FC48E8"/>
    <w:rsid w:val="00FC5DBF"/>
    <w:rsid w:val="00FC6AAE"/>
    <w:rsid w:val="00FD00CA"/>
    <w:rsid w:val="00FD2504"/>
    <w:rsid w:val="00FE0390"/>
    <w:rsid w:val="00FE2173"/>
    <w:rsid w:val="00FE34F8"/>
    <w:rsid w:val="00FE3C24"/>
    <w:rsid w:val="00FE6CF0"/>
    <w:rsid w:val="00FE6DB7"/>
    <w:rsid w:val="00FE7661"/>
    <w:rsid w:val="00FE76E2"/>
    <w:rsid w:val="00FF0298"/>
    <w:rsid w:val="00FF041E"/>
    <w:rsid w:val="00FF2955"/>
    <w:rsid w:val="00FF5DCD"/>
    <w:rsid w:val="00FF7F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3A68A"/>
  <w15:chartTrackingRefBased/>
  <w15:docId w15:val="{9813FD2D-333C-43EA-BE6D-70157DD14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1382"/>
    <w:rPr>
      <w:rFonts w:ascii="Times New Roman" w:eastAsia="Times New Roman" w:hAnsi="Times New Roman" w:cs="Times New Roman"/>
      <w:lang w:eastAsia="nl-NL"/>
    </w:rPr>
  </w:style>
  <w:style w:type="paragraph" w:styleId="Heading1">
    <w:name w:val="heading 1"/>
    <w:basedOn w:val="Normal"/>
    <w:link w:val="Heading1Char"/>
    <w:uiPriority w:val="9"/>
    <w:qFormat/>
    <w:rsid w:val="003A1B4F"/>
    <w:pPr>
      <w:spacing w:before="100" w:beforeAutospacing="1" w:after="100" w:afterAutospacing="1"/>
      <w:outlineLvl w:val="0"/>
    </w:pPr>
    <w:rPr>
      <w:b/>
      <w:bCs/>
      <w:kern w:val="36"/>
      <w:sz w:val="48"/>
      <w:szCs w:val="48"/>
      <w:lang w:val="en-US"/>
    </w:rPr>
  </w:style>
  <w:style w:type="paragraph" w:styleId="Heading2">
    <w:name w:val="heading 2"/>
    <w:basedOn w:val="Normal"/>
    <w:next w:val="Normal"/>
    <w:link w:val="Heading2Char"/>
    <w:uiPriority w:val="9"/>
    <w:unhideWhenUsed/>
    <w:qFormat/>
    <w:rsid w:val="001A7C2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el Erasmus MC"/>
    <w:basedOn w:val="TableNormal"/>
    <w:uiPriority w:val="39"/>
    <w:rsid w:val="0046468E"/>
    <w:rPr>
      <w:rFonts w:ascii="Arial" w:hAnsi="Arial"/>
    </w:rPr>
    <w:tblPr>
      <w:tblBorders>
        <w:top w:val="single" w:sz="4" w:space="0" w:color="89D4F1"/>
        <w:left w:val="single" w:sz="4" w:space="0" w:color="89D4F1"/>
        <w:bottom w:val="single" w:sz="4" w:space="0" w:color="89D4F1"/>
        <w:right w:val="single" w:sz="4" w:space="0" w:color="89D4F1"/>
        <w:insideH w:val="single" w:sz="4" w:space="0" w:color="89D4F1"/>
        <w:insideV w:val="single" w:sz="4" w:space="0" w:color="89D4F1"/>
      </w:tblBorders>
      <w:tblCellMar>
        <w:top w:w="57" w:type="dxa"/>
        <w:left w:w="57" w:type="dxa"/>
        <w:bottom w:w="57" w:type="dxa"/>
        <w:right w:w="57" w:type="dxa"/>
      </w:tblCellMar>
    </w:tblPr>
  </w:style>
  <w:style w:type="table" w:styleId="ListTable6Colorful-Accent2">
    <w:name w:val="List Table 6 Colorful Accent 2"/>
    <w:basedOn w:val="TableNormal"/>
    <w:uiPriority w:val="51"/>
    <w:rsid w:val="00CC55D4"/>
    <w:rPr>
      <w:rFonts w:ascii="Times New Roman" w:eastAsia="Times New Roman" w:hAnsi="Times New Roman" w:cs="Times New Roman"/>
      <w:color w:val="C45911" w:themeColor="accent2" w:themeShade="BF"/>
      <w:sz w:val="20"/>
      <w:szCs w:val="20"/>
      <w:lang w:val="en-GB" w:eastAsia="en-GB"/>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Header">
    <w:name w:val="header"/>
    <w:basedOn w:val="Normal"/>
    <w:link w:val="HeaderChar"/>
    <w:uiPriority w:val="99"/>
    <w:unhideWhenUsed/>
    <w:rsid w:val="00512DD1"/>
    <w:pPr>
      <w:tabs>
        <w:tab w:val="center" w:pos="4536"/>
        <w:tab w:val="right" w:pos="9072"/>
      </w:tabs>
    </w:pPr>
  </w:style>
  <w:style w:type="character" w:customStyle="1" w:styleId="HeaderChar">
    <w:name w:val="Header Char"/>
    <w:basedOn w:val="DefaultParagraphFont"/>
    <w:link w:val="Header"/>
    <w:uiPriority w:val="99"/>
    <w:rsid w:val="00512DD1"/>
  </w:style>
  <w:style w:type="paragraph" w:styleId="Footer">
    <w:name w:val="footer"/>
    <w:basedOn w:val="Normal"/>
    <w:link w:val="FooterChar"/>
    <w:uiPriority w:val="99"/>
    <w:unhideWhenUsed/>
    <w:rsid w:val="00512DD1"/>
    <w:pPr>
      <w:tabs>
        <w:tab w:val="center" w:pos="4536"/>
        <w:tab w:val="right" w:pos="9072"/>
      </w:tabs>
    </w:pPr>
  </w:style>
  <w:style w:type="character" w:customStyle="1" w:styleId="FooterChar">
    <w:name w:val="Footer Char"/>
    <w:basedOn w:val="DefaultParagraphFont"/>
    <w:link w:val="Footer"/>
    <w:uiPriority w:val="99"/>
    <w:rsid w:val="00512DD1"/>
  </w:style>
  <w:style w:type="character" w:styleId="CommentReference">
    <w:name w:val="annotation reference"/>
    <w:basedOn w:val="DefaultParagraphFont"/>
    <w:uiPriority w:val="99"/>
    <w:semiHidden/>
    <w:unhideWhenUsed/>
    <w:rsid w:val="00AB1C8E"/>
    <w:rPr>
      <w:sz w:val="16"/>
      <w:szCs w:val="16"/>
    </w:rPr>
  </w:style>
  <w:style w:type="paragraph" w:styleId="CommentText">
    <w:name w:val="annotation text"/>
    <w:basedOn w:val="Normal"/>
    <w:link w:val="CommentTextChar"/>
    <w:uiPriority w:val="99"/>
    <w:unhideWhenUsed/>
    <w:rsid w:val="00AB1C8E"/>
    <w:rPr>
      <w:sz w:val="20"/>
      <w:szCs w:val="20"/>
    </w:rPr>
  </w:style>
  <w:style w:type="character" w:customStyle="1" w:styleId="CommentTextChar">
    <w:name w:val="Comment Text Char"/>
    <w:basedOn w:val="DefaultParagraphFont"/>
    <w:link w:val="CommentText"/>
    <w:uiPriority w:val="99"/>
    <w:rsid w:val="00AB1C8E"/>
    <w:rPr>
      <w:sz w:val="20"/>
      <w:szCs w:val="20"/>
    </w:rPr>
  </w:style>
  <w:style w:type="paragraph" w:styleId="BalloonText">
    <w:name w:val="Balloon Text"/>
    <w:basedOn w:val="Normal"/>
    <w:link w:val="BalloonTextChar"/>
    <w:uiPriority w:val="99"/>
    <w:semiHidden/>
    <w:unhideWhenUsed/>
    <w:rsid w:val="00AB1C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C8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24992"/>
    <w:rPr>
      <w:b/>
      <w:bCs/>
    </w:rPr>
  </w:style>
  <w:style w:type="character" w:customStyle="1" w:styleId="CommentSubjectChar">
    <w:name w:val="Comment Subject Char"/>
    <w:basedOn w:val="CommentTextChar"/>
    <w:link w:val="CommentSubject"/>
    <w:uiPriority w:val="99"/>
    <w:semiHidden/>
    <w:rsid w:val="00F24992"/>
    <w:rPr>
      <w:b/>
      <w:bCs/>
      <w:sz w:val="20"/>
      <w:szCs w:val="20"/>
    </w:rPr>
  </w:style>
  <w:style w:type="character" w:customStyle="1" w:styleId="citation-doi">
    <w:name w:val="citation-doi"/>
    <w:basedOn w:val="DefaultParagraphFont"/>
    <w:rsid w:val="00326909"/>
  </w:style>
  <w:style w:type="character" w:customStyle="1" w:styleId="secondary-date">
    <w:name w:val="secondary-date"/>
    <w:basedOn w:val="DefaultParagraphFont"/>
    <w:rsid w:val="00326909"/>
  </w:style>
  <w:style w:type="character" w:styleId="Hyperlink">
    <w:name w:val="Hyperlink"/>
    <w:basedOn w:val="DefaultParagraphFont"/>
    <w:uiPriority w:val="99"/>
    <w:unhideWhenUsed/>
    <w:rsid w:val="00C94F65"/>
    <w:rPr>
      <w:color w:val="0000FF"/>
      <w:u w:val="single"/>
    </w:rPr>
  </w:style>
  <w:style w:type="paragraph" w:styleId="ListParagraph">
    <w:name w:val="List Paragraph"/>
    <w:basedOn w:val="Normal"/>
    <w:uiPriority w:val="34"/>
    <w:qFormat/>
    <w:rsid w:val="00B47381"/>
    <w:pPr>
      <w:ind w:left="720"/>
      <w:contextualSpacing/>
    </w:pPr>
  </w:style>
  <w:style w:type="paragraph" w:styleId="Revision">
    <w:name w:val="Revision"/>
    <w:hidden/>
    <w:uiPriority w:val="99"/>
    <w:semiHidden/>
    <w:rsid w:val="00C4144D"/>
  </w:style>
  <w:style w:type="character" w:styleId="PageNumber">
    <w:name w:val="page number"/>
    <w:basedOn w:val="DefaultParagraphFont"/>
    <w:uiPriority w:val="99"/>
    <w:semiHidden/>
    <w:unhideWhenUsed/>
    <w:rsid w:val="00AD1094"/>
  </w:style>
  <w:style w:type="character" w:customStyle="1" w:styleId="Heading1Char">
    <w:name w:val="Heading 1 Char"/>
    <w:basedOn w:val="DefaultParagraphFont"/>
    <w:link w:val="Heading1"/>
    <w:uiPriority w:val="9"/>
    <w:rsid w:val="003A1B4F"/>
    <w:rPr>
      <w:rFonts w:ascii="Times New Roman" w:eastAsia="Times New Roman" w:hAnsi="Times New Roman" w:cs="Times New Roman"/>
      <w:b/>
      <w:bCs/>
      <w:kern w:val="36"/>
      <w:sz w:val="48"/>
      <w:szCs w:val="48"/>
      <w:lang w:val="en-US"/>
    </w:rPr>
  </w:style>
  <w:style w:type="character" w:customStyle="1" w:styleId="volumeinfo">
    <w:name w:val="volumeinfo"/>
    <w:basedOn w:val="DefaultParagraphFont"/>
    <w:rsid w:val="003A1B4F"/>
  </w:style>
  <w:style w:type="paragraph" w:customStyle="1" w:styleId="c-bibliographic-informationcitation">
    <w:name w:val="c-bibliographic-information__citation"/>
    <w:basedOn w:val="Normal"/>
    <w:rsid w:val="00B479AC"/>
    <w:pPr>
      <w:spacing w:before="100" w:beforeAutospacing="1" w:after="100" w:afterAutospacing="1"/>
    </w:pPr>
    <w:rPr>
      <w:lang w:val="en-US"/>
    </w:rPr>
  </w:style>
  <w:style w:type="paragraph" w:customStyle="1" w:styleId="c-bibliographic-informationdownload-citation">
    <w:name w:val="c-bibliographic-information__download-citation"/>
    <w:basedOn w:val="Normal"/>
    <w:rsid w:val="00B479AC"/>
    <w:pPr>
      <w:spacing w:before="100" w:beforeAutospacing="1" w:after="100" w:afterAutospacing="1"/>
    </w:pPr>
    <w:rPr>
      <w:lang w:val="en-US"/>
    </w:rPr>
  </w:style>
  <w:style w:type="paragraph" w:styleId="NormalWeb">
    <w:name w:val="Normal (Web)"/>
    <w:basedOn w:val="Normal"/>
    <w:uiPriority w:val="99"/>
    <w:semiHidden/>
    <w:unhideWhenUsed/>
    <w:rsid w:val="00B479AC"/>
    <w:pPr>
      <w:spacing w:before="100" w:beforeAutospacing="1" w:after="100" w:afterAutospacing="1"/>
    </w:pPr>
    <w:rPr>
      <w:lang w:val="en-US"/>
    </w:rPr>
  </w:style>
  <w:style w:type="character" w:customStyle="1" w:styleId="c-bibliographic-informationvalue">
    <w:name w:val="c-bibliographic-information__value"/>
    <w:basedOn w:val="DefaultParagraphFont"/>
    <w:rsid w:val="00B479AC"/>
  </w:style>
  <w:style w:type="character" w:styleId="Emphasis">
    <w:name w:val="Emphasis"/>
    <w:basedOn w:val="DefaultParagraphFont"/>
    <w:uiPriority w:val="20"/>
    <w:qFormat/>
    <w:rsid w:val="00051F7F"/>
    <w:rPr>
      <w:i/>
      <w:iCs/>
    </w:rPr>
  </w:style>
  <w:style w:type="character" w:customStyle="1" w:styleId="doi">
    <w:name w:val="doi"/>
    <w:basedOn w:val="DefaultParagraphFont"/>
    <w:rsid w:val="00051F7F"/>
  </w:style>
  <w:style w:type="character" w:customStyle="1" w:styleId="fm-citation-ids-label">
    <w:name w:val="fm-citation-ids-label"/>
    <w:basedOn w:val="DefaultParagraphFont"/>
    <w:rsid w:val="00051F7F"/>
  </w:style>
  <w:style w:type="character" w:styleId="LineNumber">
    <w:name w:val="line number"/>
    <w:basedOn w:val="DefaultParagraphFont"/>
    <w:uiPriority w:val="99"/>
    <w:semiHidden/>
    <w:unhideWhenUsed/>
    <w:rsid w:val="00007E18"/>
  </w:style>
  <w:style w:type="character" w:customStyle="1" w:styleId="Onopgelostemelding1">
    <w:name w:val="Onopgeloste melding1"/>
    <w:basedOn w:val="DefaultParagraphFont"/>
    <w:uiPriority w:val="99"/>
    <w:semiHidden/>
    <w:unhideWhenUsed/>
    <w:rsid w:val="00F4706F"/>
    <w:rPr>
      <w:color w:val="605E5C"/>
      <w:shd w:val="clear" w:color="auto" w:fill="E1DFDD"/>
    </w:rPr>
  </w:style>
  <w:style w:type="paragraph" w:customStyle="1" w:styleId="c-article-referencesitem">
    <w:name w:val="c-article-references__item"/>
    <w:basedOn w:val="Normal"/>
    <w:rsid w:val="00922794"/>
    <w:pPr>
      <w:spacing w:before="100" w:beforeAutospacing="1" w:after="100" w:afterAutospacing="1"/>
    </w:pPr>
  </w:style>
  <w:style w:type="paragraph" w:customStyle="1" w:styleId="c-article-referencestext">
    <w:name w:val="c-article-references__text"/>
    <w:basedOn w:val="Normal"/>
    <w:rsid w:val="00922794"/>
    <w:pPr>
      <w:spacing w:before="100" w:beforeAutospacing="1" w:after="100" w:afterAutospacing="1"/>
    </w:pPr>
  </w:style>
  <w:style w:type="paragraph" w:customStyle="1" w:styleId="c-article-referenceslinks">
    <w:name w:val="c-article-references__links"/>
    <w:basedOn w:val="Normal"/>
    <w:rsid w:val="00922794"/>
    <w:pPr>
      <w:spacing w:before="100" w:beforeAutospacing="1" w:after="100" w:afterAutospacing="1"/>
    </w:pPr>
  </w:style>
  <w:style w:type="character" w:customStyle="1" w:styleId="identifier">
    <w:name w:val="identifier"/>
    <w:basedOn w:val="DefaultParagraphFont"/>
    <w:rsid w:val="00111382"/>
  </w:style>
  <w:style w:type="character" w:customStyle="1" w:styleId="id-label">
    <w:name w:val="id-label"/>
    <w:basedOn w:val="DefaultParagraphFont"/>
    <w:rsid w:val="00111382"/>
  </w:style>
  <w:style w:type="character" w:styleId="FollowedHyperlink">
    <w:name w:val="FollowedHyperlink"/>
    <w:basedOn w:val="DefaultParagraphFont"/>
    <w:uiPriority w:val="99"/>
    <w:semiHidden/>
    <w:unhideWhenUsed/>
    <w:rsid w:val="009C1F4B"/>
    <w:rPr>
      <w:color w:val="954F72" w:themeColor="followedHyperlink"/>
      <w:u w:val="single"/>
    </w:rPr>
  </w:style>
  <w:style w:type="paragraph" w:customStyle="1" w:styleId="referencescopy1">
    <w:name w:val="referencescopy1"/>
    <w:basedOn w:val="Normal"/>
    <w:rsid w:val="00F209D7"/>
    <w:pPr>
      <w:spacing w:before="100" w:beforeAutospacing="1" w:after="100" w:afterAutospacing="1"/>
    </w:pPr>
    <w:rPr>
      <w:lang w:val="en-US" w:eastAsia="en-US"/>
    </w:rPr>
  </w:style>
  <w:style w:type="paragraph" w:customStyle="1" w:styleId="referencescopy2">
    <w:name w:val="referencescopy2"/>
    <w:basedOn w:val="Normal"/>
    <w:rsid w:val="00F209D7"/>
    <w:pPr>
      <w:spacing w:before="100" w:beforeAutospacing="1" w:after="100" w:afterAutospacing="1"/>
    </w:pPr>
    <w:rPr>
      <w:lang w:val="en-US" w:eastAsia="en-US"/>
    </w:rPr>
  </w:style>
  <w:style w:type="character" w:customStyle="1" w:styleId="label">
    <w:name w:val="label"/>
    <w:basedOn w:val="DefaultParagraphFont"/>
    <w:rsid w:val="00BB6CA7"/>
  </w:style>
  <w:style w:type="paragraph" w:customStyle="1" w:styleId="EndNoteBibliographyTitle">
    <w:name w:val="EndNote Bibliography Title"/>
    <w:basedOn w:val="Normal"/>
    <w:link w:val="EndNoteBibliographyTitleChar"/>
    <w:rsid w:val="005D48BF"/>
    <w:pPr>
      <w:jc w:val="center"/>
    </w:pPr>
    <w:rPr>
      <w:noProof/>
    </w:rPr>
  </w:style>
  <w:style w:type="character" w:customStyle="1" w:styleId="EndNoteBibliographyTitleChar">
    <w:name w:val="EndNote Bibliography Title Char"/>
    <w:basedOn w:val="DefaultParagraphFont"/>
    <w:link w:val="EndNoteBibliographyTitle"/>
    <w:rsid w:val="005D48BF"/>
    <w:rPr>
      <w:rFonts w:ascii="Times New Roman" w:eastAsia="Times New Roman" w:hAnsi="Times New Roman" w:cs="Times New Roman"/>
      <w:noProof/>
      <w:lang w:eastAsia="nl-NL"/>
    </w:rPr>
  </w:style>
  <w:style w:type="paragraph" w:customStyle="1" w:styleId="EndNoteBibliography">
    <w:name w:val="EndNote Bibliography"/>
    <w:basedOn w:val="Normal"/>
    <w:link w:val="EndNoteBibliographyChar"/>
    <w:rsid w:val="005D48BF"/>
    <w:pPr>
      <w:jc w:val="both"/>
    </w:pPr>
    <w:rPr>
      <w:noProof/>
    </w:rPr>
  </w:style>
  <w:style w:type="character" w:customStyle="1" w:styleId="EndNoteBibliographyChar">
    <w:name w:val="EndNote Bibliography Char"/>
    <w:basedOn w:val="DefaultParagraphFont"/>
    <w:link w:val="EndNoteBibliography"/>
    <w:rsid w:val="005D48BF"/>
    <w:rPr>
      <w:rFonts w:ascii="Times New Roman" w:eastAsia="Times New Roman" w:hAnsi="Times New Roman" w:cs="Times New Roman"/>
      <w:noProof/>
      <w:lang w:eastAsia="nl-NL"/>
    </w:rPr>
  </w:style>
  <w:style w:type="character" w:customStyle="1" w:styleId="fm-vol-iss-date">
    <w:name w:val="fm-vol-iss-date"/>
    <w:basedOn w:val="DefaultParagraphFont"/>
    <w:rsid w:val="00D83F9B"/>
  </w:style>
  <w:style w:type="paragraph" w:customStyle="1" w:styleId="Default">
    <w:name w:val="Default"/>
    <w:rsid w:val="00D658B8"/>
    <w:pPr>
      <w:autoSpaceDE w:val="0"/>
      <w:autoSpaceDN w:val="0"/>
      <w:adjustRightInd w:val="0"/>
      <w:ind w:firstLine="0"/>
    </w:pPr>
    <w:rPr>
      <w:rFonts w:ascii="Arial" w:hAnsi="Arial" w:cs="Arial"/>
      <w:color w:val="000000"/>
      <w:lang w:val="en-US"/>
    </w:rPr>
  </w:style>
  <w:style w:type="paragraph" w:styleId="Subtitle">
    <w:name w:val="Subtitle"/>
    <w:basedOn w:val="Normal"/>
    <w:next w:val="Normal"/>
    <w:link w:val="SubtitleChar"/>
    <w:uiPriority w:val="11"/>
    <w:qFormat/>
    <w:rsid w:val="006C7B57"/>
    <w:pPr>
      <w:numPr>
        <w:ilvl w:val="1"/>
      </w:numPr>
      <w:spacing w:after="160"/>
      <w:ind w:firstLine="709"/>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C7B57"/>
    <w:rPr>
      <w:rFonts w:eastAsiaTheme="minorEastAsia"/>
      <w:color w:val="5A5A5A" w:themeColor="text1" w:themeTint="A5"/>
      <w:spacing w:val="15"/>
      <w:sz w:val="22"/>
      <w:szCs w:val="22"/>
      <w:lang w:eastAsia="nl-NL"/>
    </w:rPr>
  </w:style>
  <w:style w:type="character" w:styleId="SubtleEmphasis">
    <w:name w:val="Subtle Emphasis"/>
    <w:basedOn w:val="DefaultParagraphFont"/>
    <w:uiPriority w:val="19"/>
    <w:qFormat/>
    <w:rsid w:val="006C7B57"/>
    <w:rPr>
      <w:i/>
      <w:iCs/>
      <w:color w:val="404040" w:themeColor="text1" w:themeTint="BF"/>
    </w:rPr>
  </w:style>
  <w:style w:type="paragraph" w:styleId="TOCHeading">
    <w:name w:val="TOC Heading"/>
    <w:basedOn w:val="Heading1"/>
    <w:next w:val="Normal"/>
    <w:uiPriority w:val="39"/>
    <w:unhideWhenUsed/>
    <w:qFormat/>
    <w:rsid w:val="009C7E58"/>
    <w:pPr>
      <w:keepNext/>
      <w:keepLines/>
      <w:spacing w:before="240" w:beforeAutospacing="0" w:after="0" w:afterAutospacing="0" w:line="259" w:lineRule="auto"/>
      <w:ind w:firstLine="0"/>
      <w:outlineLvl w:val="9"/>
    </w:pPr>
    <w:rPr>
      <w:rFonts w:asciiTheme="majorHAnsi" w:eastAsiaTheme="majorEastAsia" w:hAnsiTheme="majorHAnsi" w:cstheme="majorBidi"/>
      <w:b w:val="0"/>
      <w:bCs w:val="0"/>
      <w:color w:val="2F5496" w:themeColor="accent1" w:themeShade="BF"/>
      <w:kern w:val="0"/>
      <w:sz w:val="32"/>
      <w:szCs w:val="32"/>
      <w:lang w:eastAsia="en-US"/>
    </w:rPr>
  </w:style>
  <w:style w:type="paragraph" w:styleId="TOC2">
    <w:name w:val="toc 2"/>
    <w:basedOn w:val="Normal"/>
    <w:next w:val="Normal"/>
    <w:autoRedefine/>
    <w:uiPriority w:val="39"/>
    <w:unhideWhenUsed/>
    <w:rsid w:val="007B3F1F"/>
    <w:pPr>
      <w:tabs>
        <w:tab w:val="right" w:leader="dot" w:pos="9062"/>
      </w:tabs>
      <w:spacing w:after="100" w:line="360" w:lineRule="auto"/>
      <w:ind w:left="220" w:firstLine="0"/>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1A7C2A"/>
    <w:pPr>
      <w:spacing w:after="100" w:line="259" w:lineRule="auto"/>
      <w:ind w:firstLine="0"/>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1A7C2A"/>
    <w:pPr>
      <w:spacing w:after="100" w:line="259" w:lineRule="auto"/>
      <w:ind w:left="440" w:firstLine="0"/>
    </w:pPr>
    <w:rPr>
      <w:rFonts w:asciiTheme="minorHAnsi" w:eastAsiaTheme="minorEastAsia" w:hAnsiTheme="minorHAnsi"/>
      <w:sz w:val="22"/>
      <w:szCs w:val="22"/>
      <w:lang w:val="en-US" w:eastAsia="en-US"/>
    </w:rPr>
  </w:style>
  <w:style w:type="character" w:customStyle="1" w:styleId="Heading2Char">
    <w:name w:val="Heading 2 Char"/>
    <w:basedOn w:val="DefaultParagraphFont"/>
    <w:link w:val="Heading2"/>
    <w:uiPriority w:val="9"/>
    <w:rsid w:val="001A7C2A"/>
    <w:rPr>
      <w:rFonts w:asciiTheme="majorHAnsi" w:eastAsiaTheme="majorEastAsia" w:hAnsiTheme="majorHAnsi" w:cstheme="majorBidi"/>
      <w:color w:val="2F5496" w:themeColor="accent1" w:themeShade="BF"/>
      <w:sz w:val="26"/>
      <w:szCs w:val="26"/>
      <w:lang w:eastAsia="nl-NL"/>
    </w:rPr>
  </w:style>
  <w:style w:type="table" w:customStyle="1" w:styleId="TableGrid1">
    <w:name w:val="Table Grid1"/>
    <w:basedOn w:val="TableNormal"/>
    <w:next w:val="TableGrid"/>
    <w:uiPriority w:val="59"/>
    <w:rsid w:val="00C80D0C"/>
    <w:pPr>
      <w:ind w:firstLine="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921481">
      <w:bodyDiv w:val="1"/>
      <w:marLeft w:val="0"/>
      <w:marRight w:val="0"/>
      <w:marTop w:val="0"/>
      <w:marBottom w:val="0"/>
      <w:divBdr>
        <w:top w:val="none" w:sz="0" w:space="0" w:color="auto"/>
        <w:left w:val="none" w:sz="0" w:space="0" w:color="auto"/>
        <w:bottom w:val="none" w:sz="0" w:space="0" w:color="auto"/>
        <w:right w:val="none" w:sz="0" w:space="0" w:color="auto"/>
      </w:divBdr>
    </w:div>
    <w:div w:id="274363343">
      <w:bodyDiv w:val="1"/>
      <w:marLeft w:val="0"/>
      <w:marRight w:val="0"/>
      <w:marTop w:val="0"/>
      <w:marBottom w:val="0"/>
      <w:divBdr>
        <w:top w:val="none" w:sz="0" w:space="0" w:color="auto"/>
        <w:left w:val="none" w:sz="0" w:space="0" w:color="auto"/>
        <w:bottom w:val="none" w:sz="0" w:space="0" w:color="auto"/>
        <w:right w:val="none" w:sz="0" w:space="0" w:color="auto"/>
      </w:divBdr>
    </w:div>
    <w:div w:id="353656007">
      <w:bodyDiv w:val="1"/>
      <w:marLeft w:val="0"/>
      <w:marRight w:val="0"/>
      <w:marTop w:val="0"/>
      <w:marBottom w:val="0"/>
      <w:divBdr>
        <w:top w:val="none" w:sz="0" w:space="0" w:color="auto"/>
        <w:left w:val="none" w:sz="0" w:space="0" w:color="auto"/>
        <w:bottom w:val="none" w:sz="0" w:space="0" w:color="auto"/>
        <w:right w:val="none" w:sz="0" w:space="0" w:color="auto"/>
      </w:divBdr>
    </w:div>
    <w:div w:id="367461470">
      <w:bodyDiv w:val="1"/>
      <w:marLeft w:val="0"/>
      <w:marRight w:val="0"/>
      <w:marTop w:val="0"/>
      <w:marBottom w:val="0"/>
      <w:divBdr>
        <w:top w:val="none" w:sz="0" w:space="0" w:color="auto"/>
        <w:left w:val="none" w:sz="0" w:space="0" w:color="auto"/>
        <w:bottom w:val="none" w:sz="0" w:space="0" w:color="auto"/>
        <w:right w:val="none" w:sz="0" w:space="0" w:color="auto"/>
      </w:divBdr>
    </w:div>
    <w:div w:id="471094851">
      <w:bodyDiv w:val="1"/>
      <w:marLeft w:val="0"/>
      <w:marRight w:val="0"/>
      <w:marTop w:val="0"/>
      <w:marBottom w:val="0"/>
      <w:divBdr>
        <w:top w:val="none" w:sz="0" w:space="0" w:color="auto"/>
        <w:left w:val="none" w:sz="0" w:space="0" w:color="auto"/>
        <w:bottom w:val="none" w:sz="0" w:space="0" w:color="auto"/>
        <w:right w:val="none" w:sz="0" w:space="0" w:color="auto"/>
      </w:divBdr>
    </w:div>
    <w:div w:id="722485732">
      <w:bodyDiv w:val="1"/>
      <w:marLeft w:val="0"/>
      <w:marRight w:val="0"/>
      <w:marTop w:val="0"/>
      <w:marBottom w:val="0"/>
      <w:divBdr>
        <w:top w:val="none" w:sz="0" w:space="0" w:color="auto"/>
        <w:left w:val="none" w:sz="0" w:space="0" w:color="auto"/>
        <w:bottom w:val="none" w:sz="0" w:space="0" w:color="auto"/>
        <w:right w:val="none" w:sz="0" w:space="0" w:color="auto"/>
      </w:divBdr>
      <w:divsChild>
        <w:div w:id="1468158102">
          <w:marLeft w:val="0"/>
          <w:marRight w:val="0"/>
          <w:marTop w:val="0"/>
          <w:marBottom w:val="0"/>
          <w:divBdr>
            <w:top w:val="none" w:sz="0" w:space="0" w:color="auto"/>
            <w:left w:val="none" w:sz="0" w:space="0" w:color="auto"/>
            <w:bottom w:val="none" w:sz="0" w:space="0" w:color="auto"/>
            <w:right w:val="none" w:sz="0" w:space="0" w:color="auto"/>
          </w:divBdr>
        </w:div>
        <w:div w:id="1821648764">
          <w:marLeft w:val="0"/>
          <w:marRight w:val="0"/>
          <w:marTop w:val="0"/>
          <w:marBottom w:val="0"/>
          <w:divBdr>
            <w:top w:val="none" w:sz="0" w:space="0" w:color="auto"/>
            <w:left w:val="none" w:sz="0" w:space="0" w:color="auto"/>
            <w:bottom w:val="none" w:sz="0" w:space="0" w:color="auto"/>
            <w:right w:val="none" w:sz="0" w:space="0" w:color="auto"/>
          </w:divBdr>
          <w:divsChild>
            <w:div w:id="51454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064680">
      <w:bodyDiv w:val="1"/>
      <w:marLeft w:val="0"/>
      <w:marRight w:val="0"/>
      <w:marTop w:val="0"/>
      <w:marBottom w:val="0"/>
      <w:divBdr>
        <w:top w:val="none" w:sz="0" w:space="0" w:color="auto"/>
        <w:left w:val="none" w:sz="0" w:space="0" w:color="auto"/>
        <w:bottom w:val="none" w:sz="0" w:space="0" w:color="auto"/>
        <w:right w:val="none" w:sz="0" w:space="0" w:color="auto"/>
      </w:divBdr>
    </w:div>
    <w:div w:id="779371474">
      <w:bodyDiv w:val="1"/>
      <w:marLeft w:val="0"/>
      <w:marRight w:val="0"/>
      <w:marTop w:val="0"/>
      <w:marBottom w:val="0"/>
      <w:divBdr>
        <w:top w:val="none" w:sz="0" w:space="0" w:color="auto"/>
        <w:left w:val="none" w:sz="0" w:space="0" w:color="auto"/>
        <w:bottom w:val="none" w:sz="0" w:space="0" w:color="auto"/>
        <w:right w:val="none" w:sz="0" w:space="0" w:color="auto"/>
      </w:divBdr>
    </w:div>
    <w:div w:id="1115099581">
      <w:bodyDiv w:val="1"/>
      <w:marLeft w:val="0"/>
      <w:marRight w:val="0"/>
      <w:marTop w:val="0"/>
      <w:marBottom w:val="0"/>
      <w:divBdr>
        <w:top w:val="none" w:sz="0" w:space="0" w:color="auto"/>
        <w:left w:val="none" w:sz="0" w:space="0" w:color="auto"/>
        <w:bottom w:val="none" w:sz="0" w:space="0" w:color="auto"/>
        <w:right w:val="none" w:sz="0" w:space="0" w:color="auto"/>
      </w:divBdr>
    </w:div>
    <w:div w:id="1229414080">
      <w:bodyDiv w:val="1"/>
      <w:marLeft w:val="0"/>
      <w:marRight w:val="0"/>
      <w:marTop w:val="0"/>
      <w:marBottom w:val="0"/>
      <w:divBdr>
        <w:top w:val="none" w:sz="0" w:space="0" w:color="auto"/>
        <w:left w:val="none" w:sz="0" w:space="0" w:color="auto"/>
        <w:bottom w:val="none" w:sz="0" w:space="0" w:color="auto"/>
        <w:right w:val="none" w:sz="0" w:space="0" w:color="auto"/>
      </w:divBdr>
    </w:div>
    <w:div w:id="1569653001">
      <w:bodyDiv w:val="1"/>
      <w:marLeft w:val="0"/>
      <w:marRight w:val="0"/>
      <w:marTop w:val="0"/>
      <w:marBottom w:val="0"/>
      <w:divBdr>
        <w:top w:val="none" w:sz="0" w:space="0" w:color="auto"/>
        <w:left w:val="none" w:sz="0" w:space="0" w:color="auto"/>
        <w:bottom w:val="none" w:sz="0" w:space="0" w:color="auto"/>
        <w:right w:val="none" w:sz="0" w:space="0" w:color="auto"/>
      </w:divBdr>
    </w:div>
    <w:div w:id="1618562827">
      <w:bodyDiv w:val="1"/>
      <w:marLeft w:val="0"/>
      <w:marRight w:val="0"/>
      <w:marTop w:val="0"/>
      <w:marBottom w:val="0"/>
      <w:divBdr>
        <w:top w:val="none" w:sz="0" w:space="0" w:color="auto"/>
        <w:left w:val="none" w:sz="0" w:space="0" w:color="auto"/>
        <w:bottom w:val="none" w:sz="0" w:space="0" w:color="auto"/>
        <w:right w:val="none" w:sz="0" w:space="0" w:color="auto"/>
      </w:divBdr>
      <w:divsChild>
        <w:div w:id="1192062816">
          <w:marLeft w:val="480"/>
          <w:marRight w:val="0"/>
          <w:marTop w:val="0"/>
          <w:marBottom w:val="120"/>
          <w:divBdr>
            <w:top w:val="none" w:sz="0" w:space="0" w:color="auto"/>
            <w:left w:val="none" w:sz="0" w:space="0" w:color="auto"/>
            <w:bottom w:val="none" w:sz="0" w:space="0" w:color="auto"/>
            <w:right w:val="none" w:sz="0" w:space="0" w:color="auto"/>
          </w:divBdr>
        </w:div>
        <w:div w:id="1360082409">
          <w:marLeft w:val="480"/>
          <w:marRight w:val="0"/>
          <w:marTop w:val="0"/>
          <w:marBottom w:val="120"/>
          <w:divBdr>
            <w:top w:val="none" w:sz="0" w:space="0" w:color="auto"/>
            <w:left w:val="none" w:sz="0" w:space="0" w:color="auto"/>
            <w:bottom w:val="none" w:sz="0" w:space="0" w:color="auto"/>
            <w:right w:val="none" w:sz="0" w:space="0" w:color="auto"/>
          </w:divBdr>
        </w:div>
      </w:divsChild>
    </w:div>
    <w:div w:id="1679191282">
      <w:bodyDiv w:val="1"/>
      <w:marLeft w:val="0"/>
      <w:marRight w:val="0"/>
      <w:marTop w:val="0"/>
      <w:marBottom w:val="0"/>
      <w:divBdr>
        <w:top w:val="none" w:sz="0" w:space="0" w:color="auto"/>
        <w:left w:val="none" w:sz="0" w:space="0" w:color="auto"/>
        <w:bottom w:val="none" w:sz="0" w:space="0" w:color="auto"/>
        <w:right w:val="none" w:sz="0" w:space="0" w:color="auto"/>
      </w:divBdr>
    </w:div>
    <w:div w:id="1708291640">
      <w:bodyDiv w:val="1"/>
      <w:marLeft w:val="0"/>
      <w:marRight w:val="0"/>
      <w:marTop w:val="0"/>
      <w:marBottom w:val="0"/>
      <w:divBdr>
        <w:top w:val="none" w:sz="0" w:space="0" w:color="auto"/>
        <w:left w:val="none" w:sz="0" w:space="0" w:color="auto"/>
        <w:bottom w:val="none" w:sz="0" w:space="0" w:color="auto"/>
        <w:right w:val="none" w:sz="0" w:space="0" w:color="auto"/>
      </w:divBdr>
    </w:div>
    <w:div w:id="1796293201">
      <w:bodyDiv w:val="1"/>
      <w:marLeft w:val="0"/>
      <w:marRight w:val="0"/>
      <w:marTop w:val="0"/>
      <w:marBottom w:val="0"/>
      <w:divBdr>
        <w:top w:val="none" w:sz="0" w:space="0" w:color="auto"/>
        <w:left w:val="none" w:sz="0" w:space="0" w:color="auto"/>
        <w:bottom w:val="none" w:sz="0" w:space="0" w:color="auto"/>
        <w:right w:val="none" w:sz="0" w:space="0" w:color="auto"/>
      </w:divBdr>
    </w:div>
    <w:div w:id="2024938074">
      <w:bodyDiv w:val="1"/>
      <w:marLeft w:val="0"/>
      <w:marRight w:val="0"/>
      <w:marTop w:val="0"/>
      <w:marBottom w:val="0"/>
      <w:divBdr>
        <w:top w:val="none" w:sz="0" w:space="0" w:color="auto"/>
        <w:left w:val="none" w:sz="0" w:space="0" w:color="auto"/>
        <w:bottom w:val="none" w:sz="0" w:space="0" w:color="auto"/>
        <w:right w:val="none" w:sz="0" w:space="0" w:color="auto"/>
      </w:divBdr>
    </w:div>
    <w:div w:id="2123962045">
      <w:bodyDiv w:val="1"/>
      <w:marLeft w:val="0"/>
      <w:marRight w:val="0"/>
      <w:marTop w:val="0"/>
      <w:marBottom w:val="0"/>
      <w:divBdr>
        <w:top w:val="none" w:sz="0" w:space="0" w:color="auto"/>
        <w:left w:val="none" w:sz="0" w:space="0" w:color="auto"/>
        <w:bottom w:val="none" w:sz="0" w:space="0" w:color="auto"/>
        <w:right w:val="none" w:sz="0" w:space="0" w:color="auto"/>
      </w:divBdr>
      <w:divsChild>
        <w:div w:id="842745687">
          <w:marLeft w:val="0"/>
          <w:marRight w:val="0"/>
          <w:marTop w:val="0"/>
          <w:marBottom w:val="0"/>
          <w:divBdr>
            <w:top w:val="none" w:sz="0" w:space="0" w:color="auto"/>
            <w:left w:val="none" w:sz="0" w:space="0" w:color="auto"/>
            <w:bottom w:val="none" w:sz="0" w:space="0" w:color="auto"/>
            <w:right w:val="none" w:sz="0" w:space="0" w:color="auto"/>
          </w:divBdr>
          <w:divsChild>
            <w:div w:id="66466330">
              <w:marLeft w:val="240"/>
              <w:marRight w:val="0"/>
              <w:marTop w:val="0"/>
              <w:marBottom w:val="0"/>
              <w:divBdr>
                <w:top w:val="none" w:sz="0" w:space="0" w:color="auto"/>
                <w:left w:val="none" w:sz="0" w:space="0" w:color="auto"/>
                <w:bottom w:val="none" w:sz="0" w:space="0" w:color="auto"/>
                <w:right w:val="none" w:sz="0" w:space="0" w:color="auto"/>
              </w:divBdr>
              <w:divsChild>
                <w:div w:id="381944649">
                  <w:marLeft w:val="0"/>
                  <w:marRight w:val="0"/>
                  <w:marTop w:val="0"/>
                  <w:marBottom w:val="0"/>
                  <w:divBdr>
                    <w:top w:val="none" w:sz="0" w:space="0" w:color="auto"/>
                    <w:left w:val="none" w:sz="0" w:space="0" w:color="auto"/>
                    <w:bottom w:val="none" w:sz="0" w:space="0" w:color="auto"/>
                    <w:right w:val="none" w:sz="0" w:space="0" w:color="auto"/>
                  </w:divBdr>
                </w:div>
                <w:div w:id="426387840">
                  <w:marLeft w:val="0"/>
                  <w:marRight w:val="0"/>
                  <w:marTop w:val="0"/>
                  <w:marBottom w:val="0"/>
                  <w:divBdr>
                    <w:top w:val="none" w:sz="0" w:space="0" w:color="auto"/>
                    <w:left w:val="none" w:sz="0" w:space="0" w:color="auto"/>
                    <w:bottom w:val="none" w:sz="0" w:space="0" w:color="auto"/>
                    <w:right w:val="none" w:sz="0" w:space="0" w:color="auto"/>
                  </w:divBdr>
                </w:div>
                <w:div w:id="1748645188">
                  <w:marLeft w:val="0"/>
                  <w:marRight w:val="0"/>
                  <w:marTop w:val="0"/>
                  <w:marBottom w:val="0"/>
                  <w:divBdr>
                    <w:top w:val="none" w:sz="0" w:space="0" w:color="auto"/>
                    <w:left w:val="none" w:sz="0" w:space="0" w:color="auto"/>
                    <w:bottom w:val="none" w:sz="0" w:space="0" w:color="auto"/>
                    <w:right w:val="none" w:sz="0" w:space="0" w:color="auto"/>
                  </w:divBdr>
                </w:div>
              </w:divsChild>
            </w:div>
            <w:div w:id="1777747071">
              <w:marLeft w:val="0"/>
              <w:marRight w:val="0"/>
              <w:marTop w:val="0"/>
              <w:marBottom w:val="0"/>
              <w:divBdr>
                <w:top w:val="none" w:sz="0" w:space="0" w:color="auto"/>
                <w:left w:val="none" w:sz="0" w:space="0" w:color="auto"/>
                <w:bottom w:val="none" w:sz="0" w:space="0" w:color="auto"/>
                <w:right w:val="none" w:sz="0" w:space="0" w:color="auto"/>
              </w:divBdr>
              <w:divsChild>
                <w:div w:id="218908770">
                  <w:marLeft w:val="120"/>
                  <w:marRight w:val="0"/>
                  <w:marTop w:val="0"/>
                  <w:marBottom w:val="0"/>
                  <w:divBdr>
                    <w:top w:val="none" w:sz="0" w:space="0" w:color="auto"/>
                    <w:left w:val="none" w:sz="0" w:space="0" w:color="auto"/>
                    <w:bottom w:val="none" w:sz="0" w:space="0" w:color="auto"/>
                    <w:right w:val="none" w:sz="0" w:space="0" w:color="auto"/>
                  </w:divBdr>
                  <w:divsChild>
                    <w:div w:id="35592344">
                      <w:marLeft w:val="0"/>
                      <w:marRight w:val="0"/>
                      <w:marTop w:val="0"/>
                      <w:marBottom w:val="0"/>
                      <w:divBdr>
                        <w:top w:val="none" w:sz="0" w:space="0" w:color="auto"/>
                        <w:left w:val="none" w:sz="0" w:space="0" w:color="auto"/>
                        <w:bottom w:val="none" w:sz="0" w:space="0" w:color="auto"/>
                        <w:right w:val="none" w:sz="0" w:space="0" w:color="auto"/>
                      </w:divBdr>
                    </w:div>
                  </w:divsChild>
                </w:div>
                <w:div w:id="320424811">
                  <w:marLeft w:val="0"/>
                  <w:marRight w:val="0"/>
                  <w:marTop w:val="0"/>
                  <w:marBottom w:val="0"/>
                  <w:divBdr>
                    <w:top w:val="none" w:sz="0" w:space="0" w:color="auto"/>
                    <w:left w:val="none" w:sz="0" w:space="0" w:color="auto"/>
                    <w:bottom w:val="none" w:sz="0" w:space="0" w:color="auto"/>
                    <w:right w:val="none" w:sz="0" w:space="0" w:color="auto"/>
                  </w:divBdr>
                </w:div>
                <w:div w:id="172814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08596">
          <w:marLeft w:val="0"/>
          <w:marRight w:val="0"/>
          <w:marTop w:val="200"/>
          <w:marBottom w:val="200"/>
          <w:divBdr>
            <w:top w:val="none" w:sz="0" w:space="0" w:color="auto"/>
            <w:left w:val="none" w:sz="0" w:space="0" w:color="auto"/>
            <w:bottom w:val="none" w:sz="0" w:space="0" w:color="auto"/>
            <w:right w:val="none" w:sz="0" w:space="0" w:color="auto"/>
          </w:divBdr>
          <w:divsChild>
            <w:div w:id="3447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39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805014\AppData\Local\Temp\Templafy\WordVsto\k04y2b5v.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TemplafyTemplateConfiguration><![CDATA[{"elementsMetadata":[],"transformationConfigurations":[],"templateName":"Blanco_Word_doc","templateDescription":"","enableDocumentContentUpdater":false,"version":"2.0"}]]></TemplafyTemplateConfiguration>
</file>

<file path=customXml/item2.xml><?xml version="1.0" encoding="utf-8"?>
<TemplafyFormConfiguration><![CDATA[{"formFields":[],"formDataEntries":[]}]]></TemplafyFormConfiguratio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10EE0-F98B-4058-BA2A-4A6D59726E27}">
  <ds:schemaRefs/>
</ds:datastoreItem>
</file>

<file path=customXml/itemProps2.xml><?xml version="1.0" encoding="utf-8"?>
<ds:datastoreItem xmlns:ds="http://schemas.openxmlformats.org/officeDocument/2006/customXml" ds:itemID="{9A32F8E7-CF5B-439E-A7AE-FB42C17106FF}">
  <ds:schemaRefs/>
</ds:datastoreItem>
</file>

<file path=customXml/itemProps3.xml><?xml version="1.0" encoding="utf-8"?>
<ds:datastoreItem xmlns:ds="http://schemas.openxmlformats.org/officeDocument/2006/customXml" ds:itemID="{2BEDE95F-D907-4826-8FA0-718F72603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k04y2b5v.dotx</Template>
  <TotalTime>1</TotalTime>
  <Pages>9</Pages>
  <Words>2290</Words>
  <Characters>13963</Characters>
  <Application>Microsoft Office Word</Application>
  <DocSecurity>0</DocSecurity>
  <Lines>116</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 van Stigt</dc:creator>
  <cp:keywords/>
  <dc:description/>
  <cp:lastModifiedBy>Astrid van Stigt</cp:lastModifiedBy>
  <cp:revision>3</cp:revision>
  <cp:lastPrinted>2024-03-27T14:01:00Z</cp:lastPrinted>
  <dcterms:created xsi:type="dcterms:W3CDTF">2024-05-16T09:35:00Z</dcterms:created>
  <dcterms:modified xsi:type="dcterms:W3CDTF">2024-05-16T09:35:00Z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dc6714-9f23-4030-b547-8c94b19e0b7a_Enabled">
    <vt:lpwstr>true</vt:lpwstr>
  </property>
  <property fmtid="{D5CDD505-2E9C-101B-9397-08002B2CF9AE}" pid="3" name="MSIP_Label_f5dc6714-9f23-4030-b547-8c94b19e0b7a_SetDate">
    <vt:lpwstr>2022-11-25T13:09:38Z</vt:lpwstr>
  </property>
  <property fmtid="{D5CDD505-2E9C-101B-9397-08002B2CF9AE}" pid="4" name="MSIP_Label_f5dc6714-9f23-4030-b547-8c94b19e0b7a_Method">
    <vt:lpwstr>Standard</vt:lpwstr>
  </property>
  <property fmtid="{D5CDD505-2E9C-101B-9397-08002B2CF9AE}" pid="5" name="MSIP_Label_f5dc6714-9f23-4030-b547-8c94b19e0b7a_Name">
    <vt:lpwstr>Internal Information (R3)</vt:lpwstr>
  </property>
  <property fmtid="{D5CDD505-2E9C-101B-9397-08002B2CF9AE}" pid="6" name="MSIP_Label_f5dc6714-9f23-4030-b547-8c94b19e0b7a_SiteId">
    <vt:lpwstr>acbd4e6b-e845-4677-853c-a8d24faf3655</vt:lpwstr>
  </property>
  <property fmtid="{D5CDD505-2E9C-101B-9397-08002B2CF9AE}" pid="7" name="MSIP_Label_f5dc6714-9f23-4030-b547-8c94b19e0b7a_ActionId">
    <vt:lpwstr>f08f2f8c-0ac0-4afb-bb12-d8b14412b7fc</vt:lpwstr>
  </property>
  <property fmtid="{D5CDD505-2E9C-101B-9397-08002B2CF9AE}" pid="8" name="MSIP_Label_f5dc6714-9f23-4030-b547-8c94b19e0b7a_ContentBits">
    <vt:lpwstr>0</vt:lpwstr>
  </property>
  <property fmtid="{D5CDD505-2E9C-101B-9397-08002B2CF9AE}" pid="9" name="TemplafyTenantId">
    <vt:lpwstr>erasmusmc</vt:lpwstr>
  </property>
  <property fmtid="{D5CDD505-2E9C-101B-9397-08002B2CF9AE}" pid="10" name="TemplafyTemplateId">
    <vt:lpwstr>638058507567287981</vt:lpwstr>
  </property>
  <property fmtid="{D5CDD505-2E9C-101B-9397-08002B2CF9AE}" pid="11" name="TemplafyUserProfileId">
    <vt:lpwstr>637732694777438116</vt:lpwstr>
  </property>
  <property fmtid="{D5CDD505-2E9C-101B-9397-08002B2CF9AE}" pid="12" name="TemplafyFromBlank">
    <vt:bool>true</vt:bool>
  </property>
  <property fmtid="{D5CDD505-2E9C-101B-9397-08002B2CF9AE}" pid="13" name="GrammarlyDocumentId">
    <vt:lpwstr>54984959b9ba2fe33169ef98000ed53954aa6730e3b3667e7d0eba9360c19089</vt:lpwstr>
  </property>
</Properties>
</file>