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2D70" w:rsidRDefault="003B2D70" w:rsidP="003B2D70">
      <w:pPr>
        <w:rPr>
          <w:rFonts w:ascii="Times New Roman" w:hAnsi="Times New Roman" w:cs="Times New Roman"/>
          <w:sz w:val="24"/>
        </w:rPr>
      </w:pPr>
      <w:r w:rsidRPr="009B1268">
        <w:rPr>
          <w:rFonts w:ascii="Times New Roman" w:hAnsi="Times New Roman" w:cs="Times New Roman"/>
          <w:sz w:val="24"/>
        </w:rPr>
        <w:t xml:space="preserve">Additional files </w:t>
      </w:r>
      <w:r>
        <w:rPr>
          <w:rFonts w:ascii="Times New Roman" w:hAnsi="Times New Roman" w:cs="Times New Roman"/>
          <w:sz w:val="24"/>
        </w:rPr>
        <w:t>3:</w:t>
      </w:r>
      <w:r w:rsidRPr="00EF3937">
        <w:t xml:space="preserve"> </w:t>
      </w:r>
      <w:r w:rsidRPr="00EF3937">
        <w:rPr>
          <w:rFonts w:ascii="Times New Roman" w:hAnsi="Times New Roman" w:cs="Times New Roman"/>
          <w:sz w:val="24"/>
        </w:rPr>
        <w:t xml:space="preserve">Characteristics of maternal and neonatal </w:t>
      </w:r>
      <w:r>
        <w:rPr>
          <w:rFonts w:ascii="Times New Roman" w:hAnsi="Times New Roman" w:cs="Times New Roman"/>
          <w:sz w:val="24"/>
        </w:rPr>
        <w:t>in d</w:t>
      </w:r>
      <w:r w:rsidRPr="00EF3937">
        <w:rPr>
          <w:rFonts w:ascii="Times New Roman" w:hAnsi="Times New Roman" w:cs="Times New Roman"/>
          <w:sz w:val="24"/>
        </w:rPr>
        <w:t>erivation</w:t>
      </w:r>
      <w:r>
        <w:rPr>
          <w:rFonts w:ascii="Times New Roman" w:hAnsi="Times New Roman" w:cs="Times New Roman"/>
          <w:sz w:val="24"/>
        </w:rPr>
        <w:t xml:space="preserve"> and v</w:t>
      </w:r>
      <w:r w:rsidRPr="00EF3937">
        <w:rPr>
          <w:rFonts w:ascii="Times New Roman" w:hAnsi="Times New Roman" w:cs="Times New Roman"/>
          <w:sz w:val="24"/>
        </w:rPr>
        <w:t xml:space="preserve">alidation </w:t>
      </w:r>
      <w:r>
        <w:rPr>
          <w:rFonts w:ascii="Times New Roman" w:hAnsi="Times New Roman" w:cs="Times New Roman"/>
          <w:sz w:val="24"/>
        </w:rPr>
        <w:t>c</w:t>
      </w:r>
      <w:r w:rsidRPr="00EF3937">
        <w:rPr>
          <w:rFonts w:ascii="Times New Roman" w:hAnsi="Times New Roman" w:cs="Times New Roman"/>
          <w:sz w:val="24"/>
        </w:rPr>
        <w:t>ohor</w:t>
      </w:r>
      <w:r>
        <w:rPr>
          <w:rFonts w:ascii="Times New Roman" w:hAnsi="Times New Roman" w:cs="Times New Roman"/>
          <w:sz w:val="24"/>
        </w:rPr>
        <w:t>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02"/>
        <w:gridCol w:w="1843"/>
        <w:gridCol w:w="1843"/>
        <w:gridCol w:w="1208"/>
      </w:tblGrid>
      <w:tr w:rsidR="003B2D70" w:rsidTr="00E855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402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545DF">
              <w:rPr>
                <w:rFonts w:ascii="Times New Roman" w:hAnsi="Times New Roman" w:cs="Times New Roman"/>
                <w:szCs w:val="21"/>
              </w:rPr>
              <w:t>Derivation Cohor</w:t>
            </w:r>
            <w:r>
              <w:rPr>
                <w:rFonts w:ascii="Times New Roman" w:hAnsi="Times New Roman" w:cs="Times New Roman"/>
                <w:szCs w:val="21"/>
              </w:rPr>
              <w:t xml:space="preserve">t </w:t>
            </w:r>
            <w:r w:rsidRPr="00283979">
              <w:rPr>
                <w:rFonts w:ascii="Times New Roman" w:hAnsi="Times New Roman" w:cs="Times New Roman"/>
                <w:szCs w:val="21"/>
              </w:rPr>
              <w:t>(n=6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551</w:t>
            </w:r>
            <w:r w:rsidRPr="0028397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V</w:t>
            </w:r>
            <w:r w:rsidRPr="002545DF">
              <w:rPr>
                <w:rFonts w:ascii="Times New Roman" w:hAnsi="Times New Roman" w:cs="Times New Roman"/>
                <w:szCs w:val="21"/>
              </w:rPr>
              <w:t>alidation Cohor</w:t>
            </w:r>
            <w:r>
              <w:rPr>
                <w:rFonts w:ascii="Times New Roman" w:hAnsi="Times New Roman" w:cs="Times New Roman"/>
                <w:szCs w:val="21"/>
              </w:rPr>
              <w:t xml:space="preserve">t </w:t>
            </w:r>
            <w:r w:rsidRPr="00283979">
              <w:rPr>
                <w:rFonts w:ascii="Times New Roman" w:hAnsi="Times New Roman" w:cs="Times New Roman"/>
                <w:szCs w:val="21"/>
              </w:rPr>
              <w:t>(n=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657</w:t>
            </w:r>
            <w:r w:rsidRPr="0028397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i/>
                <w:szCs w:val="21"/>
              </w:rPr>
              <w:t>P*</w:t>
            </w:r>
          </w:p>
        </w:tc>
      </w:tr>
      <w:tr w:rsidR="003B2D70" w:rsidTr="00E855FA">
        <w:tc>
          <w:tcPr>
            <w:tcW w:w="3402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Maternal characteristics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Maternal age (y)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9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0±3.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05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26.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4±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.0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3B2D70" w:rsidTr="00E855FA">
        <w:tc>
          <w:tcPr>
            <w:tcW w:w="3402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Baseline height (cm)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61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.5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±4.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62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161.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±4.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53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835</w:t>
            </w:r>
          </w:p>
        </w:tc>
      </w:tr>
      <w:tr w:rsidR="003B2D70" w:rsidTr="00E855FA">
        <w:tc>
          <w:tcPr>
            <w:tcW w:w="3402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Baseline BMI (kg/m</w:t>
            </w:r>
            <w:r w:rsidRPr="00283979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28397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±2.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51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20.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±2.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54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364</w:t>
            </w:r>
          </w:p>
        </w:tc>
      </w:tr>
      <w:tr w:rsidR="003B2D70" w:rsidTr="00E855FA">
        <w:tc>
          <w:tcPr>
            <w:tcW w:w="3402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Weight change during pregnancy (kg)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14.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19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±4.2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14.1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±4.2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814</w:t>
            </w:r>
          </w:p>
        </w:tc>
      </w:tr>
      <w:tr w:rsidR="003B2D70" w:rsidTr="00E855FA">
        <w:tc>
          <w:tcPr>
            <w:tcW w:w="3402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Gestational age (w)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278.61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16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279.00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16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</w:tr>
      <w:tr w:rsidR="003B2D70" w:rsidTr="00E855FA">
        <w:tc>
          <w:tcPr>
            <w:tcW w:w="3402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Labour and others characteristics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PROM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1390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 xml:space="preserve"> (2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074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Induction methods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Spontaneous Labor group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2710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41.4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4236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55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Oxytocin Induction group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1128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1173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.3%)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Amniotomy group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2457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.5%)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.6%)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Disposable Cervical Dilator Balloon group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1.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2%)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Prostaglandin group</w:t>
            </w:r>
            <w:r w:rsidRPr="00BE72C1">
              <w:rPr>
                <w:rFonts w:ascii="Times New Roman" w:hAnsi="Times New Roman" w:cs="Times New Roman" w:hint="eastAsia"/>
                <w:szCs w:val="21"/>
                <w:vertAlign w:val="superscript"/>
              </w:rPr>
              <w:t>*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2.7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5.7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Meconium-stained am</w:t>
            </w:r>
            <w:bookmarkStart w:id="0" w:name="_GoBack"/>
            <w:bookmarkEnd w:id="0"/>
            <w:r w:rsidRPr="00283979">
              <w:rPr>
                <w:rFonts w:ascii="Times New Roman" w:hAnsi="Times New Roman" w:cs="Times New Roman"/>
                <w:szCs w:val="21"/>
              </w:rPr>
              <w:t>niotic fluid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5945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6753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Ⅰ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6.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Ⅱ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2.8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(2.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Ⅲ/ bloody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2.8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3.3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 xml:space="preserve">Neonatal 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characteristics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B2D70" w:rsidTr="00E855FA">
        <w:tc>
          <w:tcPr>
            <w:tcW w:w="3402" w:type="dxa"/>
          </w:tcPr>
          <w:p w:rsidR="003B2D70" w:rsidRPr="00283979" w:rsidRDefault="003B2D70" w:rsidP="00E855FA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Neonatal sex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(male)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268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49.9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3854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:rsidR="003B2D70" w:rsidRDefault="003B2D70" w:rsidP="00E855FA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595</w:t>
            </w:r>
          </w:p>
        </w:tc>
      </w:tr>
    </w:tbl>
    <w:p w:rsidR="007356A5" w:rsidRDefault="003B2D70">
      <w:r w:rsidRPr="00BE72C1">
        <w:rPr>
          <w:rFonts w:ascii="Times New Roman" w:hAnsi="Times New Roman" w:cs="Times New Roman" w:hint="eastAsia"/>
          <w:szCs w:val="21"/>
          <w:vertAlign w:val="superscript"/>
        </w:rPr>
        <w:t>*</w:t>
      </w:r>
      <w:r w:rsidRPr="003B2D70">
        <w:rPr>
          <w:rFonts w:ascii="Times New Roman" w:hAnsi="Times New Roman" w:cs="Times New Roman"/>
          <w:szCs w:val="21"/>
        </w:rPr>
        <w:t xml:space="preserve">In the </w:t>
      </w:r>
      <w:r>
        <w:rPr>
          <w:rFonts w:ascii="Times New Roman" w:hAnsi="Times New Roman" w:cs="Times New Roman"/>
          <w:szCs w:val="21"/>
        </w:rPr>
        <w:t>d</w:t>
      </w:r>
      <w:r w:rsidRPr="003B2D70">
        <w:rPr>
          <w:rFonts w:ascii="Times New Roman" w:hAnsi="Times New Roman" w:cs="Times New Roman"/>
          <w:szCs w:val="21"/>
        </w:rPr>
        <w:t xml:space="preserve">erivation </w:t>
      </w:r>
      <w:r>
        <w:rPr>
          <w:rFonts w:ascii="Times New Roman" w:hAnsi="Times New Roman" w:cs="Times New Roman"/>
          <w:szCs w:val="21"/>
        </w:rPr>
        <w:t>c</w:t>
      </w:r>
      <w:r w:rsidRPr="003B2D70">
        <w:rPr>
          <w:rFonts w:ascii="Times New Roman" w:hAnsi="Times New Roman" w:cs="Times New Roman"/>
          <w:szCs w:val="21"/>
        </w:rPr>
        <w:t xml:space="preserve">ohort, Propess was used for induction of cervical ripening; in the validation </w:t>
      </w:r>
      <w:r>
        <w:rPr>
          <w:rFonts w:ascii="Times New Roman" w:hAnsi="Times New Roman" w:cs="Times New Roman"/>
          <w:szCs w:val="21"/>
        </w:rPr>
        <w:t>c</w:t>
      </w:r>
      <w:r w:rsidRPr="002545DF">
        <w:rPr>
          <w:rFonts w:ascii="Times New Roman" w:hAnsi="Times New Roman" w:cs="Times New Roman"/>
          <w:szCs w:val="21"/>
        </w:rPr>
        <w:t>ohor</w:t>
      </w:r>
      <w:r>
        <w:rPr>
          <w:rFonts w:ascii="Times New Roman" w:hAnsi="Times New Roman" w:cs="Times New Roman"/>
          <w:szCs w:val="21"/>
        </w:rPr>
        <w:t>t</w:t>
      </w:r>
      <w:r w:rsidRPr="003B2D70">
        <w:rPr>
          <w:rFonts w:ascii="Times New Roman" w:hAnsi="Times New Roman" w:cs="Times New Roman"/>
          <w:szCs w:val="21"/>
        </w:rPr>
        <w:t>,</w:t>
      </w:r>
      <w:r w:rsidRPr="003B2D70">
        <w:t xml:space="preserve"> </w:t>
      </w:r>
      <w:r w:rsidRPr="003B2D70">
        <w:rPr>
          <w:rFonts w:ascii="Times New Roman" w:hAnsi="Times New Roman" w:cs="Times New Roman"/>
          <w:szCs w:val="21"/>
        </w:rPr>
        <w:t>misoprostol was used for induction of cervical ripening</w:t>
      </w:r>
      <w:r>
        <w:rPr>
          <w:rFonts w:ascii="Times New Roman" w:hAnsi="Times New Roman" w:cs="Times New Roman"/>
          <w:szCs w:val="21"/>
        </w:rPr>
        <w:t>.</w:t>
      </w:r>
    </w:p>
    <w:sectPr w:rsidR="007356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293"/>
    <w:rsid w:val="000365D0"/>
    <w:rsid w:val="000F1CBE"/>
    <w:rsid w:val="00181AD7"/>
    <w:rsid w:val="002E263C"/>
    <w:rsid w:val="003B2D70"/>
    <w:rsid w:val="003D00B1"/>
    <w:rsid w:val="007356A5"/>
    <w:rsid w:val="00766F98"/>
    <w:rsid w:val="00A60293"/>
    <w:rsid w:val="00AC720D"/>
    <w:rsid w:val="00BE72C1"/>
    <w:rsid w:val="00C7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4CEFA"/>
  <w15:chartTrackingRefBased/>
  <w15:docId w15:val="{26866E6B-0966-485D-AFD6-67490DA4E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2D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AC720D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Fangcan</dc:creator>
  <cp:keywords/>
  <dc:description/>
  <cp:lastModifiedBy>Fangcan</cp:lastModifiedBy>
  <cp:revision>3</cp:revision>
  <dcterms:created xsi:type="dcterms:W3CDTF">2020-07-16T06:34:00Z</dcterms:created>
  <dcterms:modified xsi:type="dcterms:W3CDTF">2020-07-16T06:39:00Z</dcterms:modified>
</cp:coreProperties>
</file>