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 Bold" w:hAnsi="Times New Roman Bold" w:eastAsia="宋体" w:cs="Times New Roman Bold"/>
          <w:b/>
          <w:bCs/>
          <w:color w:val="000000"/>
          <w:sz w:val="19"/>
          <w:szCs w:val="19"/>
          <w:lang w:val="en-US" w:eastAsia="zh-CN"/>
        </w:rPr>
      </w:pPr>
      <w:r>
        <w:rPr>
          <w:rFonts w:hint="eastAsia" w:ascii="Times New Roman Bold" w:hAnsi="Times New Roman Bold" w:cs="Times New Roman Bold"/>
          <w:b/>
          <w:bCs/>
          <w:color w:val="000000"/>
          <w:sz w:val="19"/>
          <w:szCs w:val="19"/>
          <w:lang w:val="en-US" w:eastAsia="zh-CN"/>
        </w:rPr>
        <w:t xml:space="preserve">Supplmental </w:t>
      </w:r>
      <w:r>
        <w:rPr>
          <w:rFonts w:hint="default" w:ascii="Times New Roman Bold" w:hAnsi="Times New Roman Bold" w:eastAsia="宋体" w:cs="Times New Roman Bold"/>
          <w:b/>
          <w:bCs/>
          <w:color w:val="000000"/>
          <w:sz w:val="19"/>
          <w:szCs w:val="19"/>
          <w:lang w:val="en-US" w:eastAsia="zh-CN"/>
        </w:rPr>
        <w:t>Table 1</w:t>
      </w:r>
      <w:r>
        <w:rPr>
          <w:rFonts w:hint="eastAsia" w:ascii="Times New Roman Bold" w:hAnsi="Times New Roman Bold" w:cs="Times New Roman Bold"/>
          <w:b/>
          <w:bCs/>
          <w:color w:val="000000"/>
          <w:sz w:val="19"/>
          <w:szCs w:val="19"/>
          <w:lang w:val="en-US" w:eastAsia="zh-CN"/>
        </w:rPr>
        <w:t>.</w:t>
      </w:r>
      <w:r>
        <w:rPr>
          <w:rFonts w:hint="default" w:ascii="Times New Roman Bold" w:hAnsi="Times New Roman Bold" w:eastAsia="宋体" w:cs="Times New Roman Bold"/>
          <w:b/>
          <w:bCs/>
          <w:color w:val="000000"/>
          <w:sz w:val="19"/>
          <w:szCs w:val="19"/>
          <w:lang w:val="en-US" w:eastAsia="zh-CN"/>
        </w:rPr>
        <w:t xml:space="preserve"> Comparison of Clinical Data between Patients in the Training and Test Sets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19"/>
          <w:szCs w:val="19"/>
          <w:lang w:val="en-US" w:eastAsia="zh-CN"/>
        </w:rPr>
        <w:t xml:space="preserve"> [n (%), (</w:t>
      </w:r>
      <w:r>
        <w:rPr>
          <w:rFonts w:hint="eastAsia" w:ascii="Times New Roman" w:hAnsi="Times New Roman" w:cs="Times New Roman"/>
          <w:b w:val="0"/>
          <w:bCs w:val="0"/>
          <w:color w:val="000000"/>
          <w:sz w:val="19"/>
          <w:szCs w:val="19"/>
          <w:lang w:val="en-US" w:eastAsia="zh-CN"/>
        </w:rPr>
        <w:t>mean±SD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19"/>
          <w:szCs w:val="19"/>
          <w:lang w:val="en-US" w:eastAsia="zh-CN"/>
        </w:rPr>
        <w:t>), M (P25, P75)]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2213"/>
        <w:gridCol w:w="2065"/>
        <w:gridCol w:w="743"/>
        <w:gridCol w:w="6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1299" w:type="pc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Training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Sets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9"/>
                <w:szCs w:val="19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=362）</w:t>
            </w:r>
          </w:p>
        </w:tc>
        <w:tc>
          <w:tcPr>
            <w:tcW w:w="1212" w:type="pc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Test Sets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9"/>
                <w:szCs w:val="19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=120）</w:t>
            </w:r>
          </w:p>
        </w:tc>
        <w:tc>
          <w:tcPr>
            <w:tcW w:w="436" w:type="pc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9"/>
                <w:szCs w:val="19"/>
                <w:lang w:val="el-GR"/>
              </w:rPr>
              <w:t>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9"/>
                <w:szCs w:val="19"/>
                <w:vertAlign w:val="superscript"/>
                <w:lang w:val="el-G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9"/>
                <w:szCs w:val="19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9"/>
                <w:szCs w:val="19"/>
                <w:vertAlign w:val="baseline"/>
                <w:lang w:val="en-US" w:eastAsia="zh-CN"/>
              </w:rPr>
              <w:t>Z</w:t>
            </w:r>
          </w:p>
        </w:tc>
        <w:tc>
          <w:tcPr>
            <w:tcW w:w="402" w:type="pc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9"/>
                <w:szCs w:val="19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kern w:val="2"/>
                <w:sz w:val="19"/>
                <w:szCs w:val="19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Age (years)</w:t>
            </w:r>
          </w:p>
        </w:tc>
        <w:tc>
          <w:tcPr>
            <w:tcW w:w="129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kern w:val="2"/>
                <w:sz w:val="19"/>
                <w:szCs w:val="19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65.84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±14.10</w:t>
            </w:r>
          </w:p>
        </w:tc>
        <w:tc>
          <w:tcPr>
            <w:tcW w:w="1212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65.96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±14.86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l-GR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-0.077</w:t>
            </w:r>
          </w:p>
        </w:tc>
        <w:tc>
          <w:tcPr>
            <w:tcW w:w="402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0.939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Gender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, Male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240（66.30）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80（66.67）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0.005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0.941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Comorbidities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Diabetes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FF0000"/>
                <w:sz w:val="19"/>
                <w:szCs w:val="19"/>
              </w:rPr>
              <w:t>68</w:t>
            </w:r>
            <w:r>
              <w:rPr>
                <w:rFonts w:ascii="Times New Roman" w:hAnsi="Times New Roman"/>
                <w:color w:val="FF0000"/>
                <w:sz w:val="19"/>
                <w:szCs w:val="19"/>
              </w:rPr>
              <w:t>(</w:t>
            </w:r>
            <w:r>
              <w:rPr>
                <w:rFonts w:hint="eastAsia" w:ascii="Times New Roman" w:hAnsi="Times New Roman"/>
                <w:color w:val="FF0000"/>
                <w:sz w:val="19"/>
                <w:szCs w:val="19"/>
              </w:rPr>
              <w:t>18.8</w:t>
            </w:r>
            <w:r>
              <w:rPr>
                <w:rFonts w:ascii="Times New Roman" w:hAnsi="Times New Roman"/>
                <w:color w:val="FF0000"/>
                <w:sz w:val="19"/>
                <w:szCs w:val="19"/>
              </w:rPr>
              <w:t>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FF0000"/>
                <w:sz w:val="19"/>
                <w:szCs w:val="19"/>
              </w:rPr>
              <w:t>25</w:t>
            </w:r>
            <w:r>
              <w:rPr>
                <w:rFonts w:ascii="Times New Roman" w:hAnsi="Times New Roman"/>
                <w:color w:val="FF0000"/>
                <w:sz w:val="19"/>
                <w:szCs w:val="19"/>
              </w:rPr>
              <w:t>(</w:t>
            </w:r>
            <w:r>
              <w:rPr>
                <w:rFonts w:hint="eastAsia" w:ascii="Times New Roman" w:hAnsi="Times New Roman"/>
                <w:color w:val="FF0000"/>
                <w:sz w:val="19"/>
                <w:szCs w:val="19"/>
              </w:rPr>
              <w:t>20.8</w:t>
            </w:r>
            <w:r>
              <w:rPr>
                <w:rFonts w:ascii="Times New Roman" w:hAnsi="Times New Roman"/>
                <w:color w:val="FF0000"/>
                <w:sz w:val="19"/>
                <w:szCs w:val="19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/>
                <w:color w:val="FF0000"/>
                <w:sz w:val="19"/>
                <w:szCs w:val="19"/>
              </w:rPr>
              <w:t>0.</w:t>
            </w:r>
            <w:r>
              <w:rPr>
                <w:rFonts w:hint="eastAsia" w:ascii="Times New Roman" w:hAnsi="Times New Roman"/>
                <w:color w:val="FF0000"/>
                <w:sz w:val="19"/>
                <w:szCs w:val="19"/>
              </w:rPr>
              <w:t>243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/>
                <w:color w:val="FF0000"/>
                <w:sz w:val="19"/>
                <w:szCs w:val="19"/>
              </w:rPr>
              <w:t>0.</w:t>
            </w:r>
            <w:r>
              <w:rPr>
                <w:rFonts w:hint="eastAsia" w:ascii="Times New Roman" w:hAnsi="Times New Roman"/>
                <w:color w:val="FF0000"/>
                <w:sz w:val="19"/>
                <w:szCs w:val="19"/>
              </w:rPr>
              <w:t>622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Atrial Fibrillation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40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(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11.05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14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(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11.67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0.034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0.853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Vital Sign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Temperature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°C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36.70(36.50,37.00)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36.80(36.50,37.20)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-1.142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DBP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mmHg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73.62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±12.78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72.99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±14.17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0.454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0.650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SBP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mmHg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128.52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±22.89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127.64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±25.46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0.356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HR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/min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91.65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±21.65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91.08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±23.13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0.244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0.807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Laboratory testing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WBC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×10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9.82(7.19,12.75)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10.08(7.54,13.15)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-0.786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0.432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Hemoglobin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g/L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106.71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±40.78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105.33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±26.18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0.349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Hemacrit (%)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31.80(26.60,37.40)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31.80(25.85,37.60)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-0.393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0.694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Platelet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×10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176.00(121.00,242.00)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164.50(125.00,212.00)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-1.622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0.105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lymphocytes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×10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0.81(0.55,1.21)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0.77(0.53,1.35)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-0.463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0.643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CRP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mg/L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59.11(20.16,146.75)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50.88(15.33,119.00)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-1.162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ALT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U/L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27.00(15.00,48.00)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26.50(16.00,56.50)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-1.196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AST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U/L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32.00(23.00,60.00)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39.50(23.50,65.00)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-1.152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TBIL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μmol/L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13.35(9.60,19.70)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13.05(9.35,21.05)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-0.481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0.631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DBIL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μmol/L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5.20(3.50,8.00)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5.00(3.50,9.20)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-0.012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0.990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TP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g/L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55.90(51.00,60.30)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54.25(49.65,60.70)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-1.275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b w:val="0"/>
                <w:bCs w:val="0"/>
                <w:color w:val="262626" w:themeColor="text1" w:themeTint="D9"/>
                <w:sz w:val="19"/>
                <w:szCs w:val="19"/>
                <w:shd w:val="clear" w:color="auto" w:fill="FFFFFF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A</w:t>
            </w:r>
            <w:r>
              <w:rPr>
                <w:rFonts w:ascii="Times New Roman" w:hAnsi="Times New Roman" w:eastAsia="Segoe UI"/>
                <w:b w:val="0"/>
                <w:bCs w:val="0"/>
                <w:color w:val="262626" w:themeColor="text1" w:themeTint="D9"/>
                <w:sz w:val="19"/>
                <w:szCs w:val="19"/>
                <w:shd w:val="clear" w:color="auto" w:fill="FFFFFF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lbumin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g/L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30.45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±5.68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30.25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±5.94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0.340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Sodium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mmol/L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140.15(137.20,143.50)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140.35(137.60,144.20)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-0.409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Lac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tate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mmol/L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1.40(1.00,2.20)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1.40(0.90,2.10)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-0.280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BUN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mmol/L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7.38(5.03,10.94)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8.68(5.99,11.48)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-1.947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Creatinine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μmol/L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75.00(56.00,111.00)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77.50(59.50,115.00)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-0.962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0.336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UA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μmol/L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251.00(159.00,365.00)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261.00(162.00,386.00)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-0.635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CK-MB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U/L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23.00(17.00,33.00)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21.00(15.00,33.00)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-0.976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0.329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LDH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U/L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)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302.00(228.00,401.00)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311.50(236.00,451.50)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-0.670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0.503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Complications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Pulmonary Embolism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59（16.30）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20（16.67）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0.925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GI bleeding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ab/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44（12.15）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22（18.33）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2.911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Shock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88（24.31）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33（27.50）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0.488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0.485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MODS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40（11.05）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21（17.50）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3.392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Treatment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Intubation/Tracheotomy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190（52.49）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65（54.17）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0.102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CRRT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45（12.43）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18（15.00）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0.524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Vasoactive Drugs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Usage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147（40.61）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61（50.83）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3.841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Hemostatic Drugs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111（30.66）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35（29.17）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0.096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Anticoagulation Therapy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Rivaroxaban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Usage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74（20.44）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26（21.67）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0.082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0.774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FF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FF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FF0000"/>
                <w:spacing w:val="0"/>
                <w:sz w:val="19"/>
                <w:szCs w:val="19"/>
                <w:shd w:val="clear" w:color="auto" w:fill="FFFFFF"/>
              </w:rPr>
              <w:t>Enoxaparin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FF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Usage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21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（58.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73（60.8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0.2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41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0.6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FF0000"/>
                <w:sz w:val="19"/>
                <w:szCs w:val="19"/>
                <w:vertAlign w:val="baseline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Low Molecular Weight Heparin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Usage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134（37.02）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38（31.67）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1.124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0.289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Warfarin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Usage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16（4.42）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3（2.50）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0.444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0.505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Placement of Filter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67（18.51）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23（19.17）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0.026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0.873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Outcomes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Surviv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al</w:t>
            </w: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271（74.86）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89（74.17）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lang w:val="en-US" w:eastAsia="zh-CN"/>
              </w:rPr>
              <w:t>0.023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0.879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9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</w:rPr>
              <w:t>Hospitalization Time (days)</w:t>
            </w:r>
          </w:p>
        </w:tc>
        <w:tc>
          <w:tcPr>
            <w:tcW w:w="1299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14.00(8.00,24.00)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16.00(11.00,25.50)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-1.781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9"/>
                <w:szCs w:val="19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  <w:t>0.075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9"/>
                <w:szCs w:val="19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DBP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diastolic blood pressure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;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SBP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systolic blood pres</w:t>
            </w:r>
            <w:bookmarkStart w:id="2" w:name="_GoBack"/>
            <w:bookmarkEnd w:id="2"/>
            <w:r>
              <w:rPr>
                <w:rFonts w:ascii="Times New Roman" w:hAnsi="Times New Roman"/>
                <w:color w:val="000000"/>
                <w:sz w:val="19"/>
                <w:szCs w:val="19"/>
              </w:rPr>
              <w:t>sure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HR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,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heart rate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WBC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white blood cell 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</w:t>
            </w:r>
            <w:bookmarkStart w:id="0" w:name="_Hlk166235206"/>
            <w:r>
              <w:rPr>
                <w:rFonts w:ascii="Times New Roman" w:hAnsi="Times New Roman"/>
                <w:color w:val="000000"/>
                <w:sz w:val="19"/>
                <w:szCs w:val="19"/>
              </w:rPr>
              <w:t>CRP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C-reactive protein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bookmarkEnd w:id="0"/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ALT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alanine aminotransferase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AST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aspartate aminotransferase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TBIL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,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total bilirubin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 DBIL,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dire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ct bilirubin; TP, total protein; BUN, blood urea nitrogen; UA, uric acid; CK-MB, creatine kinase isoenzyme;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</w:t>
            </w:r>
            <w:bookmarkStart w:id="1" w:name="_Hlk166235225"/>
            <w:r>
              <w:rPr>
                <w:rFonts w:ascii="Times New Roman" w:hAnsi="Times New Roman"/>
                <w:color w:val="000000"/>
                <w:sz w:val="19"/>
                <w:szCs w:val="19"/>
              </w:rPr>
              <w:t>LDH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, lactate dehydrog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enase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bookmarkEnd w:id="1"/>
            <w:r>
              <w:t xml:space="preserve">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CRRT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,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continuous renal replacement therapy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;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color="auto" w:fill="FFFFFF"/>
                <w:lang w:val="en-US" w:eastAsia="zh-CN"/>
              </w:rPr>
              <w:t>GI bleeding，Gastrointestinal bleeding;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MODS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multiple organ dysfunction syndrome</w:t>
            </w:r>
            <w:r>
              <w:rPr>
                <w:rFonts w:hint="eastAsia" w:ascii="Times New Roman" w:hAnsi="Times New Roman"/>
                <w:color w:val="000000"/>
                <w:sz w:val="19"/>
                <w:szCs w:val="19"/>
              </w:rPr>
              <w:t>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MzdmMDU1MzliNzg1MWQ2M2QyOTYzNzExZDdkZDIifQ=="/>
  </w:docVars>
  <w:rsids>
    <w:rsidRoot w:val="73FB1175"/>
    <w:rsid w:val="14DB39D6"/>
    <w:rsid w:val="22DC19E8"/>
    <w:rsid w:val="26255995"/>
    <w:rsid w:val="40615C26"/>
    <w:rsid w:val="68F00727"/>
    <w:rsid w:val="6B358F77"/>
    <w:rsid w:val="73FB1175"/>
    <w:rsid w:val="7710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2740</Characters>
  <Lines>0</Lines>
  <Paragraphs>0</Paragraphs>
  <TotalTime>1</TotalTime>
  <ScaleCrop>false</ScaleCrop>
  <LinksUpToDate>false</LinksUpToDate>
  <CharactersWithSpaces>2983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2024-05-08T16:17:00Z</dcterms:created>
  <dc:creator>漆靖</dc:creator>
  <cp:lastModifiedBy>独钓寒江雪</cp:lastModifiedBy>
  <dcterms:modified xsi:type="dcterms:W3CDTF">2024-05-16T03:42:52Z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984CD20CF06EDF1D35353B6673385CC9_41</vt:lpwstr>
  </property>
</Properties>
</file>