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20345" w:rsidRPr="007324F4" w:rsidRDefault="00320345" w:rsidP="00320345">
      <w:pPr>
        <w:spacing w:line="480" w:lineRule="auto"/>
        <w:jc w:val="both"/>
        <w:rPr>
          <w:rFonts w:ascii="Times New Roman" w:eastAsia="Arial Unicode MS" w:hAnsi="Times New Roman" w:cs="Arial Unicode MS"/>
          <w:color w:val="000000"/>
          <w:u w:color="000000"/>
          <w:lang w:val="en-US" w:eastAsia="zh-CN" w:bidi="hi-IN"/>
        </w:rPr>
      </w:pPr>
    </w:p>
    <w:tbl>
      <w:tblPr>
        <w:tblStyle w:val="TableNormal1"/>
        <w:tblW w:w="8153" w:type="dxa"/>
        <w:tblInd w:w="432" w:type="dxa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3192"/>
        <w:gridCol w:w="4961"/>
      </w:tblGrid>
      <w:tr w:rsidR="00320345" w:rsidRPr="007324F4" w:rsidTr="008F0465">
        <w:trPr>
          <w:trHeight w:val="312"/>
          <w:tblHeader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DC0BF"/>
          </w:tcPr>
          <w:p w:rsidR="00320345" w:rsidRPr="007324F4" w:rsidRDefault="00320345" w:rsidP="008F0465">
            <w:pPr>
              <w:rPr>
                <w:rFonts w:cs="Arial Unicode MS"/>
                <w:b/>
                <w:bCs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b/>
                <w:bCs/>
                <w:color w:val="000000"/>
                <w:sz w:val="24"/>
                <w:szCs w:val="24"/>
                <w:u w:color="000000"/>
                <w:lang w:val="en-US"/>
              </w:rPr>
              <w:t>French symptoms and signs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DC0BF"/>
          </w:tcPr>
          <w:p w:rsidR="00320345" w:rsidRPr="007324F4" w:rsidRDefault="00320345" w:rsidP="008F0465">
            <w:pPr>
              <w:rPr>
                <w:rFonts w:cs="Arial Unicode MS"/>
                <w:b/>
                <w:bCs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b/>
                <w:bCs/>
                <w:color w:val="000000"/>
                <w:sz w:val="24"/>
                <w:szCs w:val="24"/>
                <w:u w:color="000000"/>
                <w:lang w:val="en-US"/>
              </w:rPr>
              <w:t>English translation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Aboulie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Aboulia</w:t>
            </w:r>
            <w:proofErr w:type="spellEnd"/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Abstinence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de-DE"/>
              </w:rPr>
              <w:t>Abstinence</w:t>
            </w:r>
            <w:proofErr w:type="spellEnd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de-DE"/>
              </w:rPr>
              <w:t xml:space="preserve"> 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Akathisie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 xml:space="preserve">Akathisia 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Anhédonie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da-DK"/>
              </w:rPr>
              <w:t>Anhedonia</w:t>
            </w:r>
            <w:proofErr w:type="spellEnd"/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Asthénie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Asthenia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Attitude d’écoute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Listening attitude</w:t>
            </w: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 (</w:t>
            </w: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from</w:t>
            </w:r>
            <w:proofErr w:type="spellEnd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 patient)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it-IT"/>
              </w:rPr>
              <w:t>Autod</w:t>
            </w: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évalorisation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Self-downing</w:t>
            </w: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</w:rPr>
              <w:t>, self-</w:t>
            </w: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</w:rPr>
              <w:t>devaluation</w:t>
            </w:r>
            <w:proofErr w:type="spellEnd"/>
          </w:p>
        </w:tc>
      </w:tr>
      <w:tr w:rsidR="00320345" w:rsidRPr="007324F4" w:rsidTr="008F0465">
        <w:trPr>
          <w:trHeight w:val="595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Automutilation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Self-mutilation, non </w:t>
            </w: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suicidal</w:t>
            </w:r>
            <w:proofErr w:type="spellEnd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 self </w:t>
            </w: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injury</w:t>
            </w:r>
            <w:proofErr w:type="spellEnd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 (NSSI)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Barrage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Thought blocking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Bradykinésie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Bradykinesia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Bradyphémie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Bradyphemia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Catalepsie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 xml:space="preserve">Catalepsy 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Clinophilie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Clinophilia</w:t>
            </w:r>
            <w:proofErr w:type="spellEnd"/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Compulsion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Compulsion 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Conversion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Conversion </w:t>
            </w:r>
          </w:p>
        </w:tc>
      </w:tr>
      <w:tr w:rsidR="00320345" w:rsidRPr="007324F4" w:rsidTr="008F0465">
        <w:trPr>
          <w:trHeight w:val="322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Délire de filiation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Delusion of filiation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Dépersonnalisation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Depersonalization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Désinhibition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Disinhibition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lastRenderedPageBreak/>
              <w:t>Diffluence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Diffluent speech</w:t>
            </w:r>
          </w:p>
        </w:tc>
      </w:tr>
      <w:tr w:rsidR="00320345" w:rsidRPr="005532F7" w:rsidTr="008F0465">
        <w:trPr>
          <w:trHeight w:val="60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Discordance idéo-affective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Inappropriate affect, Lack of congruence between ideas/speech and affects/emotions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Douleur morale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Mental pain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Dysmorphophobie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Dysmorphophobia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Echolalie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 xml:space="preserve">Echolalia 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Enurésie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Enuresis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Evitement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Avoidance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Fuite des idées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Flight of ideas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Hallucination intrapsychique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it-IT"/>
              </w:rPr>
              <w:t>Internal</w:t>
            </w:r>
            <w:proofErr w:type="spellEnd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it-IT"/>
              </w:rPr>
              <w:t xml:space="preserve"> </w:t>
            </w: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it-IT"/>
              </w:rPr>
              <w:t>hallucination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Hermétisme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FF644E"/>
              </w:rPr>
              <w:t>Hermetism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Hypermimie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Hypermimia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Hypersyntonie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Hypersyntonia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Idées de référence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Ideas of reference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Idé</w:t>
            </w:r>
            <w:proofErr w:type="spellEnd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nl-NL"/>
              </w:rPr>
              <w:t xml:space="preserve">es de </w:t>
            </w: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nl-NL"/>
              </w:rPr>
              <w:t>ruine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</w:rPr>
              <w:t>Ideas</w:t>
            </w:r>
            <w:proofErr w:type="spellEnd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 xml:space="preserve"> of ruin</w:t>
            </w:r>
          </w:p>
        </w:tc>
      </w:tr>
      <w:tr w:rsidR="00320345" w:rsidRPr="005532F7" w:rsidTr="008F0465">
        <w:trPr>
          <w:trHeight w:val="60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Incurie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Carelessness, self-neglect (mostly in relation to hygiene)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Labilité émotionnelle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Emotional lability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Logorrhée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it-IT"/>
              </w:rPr>
              <w:t>Logorrhea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Ludisme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Ludism</w:t>
            </w:r>
            <w:proofErr w:type="spellEnd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, playfulness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Maniérisme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de-DE"/>
              </w:rPr>
              <w:t>Mannerism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lastRenderedPageBreak/>
              <w:t>Mécanisme interprétatif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Interpretative mechanism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Négativisme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it-IT"/>
              </w:rPr>
              <w:t>Negativism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Néologisme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 xml:space="preserve">Neologism 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Obnubilation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 xml:space="preserve">Obnubilation 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Obséquiosité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Obsequiousness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Paralogisme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 xml:space="preserve">Paralogism 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Pathomimie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Pathomimia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it-IT"/>
              </w:rPr>
              <w:t>Pens</w:t>
            </w: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ée</w:t>
            </w:r>
            <w:proofErr w:type="spellEnd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 xml:space="preserve"> magique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Magical thinking</w:t>
            </w:r>
          </w:p>
        </w:tc>
      </w:tr>
      <w:tr w:rsidR="00320345" w:rsidRPr="005532F7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Phobie d’impulsion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Phobia of committing impulsive act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Potomanie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Potomania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Quérulence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 xml:space="preserve">Querulousness 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Rationalisme morbide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Morbid rationalism</w:t>
            </w:r>
          </w:p>
        </w:tc>
      </w:tr>
      <w:tr w:rsidR="00320345" w:rsidRPr="005532F7" w:rsidTr="008F0465">
        <w:trPr>
          <w:trHeight w:val="60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Reviviscence traumatique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 xml:space="preserve">Traumatic flashbacks, revivification </w:t>
            </w:r>
            <w:proofErr w:type="gram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episodes  of</w:t>
            </w:r>
            <w:proofErr w:type="gramEnd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 xml:space="preserve"> traumatic experience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Ruminations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Rumination</w:t>
            </w:r>
          </w:p>
        </w:tc>
      </w:tr>
      <w:tr w:rsidR="00320345" w:rsidRPr="005532F7" w:rsidTr="008F0465">
        <w:trPr>
          <w:trHeight w:val="60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en-US"/>
              </w:rPr>
              <w:t>Schizophasie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 xml:space="preserve">Schizophasia, unintelligible speech, </w:t>
            </w:r>
          </w:p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word salad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Sentiment de culpabilité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Feeling of guilt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Sentiment d’</w:t>
            </w: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it-IT"/>
              </w:rPr>
              <w:t>incurabilit</w:t>
            </w:r>
            <w:proofErr w:type="spellEnd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é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 xml:space="preserve">Feeling of </w:t>
            </w: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</w:rPr>
              <w:t>incurability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proofErr w:type="spellStart"/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Soliloquie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Soliloquy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Stéréotypie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Stereotypy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lastRenderedPageBreak/>
              <w:t>Stupeur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Stupor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 xml:space="preserve">Syndrome de </w:t>
            </w: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Cotard</w:t>
            </w:r>
            <w:proofErr w:type="spellEnd"/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proofErr w:type="spellStart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</w:rPr>
              <w:t>Cotard</w:t>
            </w:r>
            <w:proofErr w:type="spellEnd"/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</w:rPr>
              <w:t xml:space="preserve"> syndrome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Tachypsychie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 xml:space="preserve">Racing </w:t>
            </w:r>
            <w:proofErr w:type="spellStart"/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</w:rPr>
              <w:t>thoughts</w:t>
            </w:r>
            <w:proofErr w:type="spellEnd"/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Terreur nocturne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Night terror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color w:val="000000"/>
                <w:sz w:val="24"/>
                <w:szCs w:val="24"/>
                <w:u w:color="000000"/>
              </w:rPr>
              <w:t>Théâtralisme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color w:val="000000"/>
                <w:sz w:val="24"/>
                <w:szCs w:val="24"/>
                <w:u w:color="000000"/>
                <w:lang w:val="en-US"/>
              </w:rPr>
              <w:t>Theatricality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en-US"/>
              </w:rPr>
              <w:t>Th</w:t>
            </w: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ème</w:t>
            </w:r>
            <w:proofErr w:type="spellEnd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 xml:space="preserve"> de persécution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Persecutory theme</w:t>
            </w:r>
          </w:p>
        </w:tc>
      </w:tr>
      <w:tr w:rsidR="00320345" w:rsidRPr="007324F4" w:rsidTr="008F0465">
        <w:trPr>
          <w:trHeight w:val="310"/>
        </w:trPr>
        <w:tc>
          <w:tcPr>
            <w:tcW w:w="31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</w:tabs>
              <w:spacing w:after="200" w:line="276" w:lineRule="auto"/>
              <w:rPr>
                <w:rFonts w:cs="Arial Unicode MS"/>
                <w:color w:val="000000"/>
                <w:u w:color="000000"/>
              </w:rPr>
            </w:pPr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  <w:lang w:val="en-US"/>
              </w:rPr>
              <w:t>Th</w:t>
            </w:r>
            <w:proofErr w:type="spellStart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>ème</w:t>
            </w:r>
            <w:proofErr w:type="spellEnd"/>
            <w:r w:rsidRPr="007324F4">
              <w:rPr>
                <w:rFonts w:eastAsia="Calibri" w:cs="Calibri"/>
                <w:i/>
                <w:iCs/>
                <w:color w:val="000000"/>
                <w:sz w:val="24"/>
                <w:szCs w:val="24"/>
                <w:u w:color="FF0000"/>
              </w:rPr>
              <w:t xml:space="preserve"> mystique</w:t>
            </w:r>
          </w:p>
        </w:tc>
        <w:tc>
          <w:tcPr>
            <w:tcW w:w="4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320345" w:rsidRPr="007324F4" w:rsidRDefault="00320345" w:rsidP="008F0465">
            <w:pPr>
              <w:rPr>
                <w:rFonts w:cs="Arial Unicode MS"/>
                <w:color w:val="000000"/>
                <w:u w:color="000000"/>
                <w:lang w:val="en-US"/>
              </w:rPr>
            </w:pPr>
            <w:r w:rsidRPr="007324F4">
              <w:rPr>
                <w:rFonts w:cs="Arial Unicode MS"/>
                <w:i/>
                <w:iCs/>
                <w:color w:val="000000"/>
                <w:sz w:val="24"/>
                <w:szCs w:val="24"/>
                <w:u w:color="000000"/>
                <w:lang w:val="en-US"/>
              </w:rPr>
              <w:t>Mystical theme</w:t>
            </w:r>
          </w:p>
        </w:tc>
      </w:tr>
    </w:tbl>
    <w:p w:rsidR="00320345" w:rsidRPr="00320345" w:rsidRDefault="00320345" w:rsidP="00320345">
      <w:pPr>
        <w:widowControl w:val="0"/>
        <w:spacing w:line="480" w:lineRule="auto"/>
        <w:rPr>
          <w:rFonts w:ascii="Times New Roman" w:eastAsia="Arial Unicode MS" w:hAnsi="Times New Roman" w:cs="Arial Unicode MS"/>
          <w:color w:val="000000"/>
          <w:u w:color="000000"/>
          <w:lang w:eastAsia="zh-CN" w:bidi="hi-IN"/>
        </w:rPr>
      </w:pPr>
    </w:p>
    <w:sectPr w:rsidR="00320345" w:rsidRPr="003203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345"/>
    <w:rsid w:val="0032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0E21C9E"/>
  <w15:chartTrackingRefBased/>
  <w15:docId w15:val="{A1FD4F3F-A8B5-814E-9759-E3A83450F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rsid w:val="00320345"/>
    <w:rPr>
      <w:rFonts w:ascii="Times New Roman" w:eastAsia="Arial Unicode MS" w:hAnsi="Times New Roman" w:cs="Times New Roman"/>
      <w:sz w:val="20"/>
      <w:szCs w:val="20"/>
      <w:lang w:eastAsia="zh-CN" w:bidi="hi-I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337</Words>
  <Characters>1856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Clement</dc:creator>
  <cp:keywords/>
  <dc:description/>
  <cp:lastModifiedBy>Anthony Clement</cp:lastModifiedBy>
  <cp:revision>1</cp:revision>
  <dcterms:created xsi:type="dcterms:W3CDTF">2020-07-14T10:26:00Z</dcterms:created>
  <dcterms:modified xsi:type="dcterms:W3CDTF">2020-07-14T10:48:00Z</dcterms:modified>
</cp:coreProperties>
</file>