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E545C" w14:textId="77777777" w:rsidR="001C543A" w:rsidRPr="00DF663E" w:rsidRDefault="001C543A" w:rsidP="001C543A">
      <w:pPr>
        <w:spacing w:line="360" w:lineRule="auto"/>
        <w:rPr>
          <w:rFonts w:asciiTheme="minorBidi" w:hAnsiTheme="minorBidi" w:cstheme="minorBidi"/>
          <w:b/>
          <w:rtl/>
        </w:rPr>
      </w:pPr>
      <w:r w:rsidRPr="00DF663E">
        <w:rPr>
          <w:rFonts w:asciiTheme="minorBidi" w:hAnsiTheme="minorBidi" w:cstheme="minorBidi"/>
          <w:b/>
        </w:rPr>
        <w:t xml:space="preserve">Real-world impact of physical activity reward-driven digital </w:t>
      </w:r>
      <w:r>
        <w:rPr>
          <w:rFonts w:asciiTheme="minorBidi" w:hAnsiTheme="minorBidi" w:cstheme="minorBidi"/>
          <w:b/>
        </w:rPr>
        <w:t xml:space="preserve">App </w:t>
      </w:r>
      <w:r w:rsidRPr="00DF663E">
        <w:rPr>
          <w:rFonts w:asciiTheme="minorBidi" w:hAnsiTheme="minorBidi" w:cstheme="minorBidi"/>
          <w:b/>
        </w:rPr>
        <w:t xml:space="preserve">use on </w:t>
      </w:r>
      <w:r>
        <w:rPr>
          <w:rFonts w:asciiTheme="minorBidi" w:hAnsiTheme="minorBidi" w:cstheme="minorBidi"/>
          <w:b/>
        </w:rPr>
        <w:t>cardio</w:t>
      </w:r>
      <w:r w:rsidRPr="00DF663E">
        <w:rPr>
          <w:rFonts w:asciiTheme="minorBidi" w:hAnsiTheme="minorBidi" w:cstheme="minorBidi"/>
          <w:b/>
        </w:rPr>
        <w:t>metabolic and cardiovascular disease incidence</w:t>
      </w:r>
    </w:p>
    <w:p w14:paraId="1F07454F" w14:textId="77777777" w:rsidR="001C543A" w:rsidRPr="00DF663E" w:rsidRDefault="001C543A" w:rsidP="001C543A">
      <w:pPr>
        <w:rPr>
          <w:rFonts w:asciiTheme="minorBidi" w:hAnsiTheme="minorBidi" w:cstheme="minorBidi"/>
          <w:b/>
        </w:rPr>
      </w:pPr>
    </w:p>
    <w:p w14:paraId="74FAB326" w14:textId="77777777" w:rsidR="001C543A" w:rsidRPr="00DF663E" w:rsidRDefault="001C543A" w:rsidP="001C543A">
      <w:pPr>
        <w:spacing w:line="480" w:lineRule="auto"/>
        <w:rPr>
          <w:rFonts w:asciiTheme="minorBidi" w:hAnsiTheme="minorBidi" w:cstheme="minorBidi"/>
          <w:vertAlign w:val="superscript"/>
        </w:rPr>
      </w:pPr>
      <w:r w:rsidRPr="00DF663E">
        <w:rPr>
          <w:rFonts w:asciiTheme="minorBidi" w:hAnsiTheme="minorBidi" w:cstheme="minorBidi"/>
        </w:rPr>
        <w:t>Adi Berliner Senderey</w:t>
      </w:r>
      <w:r w:rsidRPr="00DF663E">
        <w:rPr>
          <w:rFonts w:asciiTheme="minorBidi" w:hAnsiTheme="minorBidi" w:cstheme="minorBidi"/>
          <w:vertAlign w:val="superscript"/>
        </w:rPr>
        <w:t>1,2</w:t>
      </w:r>
      <w:r>
        <w:rPr>
          <w:rFonts w:asciiTheme="minorBidi" w:hAnsiTheme="minorBidi" w:cstheme="minorBidi"/>
          <w:vertAlign w:val="superscript"/>
        </w:rPr>
        <w:t>,3</w:t>
      </w:r>
      <w:r w:rsidRPr="00DF663E">
        <w:rPr>
          <w:rFonts w:asciiTheme="minorBidi" w:hAnsiTheme="minorBidi" w:cstheme="minorBidi"/>
        </w:rPr>
        <w:t>, Tom Mushkat</w:t>
      </w:r>
      <w:r w:rsidRPr="00DF663E"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  <w:vertAlign w:val="superscript"/>
        </w:rPr>
        <w:t>,4</w:t>
      </w:r>
      <w:r w:rsidRPr="00DF663E">
        <w:rPr>
          <w:rFonts w:asciiTheme="minorBidi" w:hAnsiTheme="minorBidi" w:cstheme="minorBidi"/>
        </w:rPr>
        <w:t>, Ofer Hadass</w:t>
      </w:r>
      <w:r>
        <w:rPr>
          <w:rFonts w:asciiTheme="minorBidi" w:hAnsiTheme="minorBidi" w:cstheme="minorBidi"/>
          <w:vertAlign w:val="superscript"/>
        </w:rPr>
        <w:t>5,6</w:t>
      </w:r>
      <w:r w:rsidRPr="00DF663E">
        <w:rPr>
          <w:rFonts w:asciiTheme="minorBidi" w:hAnsiTheme="minorBidi" w:cstheme="minorBidi"/>
        </w:rPr>
        <w:t>, Daphna Carmeli</w:t>
      </w:r>
      <w:r>
        <w:rPr>
          <w:rFonts w:asciiTheme="minorBidi" w:hAnsiTheme="minorBidi" w:cstheme="minorBidi"/>
          <w:vertAlign w:val="superscript"/>
        </w:rPr>
        <w:t>5</w:t>
      </w:r>
      <w:r w:rsidRPr="00DF663E">
        <w:rPr>
          <w:rFonts w:asciiTheme="minorBidi" w:hAnsiTheme="minorBidi" w:cstheme="minorBidi"/>
        </w:rPr>
        <w:t>, Samah Hayek</w:t>
      </w:r>
      <w:r w:rsidRPr="00DF663E">
        <w:rPr>
          <w:rFonts w:asciiTheme="minorBidi" w:hAnsiTheme="minorBidi" w:cstheme="minorBidi"/>
          <w:vertAlign w:val="superscript"/>
        </w:rPr>
        <w:t>1,</w:t>
      </w:r>
      <w:r>
        <w:rPr>
          <w:rFonts w:asciiTheme="minorBidi" w:hAnsiTheme="minorBidi" w:cstheme="minorBidi"/>
          <w:vertAlign w:val="superscript"/>
        </w:rPr>
        <w:t>7</w:t>
      </w:r>
      <w:r>
        <w:rPr>
          <w:rFonts w:asciiTheme="minorBidi" w:hAnsiTheme="minorBidi" w:cstheme="minorBidi"/>
        </w:rPr>
        <w:t xml:space="preserve">, </w:t>
      </w:r>
      <w:r w:rsidRPr="00DF663E">
        <w:rPr>
          <w:rFonts w:asciiTheme="minorBidi" w:hAnsiTheme="minorBidi" w:cstheme="minorBidi"/>
        </w:rPr>
        <w:t>Marie-Laura Charpingnon</w:t>
      </w:r>
      <w:r>
        <w:rPr>
          <w:rFonts w:asciiTheme="minorBidi" w:hAnsiTheme="minorBidi" w:cstheme="minorBidi"/>
          <w:vertAlign w:val="superscript"/>
        </w:rPr>
        <w:t>8</w:t>
      </w:r>
      <w:r w:rsidRPr="00DF663E">
        <w:rPr>
          <w:rFonts w:asciiTheme="minorBidi" w:hAnsiTheme="minorBidi" w:cstheme="minorBidi"/>
        </w:rPr>
        <w:t>, Eyal Jacobson</w:t>
      </w:r>
      <w:r>
        <w:rPr>
          <w:rFonts w:asciiTheme="minorBidi" w:hAnsiTheme="minorBidi" w:cstheme="minorBidi"/>
          <w:vertAlign w:val="superscript"/>
        </w:rPr>
        <w:t>5</w:t>
      </w:r>
      <w:r w:rsidRPr="00DF663E">
        <w:rPr>
          <w:rFonts w:asciiTheme="minorBidi" w:hAnsiTheme="minorBidi" w:cstheme="minorBidi"/>
        </w:rPr>
        <w:t>, Ran D. Balicer</w:t>
      </w:r>
      <w:r w:rsidRPr="00DF663E"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  <w:vertAlign w:val="superscript"/>
        </w:rPr>
        <w:t>,3</w:t>
      </w:r>
      <w:r w:rsidRPr="00DF663E">
        <w:rPr>
          <w:rFonts w:asciiTheme="minorBidi" w:hAnsiTheme="minorBidi" w:cstheme="minorBidi"/>
          <w:vertAlign w:val="superscript"/>
        </w:rPr>
        <w:t>,</w:t>
      </w:r>
      <w:r>
        <w:rPr>
          <w:rFonts w:asciiTheme="minorBidi" w:hAnsiTheme="minorBidi" w:cstheme="minorBidi"/>
          <w:vertAlign w:val="superscript"/>
        </w:rPr>
        <w:t>9</w:t>
      </w:r>
      <w:r w:rsidRPr="00DF663E">
        <w:rPr>
          <w:rFonts w:asciiTheme="minorBidi" w:hAnsiTheme="minorBidi" w:cstheme="minorBidi"/>
        </w:rPr>
        <w:t xml:space="preserve"> </w:t>
      </w:r>
    </w:p>
    <w:p w14:paraId="50B7B5A2" w14:textId="77777777" w:rsidR="001C543A" w:rsidRPr="00DF663E" w:rsidRDefault="001C543A" w:rsidP="001C543A">
      <w:pPr>
        <w:spacing w:line="480" w:lineRule="auto"/>
        <w:rPr>
          <w:rFonts w:asciiTheme="minorBidi" w:hAnsiTheme="minorBidi" w:cstheme="minorBidi"/>
          <w:b/>
        </w:rPr>
      </w:pPr>
      <w:r w:rsidRPr="00DF663E">
        <w:rPr>
          <w:rFonts w:asciiTheme="minorBidi" w:hAnsiTheme="minorBidi" w:cstheme="minorBidi"/>
          <w:b/>
        </w:rPr>
        <w:t>Affiliation</w:t>
      </w:r>
    </w:p>
    <w:p w14:paraId="32BFF95E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1</w:t>
      </w:r>
      <w:r w:rsidRPr="00DF663E">
        <w:rPr>
          <w:rFonts w:asciiTheme="minorBidi" w:hAnsiTheme="minorBidi" w:cstheme="minorBidi"/>
        </w:rPr>
        <w:t xml:space="preserve"> Clalit Research Institute, Innovation Division, Clalit Health Services, Ramat Gan, Israel</w:t>
      </w:r>
    </w:p>
    <w:p w14:paraId="09CE6C1C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2</w:t>
      </w:r>
      <w:r w:rsidRPr="00DF663E">
        <w:rPr>
          <w:rFonts w:asciiTheme="minorBidi" w:hAnsiTheme="minorBidi" w:cstheme="minorBidi"/>
        </w:rPr>
        <w:t xml:space="preserve"> Department of Biomedical Informatics, Harvard Medical School, Boston, MA</w:t>
      </w:r>
    </w:p>
    <w:p w14:paraId="4F16234C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3</w:t>
      </w:r>
      <w:r w:rsidRPr="00DF663E">
        <w:rPr>
          <w:rFonts w:asciiTheme="minorBidi" w:hAnsiTheme="minorBidi" w:cstheme="minorBidi"/>
        </w:rPr>
        <w:t xml:space="preserve"> </w:t>
      </w:r>
      <w:r w:rsidRPr="00670DF0">
        <w:rPr>
          <w:rFonts w:asciiTheme="minorBidi" w:hAnsiTheme="minorBidi" w:cstheme="minorBidi"/>
        </w:rPr>
        <w:t>The Ivan and Francesca Berkowitz Family Living Laboratory Collaboration at Harvard</w:t>
      </w:r>
    </w:p>
    <w:p w14:paraId="1F54EC22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670DF0">
        <w:rPr>
          <w:rFonts w:asciiTheme="minorBidi" w:hAnsiTheme="minorBidi" w:cstheme="minorBidi"/>
        </w:rPr>
        <w:t>Medical School and Clalit Research Institute, Boston, MA, USA.</w:t>
      </w:r>
    </w:p>
    <w:p w14:paraId="17F39FCF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4</w:t>
      </w:r>
      <w:r>
        <w:rPr>
          <w:rFonts w:asciiTheme="minorBidi" w:hAnsiTheme="minorBidi" w:cstheme="minorBidi"/>
        </w:rPr>
        <w:t xml:space="preserve"> </w:t>
      </w:r>
      <w:r w:rsidRPr="00DF663E">
        <w:rPr>
          <w:rFonts w:asciiTheme="minorBidi" w:hAnsiTheme="minorBidi" w:cstheme="minorBidi"/>
        </w:rPr>
        <w:t>Department of Psychology, Faculty of Social Science, The Hebrew University of</w:t>
      </w:r>
      <w:r>
        <w:rPr>
          <w:rFonts w:asciiTheme="minorBidi" w:hAnsiTheme="minorBidi" w:cstheme="minorBidi"/>
        </w:rPr>
        <w:t xml:space="preserve">   </w:t>
      </w:r>
    </w:p>
    <w:p w14:paraId="7846784D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DF663E">
        <w:rPr>
          <w:rFonts w:asciiTheme="minorBidi" w:hAnsiTheme="minorBidi" w:cstheme="minorBidi"/>
        </w:rPr>
        <w:t>Jerusalem, Jerusalem, Israel</w:t>
      </w:r>
    </w:p>
    <w:p w14:paraId="42821357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5</w:t>
      </w:r>
      <w:r>
        <w:rPr>
          <w:rFonts w:asciiTheme="minorBidi" w:hAnsiTheme="minorBidi" w:cstheme="minorBidi"/>
        </w:rPr>
        <w:t xml:space="preserve"> </w:t>
      </w:r>
      <w:r w:rsidRPr="00DF663E">
        <w:rPr>
          <w:rFonts w:asciiTheme="minorBidi" w:hAnsiTheme="minorBidi" w:cstheme="minorBidi"/>
        </w:rPr>
        <w:t xml:space="preserve">Clalit Supplementary Health Services, Clalit Health Services, Bnei Brak, Israel </w:t>
      </w:r>
    </w:p>
    <w:p w14:paraId="132CC3B4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6</w:t>
      </w:r>
      <w:r w:rsidRPr="00DF663E">
        <w:rPr>
          <w:rFonts w:asciiTheme="minorBidi" w:hAnsiTheme="minorBidi" w:cstheme="minorBidi"/>
        </w:rPr>
        <w:t xml:space="preserve"> Department of General History, Faculty of History, University of Haifa, Haifa, Israel </w:t>
      </w:r>
    </w:p>
    <w:p w14:paraId="375C94BA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7</w:t>
      </w:r>
      <w:r w:rsidRPr="002834D9">
        <w:rPr>
          <w:rFonts w:asciiTheme="minorBidi" w:hAnsiTheme="minorBidi" w:cstheme="minorBidi"/>
        </w:rPr>
        <w:t xml:space="preserve"> </w:t>
      </w:r>
      <w:r w:rsidRPr="00DF663E">
        <w:rPr>
          <w:rFonts w:asciiTheme="minorBidi" w:hAnsiTheme="minorBidi" w:cstheme="minorBidi"/>
        </w:rPr>
        <w:t xml:space="preserve">Department of Epidemiology and Preventive Medicine, School of Public Health, Faculty of </w:t>
      </w:r>
    </w:p>
    <w:p w14:paraId="75C27038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DF663E">
        <w:rPr>
          <w:rFonts w:asciiTheme="minorBidi" w:hAnsiTheme="minorBidi" w:cstheme="minorBidi"/>
        </w:rPr>
        <w:t>Medicine, Tel Aviv University, Tel Aviv, Israel</w:t>
      </w:r>
    </w:p>
    <w:p w14:paraId="3F580D94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8</w:t>
      </w:r>
      <w:r w:rsidRPr="00DF663E">
        <w:rPr>
          <w:rFonts w:asciiTheme="minorBidi" w:hAnsiTheme="minorBidi" w:cstheme="minorBidi"/>
        </w:rPr>
        <w:t xml:space="preserve"> Institute for Data, Systems, and Society, Massachusetts Institute of Technology, </w:t>
      </w:r>
    </w:p>
    <w:p w14:paraId="300DBCB6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DF663E">
        <w:rPr>
          <w:rFonts w:asciiTheme="minorBidi" w:hAnsiTheme="minorBidi" w:cstheme="minorBidi"/>
        </w:rPr>
        <w:t>Cambridge</w:t>
      </w:r>
    </w:p>
    <w:p w14:paraId="1A0D52B5" w14:textId="77777777" w:rsidR="001C543A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  <w:vertAlign w:val="superscript"/>
        </w:rPr>
        <w:t>9</w:t>
      </w:r>
      <w:r w:rsidRPr="00DF663E">
        <w:rPr>
          <w:rFonts w:asciiTheme="minorBidi" w:hAnsiTheme="minorBidi" w:cstheme="minorBidi"/>
        </w:rPr>
        <w:t xml:space="preserve"> School of Public Health, Faculty of Health Sciences, Ben Gurion University of the Negev, </w:t>
      </w:r>
    </w:p>
    <w:p w14:paraId="0C2AB343" w14:textId="77777777" w:rsidR="001C543A" w:rsidRPr="00DF663E" w:rsidRDefault="001C543A" w:rsidP="001C543A">
      <w:pPr>
        <w:spacing w:line="24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DF663E">
        <w:rPr>
          <w:rFonts w:asciiTheme="minorBidi" w:hAnsiTheme="minorBidi" w:cstheme="minorBidi"/>
        </w:rPr>
        <w:t>Be’er Sheva</w:t>
      </w:r>
    </w:p>
    <w:p w14:paraId="5D2BCC15" w14:textId="77777777" w:rsidR="001C543A" w:rsidRDefault="001C543A" w:rsidP="001C543A">
      <w:pPr>
        <w:rPr>
          <w:rFonts w:asciiTheme="minorBidi" w:hAnsiTheme="minorBidi" w:cstheme="minorBidi"/>
          <w:color w:val="4D4D4D"/>
          <w:spacing w:val="5"/>
          <w:shd w:val="clear" w:color="auto" w:fill="FFFFFF"/>
        </w:rPr>
      </w:pPr>
    </w:p>
    <w:p w14:paraId="74412B0D" w14:textId="77777777" w:rsidR="001C543A" w:rsidRPr="00EC7218" w:rsidRDefault="001C543A" w:rsidP="001C543A">
      <w:pPr>
        <w:spacing w:line="240" w:lineRule="auto"/>
        <w:rPr>
          <w:rFonts w:ascii="Georgia" w:eastAsia="SimSun" w:hAnsi="Georgia" w:cs="Arial"/>
          <w:b/>
          <w:bCs/>
          <w:lang w:eastAsia="en-GB" w:bidi="ar-SA"/>
        </w:rPr>
      </w:pPr>
      <w:r w:rsidRPr="00EC7218">
        <w:rPr>
          <w:rFonts w:ascii="Georgia" w:eastAsia="SimSun" w:hAnsi="Georgia" w:cs="Arial"/>
          <w:b/>
          <w:bCs/>
          <w:lang w:eastAsia="en-GB" w:bidi="ar-SA"/>
        </w:rPr>
        <w:t xml:space="preserve">Corresponding author: </w:t>
      </w:r>
    </w:p>
    <w:p w14:paraId="031D815F" w14:textId="77777777" w:rsidR="001C543A" w:rsidRPr="002834D9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DF663E">
        <w:rPr>
          <w:rFonts w:asciiTheme="minorBidi" w:hAnsiTheme="minorBidi" w:cstheme="minorBidi"/>
        </w:rPr>
        <w:t>Adi Berliner Senderey</w:t>
      </w:r>
      <w:r w:rsidRPr="002834D9">
        <w:rPr>
          <w:rFonts w:asciiTheme="minorBidi" w:hAnsiTheme="minorBidi" w:cstheme="minorBidi"/>
        </w:rPr>
        <w:t>, PhD</w:t>
      </w:r>
    </w:p>
    <w:p w14:paraId="1DF8BF81" w14:textId="77777777" w:rsidR="001C543A" w:rsidRPr="002834D9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</w:rPr>
        <w:t>Clalit Research Institute</w:t>
      </w:r>
    </w:p>
    <w:p w14:paraId="6AD76EDC" w14:textId="77777777" w:rsidR="001C543A" w:rsidRPr="002834D9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</w:rPr>
        <w:t>Toval 40, Ramat Gan, Israel</w:t>
      </w:r>
    </w:p>
    <w:p w14:paraId="65C4EB33" w14:textId="77777777" w:rsidR="001C543A" w:rsidRPr="002834D9" w:rsidRDefault="001C543A" w:rsidP="001C543A">
      <w:pPr>
        <w:spacing w:line="240" w:lineRule="auto"/>
        <w:rPr>
          <w:rFonts w:asciiTheme="minorBidi" w:hAnsiTheme="minorBidi" w:cstheme="minorBidi"/>
        </w:rPr>
      </w:pPr>
      <w:r w:rsidRPr="002834D9">
        <w:rPr>
          <w:rFonts w:asciiTheme="minorBidi" w:hAnsiTheme="minorBidi" w:cstheme="minorBidi"/>
        </w:rPr>
        <w:t>T: +972-54-5313549</w:t>
      </w:r>
    </w:p>
    <w:p w14:paraId="23DA400E" w14:textId="77777777" w:rsidR="005F21A9" w:rsidRDefault="001C543A">
      <w:pPr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  <w:lang w:bidi="he-IL"/>
        </w:rPr>
        <w:id w:val="20423252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6D81AE0" w14:textId="7810F043" w:rsidR="005F21A9" w:rsidRPr="005777F5" w:rsidRDefault="005F21A9" w:rsidP="005777F5">
          <w:pPr>
            <w:pStyle w:val="TOCHeading"/>
            <w:spacing w:line="360" w:lineRule="auto"/>
            <w:rPr>
              <w:rFonts w:asciiTheme="minorBidi" w:eastAsia="Calibri" w:hAnsiTheme="minorBidi" w:cstheme="minorBidi"/>
              <w:b/>
              <w:color w:val="auto"/>
              <w:sz w:val="22"/>
              <w:szCs w:val="22"/>
              <w:lang w:bidi="he-IL"/>
            </w:rPr>
          </w:pPr>
          <w:r w:rsidRPr="005777F5">
            <w:rPr>
              <w:rFonts w:asciiTheme="minorBidi" w:eastAsia="Calibri" w:hAnsiTheme="minorBidi" w:cstheme="minorBidi"/>
              <w:b/>
              <w:color w:val="auto"/>
              <w:sz w:val="22"/>
              <w:szCs w:val="22"/>
              <w:lang w:bidi="he-IL"/>
            </w:rPr>
            <w:t>Contents</w:t>
          </w:r>
        </w:p>
        <w:p w14:paraId="0A79BF1A" w14:textId="76AD0CB3" w:rsidR="005F21A9" w:rsidRDefault="005F21A9" w:rsidP="005777F5">
          <w:pPr>
            <w:pStyle w:val="TOC1"/>
            <w:tabs>
              <w:tab w:val="right" w:leader="dot" w:pos="9016"/>
            </w:tabs>
            <w:spacing w:line="360" w:lineRule="auto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617050" w:history="1">
            <w:r w:rsidRPr="00C47C6B">
              <w:rPr>
                <w:rStyle w:val="Hyperlink"/>
                <w:noProof/>
              </w:rPr>
              <w:t>Supplemental Figure 1: Study design and data collection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_Toc166617050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50283" w14:textId="695C096A" w:rsidR="005F21A9" w:rsidRDefault="00000000" w:rsidP="005777F5">
          <w:pPr>
            <w:pStyle w:val="TOC1"/>
            <w:tabs>
              <w:tab w:val="right" w:leader="dot" w:pos="9016"/>
            </w:tabs>
            <w:spacing w:line="360" w:lineRule="auto"/>
            <w:rPr>
              <w:noProof/>
            </w:rPr>
          </w:pPr>
          <w:hyperlink w:anchor="_Toc166617051" w:history="1">
            <w:r w:rsidR="005F21A9" w:rsidRPr="00C47C6B">
              <w:rPr>
                <w:rStyle w:val="Hyperlink"/>
                <w:noProof/>
              </w:rPr>
              <w:t>Supplemental table 1: Variable Definitions</w:t>
            </w:r>
            <w:r w:rsidR="005F21A9">
              <w:rPr>
                <w:noProof/>
                <w:webHidden/>
              </w:rPr>
              <w:tab/>
            </w:r>
            <w:r w:rsidR="005F21A9">
              <w:rPr>
                <w:noProof/>
                <w:webHidden/>
              </w:rPr>
              <w:fldChar w:fldCharType="begin"/>
            </w:r>
            <w:r w:rsidR="005F21A9">
              <w:rPr>
                <w:noProof/>
                <w:webHidden/>
              </w:rPr>
              <w:instrText xml:space="preserve"> PAGEREF _Toc166617051 \h </w:instrText>
            </w:r>
            <w:r w:rsidR="005F21A9">
              <w:rPr>
                <w:noProof/>
                <w:webHidden/>
              </w:rPr>
            </w:r>
            <w:r w:rsidR="005F21A9">
              <w:rPr>
                <w:noProof/>
                <w:webHidden/>
              </w:rPr>
              <w:fldChar w:fldCharType="separate"/>
            </w:r>
            <w:r w:rsidR="005F21A9">
              <w:rPr>
                <w:noProof/>
                <w:webHidden/>
              </w:rPr>
              <w:t>4</w:t>
            </w:r>
            <w:r w:rsidR="005F21A9">
              <w:rPr>
                <w:noProof/>
                <w:webHidden/>
              </w:rPr>
              <w:fldChar w:fldCharType="end"/>
            </w:r>
          </w:hyperlink>
        </w:p>
        <w:p w14:paraId="045E5308" w14:textId="7BD9862C" w:rsidR="005F21A9" w:rsidRDefault="00000000" w:rsidP="005777F5">
          <w:pPr>
            <w:pStyle w:val="TOC1"/>
            <w:tabs>
              <w:tab w:val="right" w:leader="dot" w:pos="9016"/>
            </w:tabs>
            <w:spacing w:line="360" w:lineRule="auto"/>
            <w:rPr>
              <w:noProof/>
            </w:rPr>
          </w:pPr>
          <w:hyperlink w:anchor="_Toc166617052" w:history="1">
            <w:r w:rsidR="005F21A9" w:rsidRPr="00C47C6B">
              <w:rPr>
                <w:rStyle w:val="Hyperlink"/>
                <w:noProof/>
              </w:rPr>
              <w:t>Supplemental Figure 2: Covariate Balance (love) plot</w:t>
            </w:r>
            <w:r w:rsidR="005F21A9">
              <w:rPr>
                <w:noProof/>
                <w:webHidden/>
              </w:rPr>
              <w:tab/>
            </w:r>
            <w:r w:rsidR="005F21A9">
              <w:rPr>
                <w:noProof/>
                <w:webHidden/>
              </w:rPr>
              <w:fldChar w:fldCharType="begin"/>
            </w:r>
            <w:r w:rsidR="005F21A9">
              <w:rPr>
                <w:noProof/>
                <w:webHidden/>
              </w:rPr>
              <w:instrText xml:space="preserve"> PAGEREF _Toc166617052 \h </w:instrText>
            </w:r>
            <w:r w:rsidR="005F21A9">
              <w:rPr>
                <w:noProof/>
                <w:webHidden/>
              </w:rPr>
            </w:r>
            <w:r w:rsidR="005F21A9">
              <w:rPr>
                <w:noProof/>
                <w:webHidden/>
              </w:rPr>
              <w:fldChar w:fldCharType="separate"/>
            </w:r>
            <w:r w:rsidR="005F21A9">
              <w:rPr>
                <w:noProof/>
                <w:webHidden/>
              </w:rPr>
              <w:t>8</w:t>
            </w:r>
            <w:r w:rsidR="005F21A9">
              <w:rPr>
                <w:noProof/>
                <w:webHidden/>
              </w:rPr>
              <w:fldChar w:fldCharType="end"/>
            </w:r>
          </w:hyperlink>
        </w:p>
        <w:p w14:paraId="31A3FBB3" w14:textId="6743A648" w:rsidR="005F21A9" w:rsidRDefault="00000000" w:rsidP="005777F5">
          <w:pPr>
            <w:pStyle w:val="TOC1"/>
            <w:tabs>
              <w:tab w:val="right" w:leader="dot" w:pos="9016"/>
            </w:tabs>
            <w:spacing w:line="360" w:lineRule="auto"/>
            <w:rPr>
              <w:noProof/>
            </w:rPr>
          </w:pPr>
          <w:hyperlink w:anchor="_Toc166617053" w:history="1">
            <w:r w:rsidR="005F21A9" w:rsidRPr="00C47C6B">
              <w:rPr>
                <w:rStyle w:val="Hyperlink"/>
                <w:noProof/>
              </w:rPr>
              <w:t>Supplemental Table 2: Top-10 incentives purcheses by levels of physical activity:</w:t>
            </w:r>
            <w:r w:rsidR="005F21A9">
              <w:rPr>
                <w:noProof/>
                <w:webHidden/>
              </w:rPr>
              <w:tab/>
            </w:r>
            <w:r w:rsidR="005F21A9">
              <w:rPr>
                <w:noProof/>
                <w:webHidden/>
              </w:rPr>
              <w:fldChar w:fldCharType="begin"/>
            </w:r>
            <w:r w:rsidR="005F21A9">
              <w:rPr>
                <w:noProof/>
                <w:webHidden/>
              </w:rPr>
              <w:instrText xml:space="preserve"> PAGEREF _Toc166617053 \h </w:instrText>
            </w:r>
            <w:r w:rsidR="005F21A9">
              <w:rPr>
                <w:noProof/>
                <w:webHidden/>
              </w:rPr>
            </w:r>
            <w:r w:rsidR="005F21A9">
              <w:rPr>
                <w:noProof/>
                <w:webHidden/>
              </w:rPr>
              <w:fldChar w:fldCharType="separate"/>
            </w:r>
            <w:r w:rsidR="005F21A9">
              <w:rPr>
                <w:noProof/>
                <w:webHidden/>
              </w:rPr>
              <w:t>8</w:t>
            </w:r>
            <w:r w:rsidR="005F21A9">
              <w:rPr>
                <w:noProof/>
                <w:webHidden/>
              </w:rPr>
              <w:fldChar w:fldCharType="end"/>
            </w:r>
          </w:hyperlink>
        </w:p>
        <w:p w14:paraId="7AFBD8CB" w14:textId="4E19CA02" w:rsidR="005F21A9" w:rsidRDefault="00000000" w:rsidP="005777F5">
          <w:pPr>
            <w:pStyle w:val="TOC1"/>
            <w:tabs>
              <w:tab w:val="right" w:leader="dot" w:pos="9016"/>
            </w:tabs>
            <w:spacing w:line="360" w:lineRule="auto"/>
            <w:rPr>
              <w:noProof/>
            </w:rPr>
          </w:pPr>
          <w:hyperlink w:anchor="_Toc166617054" w:history="1">
            <w:r w:rsidR="005F21A9" w:rsidRPr="00C47C6B">
              <w:rPr>
                <w:rStyle w:val="Hyperlink"/>
                <w:noProof/>
              </w:rPr>
              <w:t xml:space="preserve">Supplemental Figure 3: The </w:t>
            </w:r>
            <w:r w:rsidR="005F21A9" w:rsidRPr="00C47C6B">
              <w:rPr>
                <w:rStyle w:val="Hyperlink"/>
                <w:noProof/>
                <w:highlight w:val="white"/>
              </w:rPr>
              <w:t>Cumulative incidence curves by type of chronic condition  (</w:t>
            </w:r>
            <w:r w:rsidR="005F21A9" w:rsidRPr="00C47C6B">
              <w:rPr>
                <w:rStyle w:val="Hyperlink"/>
                <w:noProof/>
              </w:rPr>
              <w:t>with a different matching approach - Propensity Score Matching (PSM))</w:t>
            </w:r>
            <w:r w:rsidR="005F21A9">
              <w:rPr>
                <w:noProof/>
                <w:webHidden/>
              </w:rPr>
              <w:tab/>
            </w:r>
            <w:r w:rsidR="005F21A9">
              <w:rPr>
                <w:noProof/>
                <w:webHidden/>
              </w:rPr>
              <w:fldChar w:fldCharType="begin"/>
            </w:r>
            <w:r w:rsidR="005F21A9">
              <w:rPr>
                <w:noProof/>
                <w:webHidden/>
              </w:rPr>
              <w:instrText xml:space="preserve"> PAGEREF _Toc166617054 \h </w:instrText>
            </w:r>
            <w:r w:rsidR="005F21A9">
              <w:rPr>
                <w:noProof/>
                <w:webHidden/>
              </w:rPr>
            </w:r>
            <w:r w:rsidR="005F21A9">
              <w:rPr>
                <w:noProof/>
                <w:webHidden/>
              </w:rPr>
              <w:fldChar w:fldCharType="separate"/>
            </w:r>
            <w:r w:rsidR="005F21A9">
              <w:rPr>
                <w:noProof/>
                <w:webHidden/>
              </w:rPr>
              <w:t>10</w:t>
            </w:r>
            <w:r w:rsidR="005F21A9">
              <w:rPr>
                <w:noProof/>
                <w:webHidden/>
              </w:rPr>
              <w:fldChar w:fldCharType="end"/>
            </w:r>
          </w:hyperlink>
        </w:p>
        <w:p w14:paraId="2B8BC949" w14:textId="4E679D78" w:rsidR="005F21A9" w:rsidRDefault="005F21A9" w:rsidP="005777F5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E670244" w14:textId="66E0CF66" w:rsidR="001C543A" w:rsidRDefault="001C543A" w:rsidP="005777F5">
      <w:pPr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br w:type="page"/>
      </w:r>
    </w:p>
    <w:p w14:paraId="06529828" w14:textId="428BF92A" w:rsidR="001C543A" w:rsidRPr="005777F5" w:rsidRDefault="001C543A" w:rsidP="005777F5">
      <w:pPr>
        <w:rPr>
          <w:rFonts w:asciiTheme="minorBidi" w:hAnsiTheme="minorBidi" w:cstheme="minorBidi"/>
          <w:b/>
        </w:rPr>
      </w:pPr>
      <w:bookmarkStart w:id="0" w:name="_Toc166617050"/>
      <w:r w:rsidRPr="005777F5">
        <w:rPr>
          <w:rFonts w:asciiTheme="minorBidi" w:hAnsiTheme="minorBidi" w:cstheme="minorBidi"/>
          <w:b/>
        </w:rPr>
        <w:lastRenderedPageBreak/>
        <w:t>Supplemental Figure 1: Study design and data collection</w:t>
      </w:r>
      <w:bookmarkEnd w:id="0"/>
      <w:r w:rsidRPr="005777F5">
        <w:rPr>
          <w:rFonts w:asciiTheme="minorBidi" w:hAnsiTheme="minorBidi" w:cstheme="minorBidi"/>
          <w:b/>
        </w:rPr>
        <w:t xml:space="preserve"> </w:t>
      </w:r>
    </w:p>
    <w:p w14:paraId="29A3F672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  <w:b/>
        </w:rPr>
      </w:pPr>
    </w:p>
    <w:p w14:paraId="12324AEF" w14:textId="77777777" w:rsidR="001C543A" w:rsidRPr="0073639F" w:rsidRDefault="001C543A" w:rsidP="000B0B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Bidi" w:hAnsiTheme="minorBidi" w:cstheme="minorBidi"/>
        </w:rPr>
      </w:pPr>
      <w:r w:rsidRPr="0073639F">
        <w:rPr>
          <w:rFonts w:asciiTheme="minorBidi" w:hAnsiTheme="minorBidi" w:cstheme="minorBidi"/>
        </w:rPr>
        <w:t xml:space="preserve">Cohort entry date is for registered users of the mobile app between January 2021 and June 2023, with follow-up until September 2023. The index data was set based on matching. </w:t>
      </w:r>
    </w:p>
    <w:p w14:paraId="2E716C4C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  <w:b/>
          <w:lang w:val=""/>
        </w:rPr>
      </w:pPr>
    </w:p>
    <w:p w14:paraId="50545F4C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  <w:b/>
        </w:rPr>
      </w:pPr>
      <w:r w:rsidRPr="0073639F">
        <w:rPr>
          <w:rFonts w:asciiTheme="minorBidi" w:hAnsiTheme="minorBidi" w:cstheme="minorBidi"/>
          <w:b/>
          <w:noProof/>
        </w:rPr>
        <w:drawing>
          <wp:inline distT="0" distB="0" distL="0" distR="0" wp14:anchorId="47FCD78F" wp14:editId="49E651B4">
            <wp:extent cx="6013450" cy="2043486"/>
            <wp:effectExtent l="0" t="0" r="6350" b="0"/>
            <wp:docPr id="20586149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14909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5727" cy="205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CF95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  <w:b/>
        </w:rPr>
      </w:pPr>
    </w:p>
    <w:p w14:paraId="4BA07353" w14:textId="77777777" w:rsidR="001C543A" w:rsidRPr="0073639F" w:rsidRDefault="001C543A" w:rsidP="001C543A">
      <w:pPr>
        <w:rPr>
          <w:rFonts w:asciiTheme="minorBidi" w:hAnsiTheme="minorBidi" w:cstheme="minorBidi"/>
          <w:b/>
          <w:color w:val="222222"/>
          <w:highlight w:val="white"/>
        </w:rPr>
      </w:pPr>
      <w:r w:rsidRPr="0073639F">
        <w:rPr>
          <w:rFonts w:asciiTheme="minorBidi" w:hAnsiTheme="minorBidi" w:cstheme="minorBidi"/>
          <w:b/>
          <w:color w:val="222222"/>
          <w:highlight w:val="white"/>
        </w:rPr>
        <w:br w:type="page"/>
      </w:r>
    </w:p>
    <w:p w14:paraId="65751C14" w14:textId="41612F4A" w:rsidR="001C543A" w:rsidRPr="005777F5" w:rsidRDefault="001C543A" w:rsidP="005777F5">
      <w:pPr>
        <w:rPr>
          <w:rFonts w:asciiTheme="minorBidi" w:hAnsiTheme="minorBidi" w:cstheme="minorBidi"/>
          <w:b/>
        </w:rPr>
      </w:pPr>
      <w:bookmarkStart w:id="1" w:name="_Hlk166616583"/>
      <w:bookmarkStart w:id="2" w:name="_Toc166617051"/>
      <w:r w:rsidRPr="005777F5">
        <w:rPr>
          <w:rFonts w:asciiTheme="minorBidi" w:hAnsiTheme="minorBidi" w:cstheme="minorBidi"/>
          <w:b/>
        </w:rPr>
        <w:lastRenderedPageBreak/>
        <w:t>Supplemental table 1</w:t>
      </w:r>
      <w:bookmarkEnd w:id="1"/>
      <w:r w:rsidRPr="005777F5">
        <w:rPr>
          <w:rFonts w:asciiTheme="minorBidi" w:hAnsiTheme="minorBidi" w:cstheme="minorBidi"/>
          <w:b/>
        </w:rPr>
        <w:t>: Variable Definitions</w:t>
      </w:r>
      <w:bookmarkEnd w:id="2"/>
    </w:p>
    <w:p w14:paraId="58C31ECE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</w:rPr>
      </w:pPr>
    </w:p>
    <w:tbl>
      <w:tblPr>
        <w:tblStyle w:val="a1"/>
        <w:tblW w:w="901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1735"/>
        <w:gridCol w:w="4436"/>
        <w:gridCol w:w="1198"/>
      </w:tblGrid>
      <w:tr w:rsidR="001C543A" w14:paraId="160527EA" w14:textId="77777777" w:rsidTr="00474FD3">
        <w:tc>
          <w:tcPr>
            <w:tcW w:w="1647" w:type="dxa"/>
          </w:tcPr>
          <w:p w14:paraId="5081A21F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b/>
              </w:rPr>
              <w:t>Variable</w:t>
            </w:r>
          </w:p>
        </w:tc>
        <w:tc>
          <w:tcPr>
            <w:tcW w:w="1735" w:type="dxa"/>
          </w:tcPr>
          <w:p w14:paraId="18355E93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b/>
              </w:rPr>
              <w:t>Values</w:t>
            </w:r>
          </w:p>
        </w:tc>
        <w:tc>
          <w:tcPr>
            <w:tcW w:w="4436" w:type="dxa"/>
          </w:tcPr>
          <w:p w14:paraId="5279E2AD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  <w:vertAlign w:val="superscript"/>
              </w:rPr>
            </w:pPr>
            <w:r w:rsidRPr="0073639F">
              <w:rPr>
                <w:rFonts w:asciiTheme="minorBidi" w:hAnsiTheme="minorBidi" w:cstheme="minorBidi"/>
                <w:b/>
              </w:rPr>
              <w:t>Definitions</w:t>
            </w:r>
            <w:r w:rsidRPr="0073639F">
              <w:rPr>
                <w:rFonts w:asciiTheme="minorBidi" w:hAnsiTheme="minorBidi" w:cstheme="minorBidi"/>
                <w:b/>
                <w:vertAlign w:val="superscript"/>
              </w:rPr>
              <w:t>1</w:t>
            </w:r>
          </w:p>
        </w:tc>
        <w:tc>
          <w:tcPr>
            <w:tcW w:w="1198" w:type="dxa"/>
          </w:tcPr>
          <w:p w14:paraId="28F9E64F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b/>
              </w:rPr>
              <w:t>Timing</w:t>
            </w:r>
          </w:p>
        </w:tc>
      </w:tr>
      <w:tr w:rsidR="001C543A" w14:paraId="43039E3F" w14:textId="77777777" w:rsidTr="00474FD3">
        <w:tc>
          <w:tcPr>
            <w:tcW w:w="9016" w:type="dxa"/>
            <w:gridSpan w:val="4"/>
          </w:tcPr>
          <w:p w14:paraId="5ED8ECD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b/>
              </w:rPr>
              <w:t>Outcomes</w:t>
            </w:r>
          </w:p>
        </w:tc>
      </w:tr>
      <w:tr w:rsidR="001C543A" w14:paraId="2D08A6DC" w14:textId="77777777" w:rsidTr="00474FD3">
        <w:tc>
          <w:tcPr>
            <w:tcW w:w="1647" w:type="dxa"/>
          </w:tcPr>
          <w:p w14:paraId="7CDAA70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Cardiovascular disease</w:t>
            </w:r>
          </w:p>
        </w:tc>
        <w:tc>
          <w:tcPr>
            <w:tcW w:w="1735" w:type="dxa"/>
          </w:tcPr>
          <w:p w14:paraId="6B47D1EC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3D4D4518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 xml:space="preserve">Procedure codes: </w:t>
            </w:r>
          </w:p>
          <w:p w14:paraId="58607505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G0085,G00T8,G0072,G0172,G0173,BC226</w:t>
            </w:r>
          </w:p>
          <w:p w14:paraId="07762FB7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5C112C5C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codes:</w:t>
            </w:r>
          </w:p>
          <w:p w14:paraId="19DFBE0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443.9,410,410.*,411,411.[18],411.8[19],</w:t>
            </w:r>
          </w:p>
          <w:p w14:paraId="378B09DC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413.[01],434.9[01],434,434.0[01],</w:t>
            </w:r>
          </w:p>
          <w:p w14:paraId="6C06108A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434.0,434.[19],</w:t>
            </w:r>
          </w:p>
          <w:p w14:paraId="3FB5733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434.1[01],433.11,433.[123]0,433.1,</w:t>
            </w:r>
          </w:p>
          <w:p w14:paraId="2F130E21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433.81,433.[02],433.31,</w:t>
            </w:r>
          </w:p>
          <w:p w14:paraId="0911E474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433,433.[389],433.9[01],433.[02]1,</w:t>
            </w:r>
          </w:p>
          <w:p w14:paraId="0E75EF2A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433.[08]0,436,432,432.[019],431,</w:t>
            </w:r>
          </w:p>
          <w:p w14:paraId="5D64DA80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430,36.0*,36.1*</w:t>
            </w:r>
          </w:p>
          <w:p w14:paraId="011F3BD7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26476AB1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Internal CHS Registry code: 96.1</w:t>
            </w:r>
          </w:p>
        </w:tc>
        <w:tc>
          <w:tcPr>
            <w:tcW w:w="1198" w:type="dxa"/>
          </w:tcPr>
          <w:p w14:paraId="1CD4DC00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 xml:space="preserve">Ever </w:t>
            </w:r>
          </w:p>
        </w:tc>
      </w:tr>
      <w:tr w:rsidR="001C543A" w14:paraId="09840495" w14:textId="77777777" w:rsidTr="00474FD3">
        <w:tc>
          <w:tcPr>
            <w:tcW w:w="1647" w:type="dxa"/>
          </w:tcPr>
          <w:p w14:paraId="3FF6004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Cerebral vascular accident</w:t>
            </w:r>
          </w:p>
        </w:tc>
        <w:tc>
          <w:tcPr>
            <w:tcW w:w="1735" w:type="dxa"/>
          </w:tcPr>
          <w:p w14:paraId="5B7493E4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225A84EC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codes:</w:t>
            </w:r>
          </w:p>
          <w:p w14:paraId="05AA0537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434.9[01],434,434.0[01],434.0,</w:t>
            </w:r>
          </w:p>
          <w:p w14:paraId="6696BA49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434.[19],434.1[01],</w:t>
            </w:r>
          </w:p>
          <w:p w14:paraId="3F758246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433.11,433.[123]0,433.1,433.81,</w:t>
            </w:r>
          </w:p>
          <w:p w14:paraId="1A1385A8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433.[02],433.31,</w:t>
            </w:r>
          </w:p>
          <w:p w14:paraId="79FB49C8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433,433.[389],433.9[01],433.[02]1,</w:t>
            </w:r>
          </w:p>
          <w:p w14:paraId="384A6FF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433.[08]0,436,432,432.[019],431,430</w:t>
            </w:r>
          </w:p>
        </w:tc>
        <w:tc>
          <w:tcPr>
            <w:tcW w:w="1198" w:type="dxa"/>
          </w:tcPr>
          <w:p w14:paraId="1AB76AAC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7521E77D" w14:textId="77777777" w:rsidTr="00474FD3">
        <w:tc>
          <w:tcPr>
            <w:tcW w:w="1647" w:type="dxa"/>
          </w:tcPr>
          <w:p w14:paraId="28B06F2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Type 2 Diabetes Mellitus</w:t>
            </w:r>
          </w:p>
        </w:tc>
        <w:tc>
          <w:tcPr>
            <w:tcW w:w="1735" w:type="dxa"/>
          </w:tcPr>
          <w:p w14:paraId="13A59074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51A35EB9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HbA1C &gt; 6.5 mg/dL</w:t>
            </w:r>
          </w:p>
          <w:p w14:paraId="0375BBF9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56B8EDF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ATC5 codes: A10[AB]</w:t>
            </w:r>
          </w:p>
          <w:p w14:paraId="0F8ED509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758F70B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codes: 250*, 357.2, 362.0*</w:t>
            </w:r>
          </w:p>
          <w:p w14:paraId="1AE504E3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5EF9469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b/>
                <w:sz w:val="22"/>
                <w:szCs w:val="22"/>
              </w:rPr>
            </w:pPr>
            <w:r w:rsidRPr="0073639F">
              <w:rPr>
                <w:rFonts w:asciiTheme="minorBidi" w:hAnsiTheme="minorBidi"/>
                <w:b/>
                <w:sz w:val="22"/>
                <w:szCs w:val="22"/>
              </w:rPr>
              <w:t>And not:</w:t>
            </w:r>
          </w:p>
          <w:p w14:paraId="1C16E02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codes: 250._1, 250._3</w:t>
            </w:r>
          </w:p>
        </w:tc>
        <w:tc>
          <w:tcPr>
            <w:tcW w:w="1198" w:type="dxa"/>
          </w:tcPr>
          <w:p w14:paraId="34A33B2C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0351A9E4" w14:textId="77777777" w:rsidTr="00474FD3">
        <w:tc>
          <w:tcPr>
            <w:tcW w:w="9016" w:type="dxa"/>
            <w:gridSpan w:val="4"/>
          </w:tcPr>
          <w:p w14:paraId="30BAA4D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b/>
              </w:rPr>
              <w:t xml:space="preserve">Covariates </w:t>
            </w:r>
          </w:p>
        </w:tc>
      </w:tr>
      <w:tr w:rsidR="001C543A" w14:paraId="3DE31936" w14:textId="77777777" w:rsidTr="00474FD3">
        <w:tc>
          <w:tcPr>
            <w:tcW w:w="1647" w:type="dxa"/>
          </w:tcPr>
          <w:p w14:paraId="6EEF39A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Age</w:t>
            </w:r>
          </w:p>
        </w:tc>
        <w:tc>
          <w:tcPr>
            <w:tcW w:w="1735" w:type="dxa"/>
          </w:tcPr>
          <w:p w14:paraId="6A8309B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4017B639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Age in complete months devided by 12.0</w:t>
            </w:r>
          </w:p>
        </w:tc>
        <w:tc>
          <w:tcPr>
            <w:tcW w:w="1198" w:type="dxa"/>
          </w:tcPr>
          <w:p w14:paraId="68B68A43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Current</w:t>
            </w:r>
          </w:p>
        </w:tc>
      </w:tr>
      <w:tr w:rsidR="001C543A" w14:paraId="17D297A5" w14:textId="77777777" w:rsidTr="00474FD3">
        <w:tc>
          <w:tcPr>
            <w:tcW w:w="1647" w:type="dxa"/>
          </w:tcPr>
          <w:p w14:paraId="4C4B0389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Gender</w:t>
            </w:r>
          </w:p>
        </w:tc>
        <w:tc>
          <w:tcPr>
            <w:tcW w:w="1735" w:type="dxa"/>
          </w:tcPr>
          <w:p w14:paraId="74D36D37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Male</w:t>
            </w:r>
            <w:r w:rsidRPr="0073639F">
              <w:rPr>
                <w:rFonts w:asciiTheme="minorBidi" w:eastAsia="DejaVu Sans" w:hAnsiTheme="minorBidi" w:cstheme="minorBidi"/>
                <w:color w:val="000000"/>
              </w:rPr>
              <w:t>/</w:t>
            </w:r>
            <w:r w:rsidRPr="0073639F">
              <w:rPr>
                <w:rFonts w:asciiTheme="minorBidi" w:hAnsiTheme="minorBidi" w:cstheme="minorBidi"/>
                <w:color w:val="000000"/>
              </w:rPr>
              <w:t>Female</w:t>
            </w:r>
          </w:p>
        </w:tc>
        <w:tc>
          <w:tcPr>
            <w:tcW w:w="4436" w:type="dxa"/>
          </w:tcPr>
          <w:p w14:paraId="6E11DE00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As defined in CHS’ files</w:t>
            </w:r>
          </w:p>
        </w:tc>
        <w:tc>
          <w:tcPr>
            <w:tcW w:w="1198" w:type="dxa"/>
          </w:tcPr>
          <w:p w14:paraId="3E7E8C2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Current</w:t>
            </w:r>
          </w:p>
        </w:tc>
      </w:tr>
      <w:tr w:rsidR="001C543A" w14:paraId="6E70907A" w14:textId="77777777" w:rsidTr="00474FD3">
        <w:tc>
          <w:tcPr>
            <w:tcW w:w="1647" w:type="dxa"/>
          </w:tcPr>
          <w:p w14:paraId="05105DA0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Sector</w:t>
            </w:r>
          </w:p>
        </w:tc>
        <w:tc>
          <w:tcPr>
            <w:tcW w:w="1735" w:type="dxa"/>
          </w:tcPr>
          <w:p w14:paraId="5FE47DF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Jewish/ Ultra-orthodox/ Non-Jewish</w:t>
            </w:r>
          </w:p>
        </w:tc>
        <w:tc>
          <w:tcPr>
            <w:tcW w:w="4436" w:type="dxa"/>
          </w:tcPr>
          <w:p w14:paraId="5BC076F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As defined in CHS’ files</w:t>
            </w:r>
          </w:p>
        </w:tc>
        <w:tc>
          <w:tcPr>
            <w:tcW w:w="1198" w:type="dxa"/>
          </w:tcPr>
          <w:p w14:paraId="019FE71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Current</w:t>
            </w:r>
          </w:p>
        </w:tc>
      </w:tr>
      <w:tr w:rsidR="001C543A" w14:paraId="23603CC9" w14:textId="77777777" w:rsidTr="00474FD3">
        <w:tc>
          <w:tcPr>
            <w:tcW w:w="1647" w:type="dxa"/>
          </w:tcPr>
          <w:p w14:paraId="6F638A96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lastRenderedPageBreak/>
              <w:t>BMI</w:t>
            </w:r>
          </w:p>
        </w:tc>
        <w:tc>
          <w:tcPr>
            <w:tcW w:w="1735" w:type="dxa"/>
          </w:tcPr>
          <w:p w14:paraId="58C88205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1F30D87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Body Mass Index in decimal points</w:t>
            </w:r>
          </w:p>
        </w:tc>
        <w:tc>
          <w:tcPr>
            <w:tcW w:w="1198" w:type="dxa"/>
          </w:tcPr>
          <w:p w14:paraId="2FEC9D6D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Current</w:t>
            </w:r>
          </w:p>
        </w:tc>
      </w:tr>
      <w:tr w:rsidR="001C543A" w14:paraId="2F866A75" w14:textId="77777777" w:rsidTr="00474FD3">
        <w:tc>
          <w:tcPr>
            <w:tcW w:w="1647" w:type="dxa"/>
          </w:tcPr>
          <w:p w14:paraId="3E08AADC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BMI levels</w:t>
            </w:r>
          </w:p>
        </w:tc>
        <w:tc>
          <w:tcPr>
            <w:tcW w:w="1735" w:type="dxa"/>
          </w:tcPr>
          <w:p w14:paraId="6D8F8A7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Underweight Normal</w:t>
            </w:r>
            <w:r w:rsidRPr="0073639F">
              <w:rPr>
                <w:rFonts w:asciiTheme="minorBidi" w:hAnsiTheme="minorBidi" w:cstheme="minorBidi"/>
              </w:rPr>
              <w:br/>
              <w:t xml:space="preserve">Overweight </w:t>
            </w:r>
            <w:r w:rsidRPr="0073639F">
              <w:rPr>
                <w:rFonts w:asciiTheme="minorBidi" w:hAnsiTheme="minorBidi" w:cstheme="minorBidi"/>
              </w:rPr>
              <w:br/>
              <w:t xml:space="preserve">Obesity </w:t>
            </w:r>
          </w:p>
          <w:p w14:paraId="36C0018D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Morbid Obesity</w:t>
            </w:r>
          </w:p>
        </w:tc>
        <w:tc>
          <w:tcPr>
            <w:tcW w:w="4436" w:type="dxa"/>
          </w:tcPr>
          <w:p w14:paraId="7F083DAF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</w:rPr>
              <w:t>BMI</w:t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&lt; 18.5 </w:t>
            </w:r>
          </w:p>
          <w:p w14:paraId="7A335D01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18.5-24.5</w:t>
            </w:r>
          </w:p>
          <w:p w14:paraId="1F83E813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 xml:space="preserve"> 24.5-29.5 </w:t>
            </w:r>
          </w:p>
          <w:p w14:paraId="226AEC5B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 xml:space="preserve">29.5-35 </w:t>
            </w:r>
          </w:p>
          <w:p w14:paraId="7AFA3586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+35</w:t>
            </w:r>
            <w:r w:rsidRPr="0073639F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1198" w:type="dxa"/>
          </w:tcPr>
          <w:p w14:paraId="6BE4470B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</w:p>
        </w:tc>
      </w:tr>
      <w:tr w:rsidR="001C543A" w14:paraId="02873B3C" w14:textId="77777777" w:rsidTr="00474FD3">
        <w:tc>
          <w:tcPr>
            <w:tcW w:w="1647" w:type="dxa"/>
          </w:tcPr>
          <w:p w14:paraId="52AECEEA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HbA1C blood count</w:t>
            </w:r>
          </w:p>
        </w:tc>
        <w:tc>
          <w:tcPr>
            <w:tcW w:w="1735" w:type="dxa"/>
          </w:tcPr>
          <w:p w14:paraId="1744BAA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42B8813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Lab code: 25203</w:t>
            </w:r>
          </w:p>
          <w:p w14:paraId="3B42D75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Values in</w:t>
            </w:r>
            <w:r w:rsidRPr="0073639F">
              <w:rPr>
                <w:rFonts w:asciiTheme="minorBidi" w:hAnsiTheme="minorBidi" w:cstheme="minorBidi"/>
              </w:rPr>
              <w:t xml:space="preserve"> mg/dL</w:t>
            </w:r>
          </w:p>
        </w:tc>
        <w:tc>
          <w:tcPr>
            <w:tcW w:w="1198" w:type="dxa"/>
          </w:tcPr>
          <w:p w14:paraId="0E4B8703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 xml:space="preserve">Last 6 months </w:t>
            </w:r>
          </w:p>
        </w:tc>
      </w:tr>
      <w:tr w:rsidR="001C543A" w14:paraId="0D0D29E2" w14:textId="77777777" w:rsidTr="00474FD3">
        <w:tc>
          <w:tcPr>
            <w:tcW w:w="1647" w:type="dxa"/>
          </w:tcPr>
          <w:p w14:paraId="18F828A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HbA1C levels</w:t>
            </w:r>
          </w:p>
        </w:tc>
        <w:tc>
          <w:tcPr>
            <w:tcW w:w="1735" w:type="dxa"/>
          </w:tcPr>
          <w:p w14:paraId="033CE0A0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1/2/3/4/5</w:t>
            </w:r>
          </w:p>
        </w:tc>
        <w:tc>
          <w:tcPr>
            <w:tcW w:w="4436" w:type="dxa"/>
          </w:tcPr>
          <w:p w14:paraId="5181FC97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</w:rPr>
              <w:t>HbA1C</w:t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Pr="0073639F">
              <w:rPr>
                <w:rFonts w:asciiTheme="minorBidi" w:hAnsiTheme="minorBidi" w:cstheme="minorBidi"/>
              </w:rPr>
              <w:t>mg/dL</w:t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-6,6-7,7-8,</w:t>
            </w:r>
          </w:p>
          <w:p w14:paraId="02C41BFB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8-10,+10,</w:t>
            </w:r>
            <w:r w:rsidRPr="0073639F">
              <w:rPr>
                <w:rFonts w:asciiTheme="minorBidi" w:hAnsiTheme="minorBidi" w:cstheme="minorBidi"/>
              </w:rPr>
              <w:t xml:space="preserve"> No measure</w:t>
            </w:r>
          </w:p>
        </w:tc>
        <w:tc>
          <w:tcPr>
            <w:tcW w:w="1198" w:type="dxa"/>
          </w:tcPr>
          <w:p w14:paraId="38721E9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6 months</w:t>
            </w:r>
          </w:p>
        </w:tc>
      </w:tr>
      <w:tr w:rsidR="001C543A" w14:paraId="5058B49F" w14:textId="77777777" w:rsidTr="00474FD3">
        <w:tc>
          <w:tcPr>
            <w:tcW w:w="1647" w:type="dxa"/>
          </w:tcPr>
          <w:p w14:paraId="4D0C7A19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Glucose blood count</w:t>
            </w:r>
          </w:p>
        </w:tc>
        <w:tc>
          <w:tcPr>
            <w:tcW w:w="1735" w:type="dxa"/>
          </w:tcPr>
          <w:p w14:paraId="72B4F75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23825BF1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Lab code: 20100</w:t>
            </w:r>
          </w:p>
          <w:p w14:paraId="5B0DE605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Values in</w:t>
            </w:r>
            <w:r w:rsidRPr="0073639F">
              <w:rPr>
                <w:rFonts w:asciiTheme="minorBidi" w:hAnsiTheme="minorBidi" w:cstheme="minorBidi"/>
              </w:rPr>
              <w:t xml:space="preserve"> mg/dL</w:t>
            </w:r>
          </w:p>
        </w:tc>
        <w:tc>
          <w:tcPr>
            <w:tcW w:w="1198" w:type="dxa"/>
          </w:tcPr>
          <w:p w14:paraId="3F3E33DE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3 years</w:t>
            </w:r>
          </w:p>
        </w:tc>
      </w:tr>
      <w:tr w:rsidR="001C543A" w14:paraId="428DB0DB" w14:textId="77777777" w:rsidTr="00474FD3">
        <w:tc>
          <w:tcPr>
            <w:tcW w:w="1647" w:type="dxa"/>
          </w:tcPr>
          <w:p w14:paraId="761623F5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HDL blood count</w:t>
            </w:r>
          </w:p>
        </w:tc>
        <w:tc>
          <w:tcPr>
            <w:tcW w:w="1735" w:type="dxa"/>
          </w:tcPr>
          <w:p w14:paraId="4A6E52E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05706814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Lab code: 21400</w:t>
            </w:r>
          </w:p>
          <w:p w14:paraId="4455852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Values in</w:t>
            </w:r>
            <w:r w:rsidRPr="0073639F">
              <w:rPr>
                <w:rFonts w:asciiTheme="minorBidi" w:hAnsiTheme="minorBidi" w:cstheme="minorBidi"/>
              </w:rPr>
              <w:t xml:space="preserve"> mg/dL</w:t>
            </w:r>
          </w:p>
        </w:tc>
        <w:tc>
          <w:tcPr>
            <w:tcW w:w="1198" w:type="dxa"/>
          </w:tcPr>
          <w:p w14:paraId="1FE22AB9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3 years</w:t>
            </w:r>
          </w:p>
        </w:tc>
      </w:tr>
      <w:tr w:rsidR="001C543A" w14:paraId="5E2275B4" w14:textId="77777777" w:rsidTr="00474FD3">
        <w:tc>
          <w:tcPr>
            <w:tcW w:w="1647" w:type="dxa"/>
          </w:tcPr>
          <w:p w14:paraId="50C69D7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LDL blood count</w:t>
            </w:r>
          </w:p>
        </w:tc>
        <w:tc>
          <w:tcPr>
            <w:tcW w:w="1735" w:type="dxa"/>
          </w:tcPr>
          <w:p w14:paraId="6E94E61A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614C72E6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Lab code: 21500</w:t>
            </w:r>
          </w:p>
          <w:p w14:paraId="4CE0BA5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Values in</w:t>
            </w:r>
            <w:r w:rsidRPr="0073639F">
              <w:rPr>
                <w:rFonts w:asciiTheme="minorBidi" w:hAnsiTheme="minorBidi" w:cstheme="minorBidi"/>
              </w:rPr>
              <w:t xml:space="preserve"> mg/dL</w:t>
            </w:r>
          </w:p>
        </w:tc>
        <w:tc>
          <w:tcPr>
            <w:tcW w:w="1198" w:type="dxa"/>
          </w:tcPr>
          <w:p w14:paraId="6459A52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3 years</w:t>
            </w:r>
          </w:p>
        </w:tc>
      </w:tr>
      <w:tr w:rsidR="001C543A" w14:paraId="74D295F9" w14:textId="77777777" w:rsidTr="00474FD3">
        <w:tc>
          <w:tcPr>
            <w:tcW w:w="1647" w:type="dxa"/>
          </w:tcPr>
          <w:p w14:paraId="6B0A69B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Triglycerides blood count</w:t>
            </w:r>
          </w:p>
        </w:tc>
        <w:tc>
          <w:tcPr>
            <w:tcW w:w="1735" w:type="dxa"/>
          </w:tcPr>
          <w:p w14:paraId="098727F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2115F4E5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Lab code: 21300</w:t>
            </w:r>
          </w:p>
          <w:p w14:paraId="6260C2D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Values in</w:t>
            </w:r>
            <w:r w:rsidRPr="0073639F">
              <w:rPr>
                <w:rFonts w:asciiTheme="minorBidi" w:hAnsiTheme="minorBidi" w:cstheme="minorBidi"/>
              </w:rPr>
              <w:t xml:space="preserve"> mg/dL</w:t>
            </w:r>
          </w:p>
        </w:tc>
        <w:tc>
          <w:tcPr>
            <w:tcW w:w="1198" w:type="dxa"/>
          </w:tcPr>
          <w:p w14:paraId="351EACA9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3 years</w:t>
            </w:r>
          </w:p>
        </w:tc>
      </w:tr>
      <w:tr w:rsidR="001C543A" w14:paraId="5015D6CC" w14:textId="77777777" w:rsidTr="00474FD3">
        <w:tc>
          <w:tcPr>
            <w:tcW w:w="1647" w:type="dxa"/>
          </w:tcPr>
          <w:p w14:paraId="4DD075B4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Smoking category</w:t>
            </w:r>
          </w:p>
        </w:tc>
        <w:tc>
          <w:tcPr>
            <w:tcW w:w="1735" w:type="dxa"/>
          </w:tcPr>
          <w:p w14:paraId="51406B2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Non-smoker</w:t>
            </w:r>
            <w:r w:rsidRPr="0073639F">
              <w:rPr>
                <w:rFonts w:asciiTheme="minorBidi" w:eastAsia="DejaVu Sans" w:hAnsiTheme="minorBidi" w:cstheme="minorBidi"/>
                <w:color w:val="000000"/>
              </w:rPr>
              <w:t>/</w:t>
            </w:r>
            <w:r w:rsidRPr="0073639F">
              <w:rPr>
                <w:rFonts w:asciiTheme="minorBidi" w:hAnsiTheme="minorBidi" w:cstheme="minorBidi"/>
                <w:color w:val="000000"/>
              </w:rPr>
              <w:t>Former smoker</w:t>
            </w:r>
            <w:r w:rsidRPr="0073639F">
              <w:rPr>
                <w:rFonts w:asciiTheme="minorBidi" w:eastAsia="DejaVu Sans" w:hAnsiTheme="minorBidi" w:cstheme="minorBidi"/>
                <w:color w:val="000000"/>
              </w:rPr>
              <w:t>/</w:t>
            </w:r>
            <w:r w:rsidRPr="0073639F">
              <w:rPr>
                <w:rFonts w:asciiTheme="minorBidi" w:hAnsiTheme="minorBidi" w:cstheme="minorBidi"/>
                <w:color w:val="000000"/>
              </w:rPr>
              <w:t>Current smoker</w:t>
            </w:r>
          </w:p>
        </w:tc>
        <w:tc>
          <w:tcPr>
            <w:tcW w:w="4436" w:type="dxa"/>
          </w:tcPr>
          <w:p w14:paraId="2F5BC588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CHS Registry</w:t>
            </w:r>
          </w:p>
        </w:tc>
        <w:tc>
          <w:tcPr>
            <w:tcW w:w="1198" w:type="dxa"/>
          </w:tcPr>
          <w:p w14:paraId="6EB5D0BD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 xml:space="preserve">Last recorded value </w:t>
            </w:r>
          </w:p>
        </w:tc>
      </w:tr>
      <w:tr w:rsidR="001C543A" w14:paraId="44EDB62F" w14:textId="77777777" w:rsidTr="00474FD3">
        <w:tc>
          <w:tcPr>
            <w:tcW w:w="1647" w:type="dxa"/>
          </w:tcPr>
          <w:p w14:paraId="70DE3EED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Socio-economic status</w:t>
            </w:r>
          </w:p>
        </w:tc>
        <w:tc>
          <w:tcPr>
            <w:tcW w:w="1735" w:type="dxa"/>
          </w:tcPr>
          <w:p w14:paraId="1920FCB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Low/ Moderate/ High</w:t>
            </w:r>
          </w:p>
        </w:tc>
        <w:tc>
          <w:tcPr>
            <w:tcW w:w="4436" w:type="dxa"/>
          </w:tcPr>
          <w:p w14:paraId="218CB53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CHS Registry</w:t>
            </w:r>
          </w:p>
        </w:tc>
        <w:tc>
          <w:tcPr>
            <w:tcW w:w="1198" w:type="dxa"/>
          </w:tcPr>
          <w:p w14:paraId="2E105DDD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 xml:space="preserve">Last recorded value </w:t>
            </w:r>
          </w:p>
        </w:tc>
      </w:tr>
      <w:tr w:rsidR="001C543A" w14:paraId="3EF2153A" w14:textId="77777777" w:rsidTr="00474FD3">
        <w:tc>
          <w:tcPr>
            <w:tcW w:w="1647" w:type="dxa"/>
          </w:tcPr>
          <w:p w14:paraId="6E730D2D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Diabetes complications</w:t>
            </w:r>
          </w:p>
        </w:tc>
        <w:tc>
          <w:tcPr>
            <w:tcW w:w="1735" w:type="dxa"/>
          </w:tcPr>
          <w:p w14:paraId="4ECD6AF6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398D43B2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ICD-9 codes: 362.0*, 250.4, 250.4[02],</w:t>
            </w:r>
          </w:p>
          <w:p w14:paraId="7B6AE5D1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583.81, 250.6, 250.6[02], 357.2, 585*</w:t>
            </w:r>
          </w:p>
          <w:p w14:paraId="4EFF812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  <w:p w14:paraId="3B0B9E19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  <w:lang w:val="fr-FR"/>
              </w:rPr>
            </w:pPr>
            <w:r w:rsidRPr="0073639F">
              <w:rPr>
                <w:rFonts w:asciiTheme="minorBidi" w:hAnsiTheme="minorBidi" w:cstheme="minorBidi"/>
              </w:rPr>
              <w:t>Internal CHS Registry codes</w:t>
            </w:r>
            <w:r w:rsidRPr="0073639F">
              <w:rPr>
                <w:rFonts w:asciiTheme="minorBidi" w:hAnsiTheme="minorBidi" w:cstheme="minorBidi"/>
                <w:color w:val="000000"/>
                <w:lang w:val="fr-FR"/>
              </w:rPr>
              <w:t xml:space="preserve">: 96.1, 173, 174 </w:t>
            </w:r>
          </w:p>
          <w:p w14:paraId="47BCFD7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</w:p>
          <w:p w14:paraId="3855D7D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ICPC code: u88011</w:t>
            </w:r>
          </w:p>
          <w:p w14:paraId="5047143F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  <w:lang w:val="fr-FR"/>
              </w:rPr>
            </w:pPr>
          </w:p>
          <w:p w14:paraId="51E0A25B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Albumin / Creatinine &lt; 60</w:t>
            </w:r>
          </w:p>
          <w:p w14:paraId="31C1655C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</w:p>
          <w:p w14:paraId="635A4E4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GFR level &gt; 30</w:t>
            </w:r>
          </w:p>
        </w:tc>
        <w:tc>
          <w:tcPr>
            <w:tcW w:w="1198" w:type="dxa"/>
          </w:tcPr>
          <w:p w14:paraId="1A796A5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</w:p>
        </w:tc>
      </w:tr>
      <w:tr w:rsidR="001C543A" w14:paraId="71362558" w14:textId="77777777" w:rsidTr="00474FD3">
        <w:tc>
          <w:tcPr>
            <w:tcW w:w="1647" w:type="dxa"/>
          </w:tcPr>
          <w:p w14:paraId="682528A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Hypertension</w:t>
            </w:r>
          </w:p>
        </w:tc>
        <w:tc>
          <w:tcPr>
            <w:tcW w:w="1735" w:type="dxa"/>
          </w:tcPr>
          <w:p w14:paraId="7496C0E0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56724284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Have at least two diagnostic code</w:t>
            </w:r>
          </w:p>
          <w:p w14:paraId="786EA694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  <w:lang w:val="fr-FR"/>
              </w:rPr>
            </w:pPr>
            <w:r w:rsidRPr="0073639F">
              <w:rPr>
                <w:rFonts w:asciiTheme="minorBidi" w:hAnsiTheme="minorBidi" w:cstheme="minorBidi"/>
              </w:rPr>
              <w:t>ICD-9 codes</w:t>
            </w:r>
            <w:r w:rsidRPr="0073639F">
              <w:rPr>
                <w:rFonts w:asciiTheme="minorBidi" w:hAnsiTheme="minorBidi" w:cstheme="minorBidi"/>
                <w:lang w:val="fr-FR"/>
              </w:rPr>
              <w:t>: 40[12345]*,I1[01235]*</w:t>
            </w:r>
          </w:p>
          <w:p w14:paraId="47F979CB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  <w:lang w:val="fr-FR"/>
              </w:rPr>
            </w:pPr>
            <w:r w:rsidRPr="0073639F">
              <w:rPr>
                <w:rFonts w:asciiTheme="minorBidi" w:hAnsiTheme="minorBidi" w:cstheme="minorBidi"/>
                <w:lang w:val="fr-FR"/>
              </w:rPr>
              <w:t>ICPC code: K86</w:t>
            </w:r>
          </w:p>
          <w:p w14:paraId="48C24EAA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Internal CHS Registry codes: 120.[129]</w:t>
            </w:r>
          </w:p>
        </w:tc>
        <w:tc>
          <w:tcPr>
            <w:tcW w:w="1198" w:type="dxa"/>
          </w:tcPr>
          <w:p w14:paraId="6150BB8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027D2E23" w14:textId="77777777" w:rsidTr="00474FD3">
        <w:tc>
          <w:tcPr>
            <w:tcW w:w="1647" w:type="dxa"/>
          </w:tcPr>
          <w:p w14:paraId="454386D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lastRenderedPageBreak/>
              <w:t>Chronic renal disease</w:t>
            </w:r>
          </w:p>
        </w:tc>
        <w:tc>
          <w:tcPr>
            <w:tcW w:w="1735" w:type="dxa"/>
          </w:tcPr>
          <w:p w14:paraId="4A99F40D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0F3464CD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Have at least two diagnostic code</w:t>
            </w:r>
          </w:p>
          <w:p w14:paraId="680BCA49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275C4D1B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codes: 491.2*,492,492.[08],496*</w:t>
            </w:r>
          </w:p>
          <w:p w14:paraId="1B06BE95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6CCA0F53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ICPC code: R95</w:t>
            </w:r>
          </w:p>
        </w:tc>
        <w:tc>
          <w:tcPr>
            <w:tcW w:w="1198" w:type="dxa"/>
          </w:tcPr>
          <w:p w14:paraId="1EBAE202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6446C5D0" w14:textId="77777777" w:rsidTr="00474FD3">
        <w:tc>
          <w:tcPr>
            <w:tcW w:w="1647" w:type="dxa"/>
          </w:tcPr>
          <w:p w14:paraId="175FAC2A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Asthma</w:t>
            </w:r>
          </w:p>
        </w:tc>
        <w:tc>
          <w:tcPr>
            <w:tcW w:w="1735" w:type="dxa"/>
          </w:tcPr>
          <w:p w14:paraId="4C5C8A9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153ECB8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Have at least two diagnostic code</w:t>
            </w:r>
          </w:p>
          <w:p w14:paraId="2513DF9A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0675E8B2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</w:t>
            </w: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: 493*</w:t>
            </w:r>
          </w:p>
          <w:p w14:paraId="746CAEA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  <w:p w14:paraId="0875538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CHS Registry code</w:t>
            </w:r>
            <w:r w:rsidRPr="0073639F">
              <w:rPr>
                <w:rFonts w:asciiTheme="minorBidi" w:hAnsiTheme="minorBidi" w:cstheme="minorBidi"/>
                <w:color w:val="000000"/>
              </w:rPr>
              <w:t>: 144</w:t>
            </w:r>
          </w:p>
        </w:tc>
        <w:tc>
          <w:tcPr>
            <w:tcW w:w="1198" w:type="dxa"/>
          </w:tcPr>
          <w:p w14:paraId="181121B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422C464F" w14:textId="77777777" w:rsidTr="00474FD3">
        <w:tc>
          <w:tcPr>
            <w:tcW w:w="1647" w:type="dxa"/>
          </w:tcPr>
          <w:p w14:paraId="0A1FAB16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Bronchiectasis</w:t>
            </w:r>
          </w:p>
        </w:tc>
        <w:tc>
          <w:tcPr>
            <w:tcW w:w="1735" w:type="dxa"/>
          </w:tcPr>
          <w:p w14:paraId="7BF31B64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386ED892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Have at least two diagnostic code</w:t>
            </w:r>
          </w:p>
          <w:p w14:paraId="0F771BA7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676C9B80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</w:t>
            </w: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: 494.[01]</w:t>
            </w:r>
          </w:p>
          <w:p w14:paraId="4C96626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  <w:p w14:paraId="404AE323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CHS Registry code</w:t>
            </w:r>
            <w:r w:rsidRPr="0073639F">
              <w:rPr>
                <w:rFonts w:asciiTheme="minorBidi" w:hAnsiTheme="minorBidi" w:cstheme="minorBidi"/>
                <w:color w:val="000000"/>
              </w:rPr>
              <w:t>: 148</w:t>
            </w:r>
          </w:p>
        </w:tc>
        <w:tc>
          <w:tcPr>
            <w:tcW w:w="1198" w:type="dxa"/>
          </w:tcPr>
          <w:p w14:paraId="13F89301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34D877B5" w14:textId="77777777" w:rsidTr="00474FD3">
        <w:tc>
          <w:tcPr>
            <w:tcW w:w="1647" w:type="dxa"/>
          </w:tcPr>
          <w:p w14:paraId="37922056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Pulmonary fibrosis</w:t>
            </w:r>
          </w:p>
        </w:tc>
        <w:tc>
          <w:tcPr>
            <w:tcW w:w="1735" w:type="dxa"/>
          </w:tcPr>
          <w:p w14:paraId="7BEF62B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29AA569A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Have at least two diagnostic code</w:t>
            </w:r>
          </w:p>
          <w:p w14:paraId="06C9293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  <w:p w14:paraId="6E3FD416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ICD-9 codes: 516.3[01],516.[89],515.0,501.0</w:t>
            </w:r>
          </w:p>
        </w:tc>
        <w:tc>
          <w:tcPr>
            <w:tcW w:w="1198" w:type="dxa"/>
          </w:tcPr>
          <w:p w14:paraId="21B84269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29C0E5A5" w14:textId="77777777" w:rsidTr="00474FD3">
        <w:tc>
          <w:tcPr>
            <w:tcW w:w="1647" w:type="dxa"/>
          </w:tcPr>
          <w:p w14:paraId="6F75321E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Chronic kidney disease</w:t>
            </w:r>
          </w:p>
        </w:tc>
        <w:tc>
          <w:tcPr>
            <w:tcW w:w="1735" w:type="dxa"/>
          </w:tcPr>
          <w:p w14:paraId="7E10A12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5F0369E6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Have at least two diagnostic code</w:t>
            </w:r>
          </w:p>
          <w:p w14:paraId="21028BD3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sz w:val="22"/>
                <w:szCs w:val="22"/>
              </w:rPr>
            </w:pPr>
          </w:p>
          <w:p w14:paraId="79BAED5F" w14:textId="77777777" w:rsidR="001C543A" w:rsidRPr="0073639F" w:rsidRDefault="001C543A" w:rsidP="00474FD3">
            <w:pPr>
              <w:pStyle w:val="Compact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3639F">
              <w:rPr>
                <w:rFonts w:asciiTheme="minorBidi" w:hAnsiTheme="minorBidi"/>
                <w:sz w:val="22"/>
                <w:szCs w:val="22"/>
              </w:rPr>
              <w:t>ICD-9 codes</w:t>
            </w:r>
            <w:r w:rsidRPr="0073639F">
              <w:rPr>
                <w:rFonts w:asciiTheme="minorBidi" w:hAnsiTheme="minorBidi"/>
                <w:color w:val="000000"/>
                <w:sz w:val="22"/>
                <w:szCs w:val="22"/>
              </w:rPr>
              <w:t>: 858*</w:t>
            </w:r>
          </w:p>
          <w:p w14:paraId="13315FE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  <w:p w14:paraId="68390DA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Internal CHS Registry codes</w:t>
            </w:r>
            <w:r w:rsidRPr="0073639F">
              <w:rPr>
                <w:rFonts w:asciiTheme="minorBidi" w:hAnsiTheme="minorBidi" w:cstheme="minorBidi"/>
                <w:color w:val="000000"/>
              </w:rPr>
              <w:t>: 17[34]</w:t>
            </w:r>
          </w:p>
        </w:tc>
        <w:tc>
          <w:tcPr>
            <w:tcW w:w="1198" w:type="dxa"/>
          </w:tcPr>
          <w:p w14:paraId="6FCD158E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24D394F4" w14:textId="77777777" w:rsidTr="00474FD3">
        <w:tc>
          <w:tcPr>
            <w:tcW w:w="1647" w:type="dxa"/>
          </w:tcPr>
          <w:p w14:paraId="6836A48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Hyperlipidemia</w:t>
            </w:r>
          </w:p>
        </w:tc>
        <w:tc>
          <w:tcPr>
            <w:tcW w:w="1735" w:type="dxa"/>
          </w:tcPr>
          <w:p w14:paraId="1353F5F1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</w:t>
            </w:r>
          </w:p>
        </w:tc>
        <w:tc>
          <w:tcPr>
            <w:tcW w:w="4436" w:type="dxa"/>
          </w:tcPr>
          <w:p w14:paraId="170ED8EC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Have at least two diagnostic code</w:t>
            </w:r>
          </w:p>
          <w:p w14:paraId="2FA49C51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  <w:lang w:val="fr-FR"/>
              </w:rPr>
            </w:pPr>
            <w:r w:rsidRPr="0073639F">
              <w:rPr>
                <w:rFonts w:asciiTheme="minorBidi" w:hAnsiTheme="minorBidi" w:cstheme="minorBidi"/>
              </w:rPr>
              <w:t>ICD-9 codes</w:t>
            </w:r>
            <w:r w:rsidRPr="0073639F">
              <w:rPr>
                <w:rFonts w:asciiTheme="minorBidi" w:hAnsiTheme="minorBidi" w:cstheme="minorBidi"/>
                <w:lang w:val="fr-FR"/>
              </w:rPr>
              <w:t>: 272,272.[^678]*,E78.[^78]*</w:t>
            </w:r>
          </w:p>
          <w:p w14:paraId="590DAD4F" w14:textId="77777777" w:rsidR="001C543A" w:rsidRPr="0073639F" w:rsidRDefault="001C543A" w:rsidP="00474FD3">
            <w:pPr>
              <w:spacing w:after="160" w:line="259" w:lineRule="auto"/>
              <w:rPr>
                <w:rFonts w:asciiTheme="minorBidi" w:hAnsiTheme="minorBidi" w:cstheme="minorBidi"/>
                <w:lang w:val="fr-FR"/>
              </w:rPr>
            </w:pPr>
            <w:r w:rsidRPr="0073639F">
              <w:rPr>
                <w:rFonts w:asciiTheme="minorBidi" w:hAnsiTheme="minorBidi" w:cstheme="minorBidi"/>
                <w:lang w:val="fr-FR"/>
              </w:rPr>
              <w:t>ICPC code: T93</w:t>
            </w:r>
          </w:p>
          <w:p w14:paraId="7CBEA063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CHS Registry codes: 56*</w:t>
            </w:r>
          </w:p>
        </w:tc>
        <w:tc>
          <w:tcPr>
            <w:tcW w:w="1198" w:type="dxa"/>
          </w:tcPr>
          <w:p w14:paraId="381BFD5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Ever</w:t>
            </w:r>
          </w:p>
        </w:tc>
      </w:tr>
      <w:tr w:rsidR="001C543A" w14:paraId="5499361F" w14:textId="77777777" w:rsidTr="00474FD3">
        <w:tc>
          <w:tcPr>
            <w:tcW w:w="1647" w:type="dxa"/>
          </w:tcPr>
          <w:p w14:paraId="64062902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 xml:space="preserve">Count of pre-existing conditions </w:t>
            </w:r>
          </w:p>
        </w:tc>
        <w:tc>
          <w:tcPr>
            <w:tcW w:w="1735" w:type="dxa"/>
          </w:tcPr>
          <w:p w14:paraId="5B601FC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0/1-2/3-4/+5</w:t>
            </w:r>
          </w:p>
        </w:tc>
        <w:tc>
          <w:tcPr>
            <w:tcW w:w="4436" w:type="dxa"/>
          </w:tcPr>
          <w:p w14:paraId="11B0A86F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Summation of 1 point for each of the following:</w:t>
            </w:r>
          </w:p>
          <w:p w14:paraId="413A5D33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Cancer </w:t>
            </w:r>
          </w:p>
          <w:p w14:paraId="7716542D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CKD </w:t>
            </w:r>
          </w:p>
          <w:p w14:paraId="2EA83CB5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Heart Disease </w:t>
            </w:r>
          </w:p>
          <w:p w14:paraId="072DB710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Sickle Cell Disease </w:t>
            </w:r>
          </w:p>
          <w:p w14:paraId="7FD482FA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Asthma </w:t>
            </w:r>
          </w:p>
          <w:p w14:paraId="16B1AA6F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Cerebrovascular Disease </w:t>
            </w:r>
          </w:p>
          <w:p w14:paraId="38E4104F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Hypertension </w:t>
            </w:r>
          </w:p>
          <w:p w14:paraId="20527214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Neurological Disease </w:t>
            </w:r>
          </w:p>
          <w:p w14:paraId="15EF38C4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Liver Disease </w:t>
            </w:r>
          </w:p>
          <w:p w14:paraId="15618655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Thalassemia </w:t>
            </w:r>
          </w:p>
          <w:p w14:paraId="596B1729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COPD or other respiratory disease </w:t>
            </w:r>
          </w:p>
          <w:p w14:paraId="7C646724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Type 1 or 2 Diabetes Mellitus </w:t>
            </w:r>
          </w:p>
          <w:p w14:paraId="32D5DBD2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lastRenderedPageBreak/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Solid organ transplant recipient or immunodeficiency </w:t>
            </w:r>
          </w:p>
          <w:p w14:paraId="515ED7FC" w14:textId="77777777" w:rsidR="001C543A" w:rsidRPr="0073639F" w:rsidRDefault="001C543A" w:rsidP="00474FD3">
            <w:pPr>
              <w:rPr>
                <w:rFonts w:asciiTheme="minorBidi" w:hAnsiTheme="minorBidi" w:cstheme="minorBidi"/>
                <w:color w:val="000000"/>
              </w:rPr>
            </w:pPr>
            <w:r w:rsidRPr="0073639F">
              <w:rPr>
                <w:rFonts w:ascii="Symbol" w:eastAsia="DejaVu Sans" w:hAnsi="Symbol" w:cstheme="minorBidi"/>
                <w:color w:val="000000"/>
              </w:rPr>
              <w:sym w:font="Symbol" w:char="F0B7"/>
            </w:r>
            <w:r w:rsidRPr="0073639F">
              <w:rPr>
                <w:rFonts w:asciiTheme="minorBidi" w:hAnsiTheme="minorBidi" w:cstheme="minorBidi"/>
                <w:color w:val="000000"/>
              </w:rPr>
              <w:t xml:space="preserve"> Obesity or severe obesity</w:t>
            </w:r>
          </w:p>
        </w:tc>
        <w:tc>
          <w:tcPr>
            <w:tcW w:w="1198" w:type="dxa"/>
          </w:tcPr>
          <w:p w14:paraId="3E90D070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lastRenderedPageBreak/>
              <w:t>Current</w:t>
            </w:r>
          </w:p>
        </w:tc>
      </w:tr>
      <w:tr w:rsidR="001C543A" w14:paraId="62396B7E" w14:textId="77777777" w:rsidTr="00474FD3">
        <w:tc>
          <w:tcPr>
            <w:tcW w:w="1647" w:type="dxa"/>
          </w:tcPr>
          <w:p w14:paraId="14BE308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No. of Flu vaccine in 5yr</w:t>
            </w:r>
          </w:p>
        </w:tc>
        <w:tc>
          <w:tcPr>
            <w:tcW w:w="1735" w:type="dxa"/>
          </w:tcPr>
          <w:p w14:paraId="5F57BE9F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4438B9F8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Number of influenza vaccines the patients received in the last 5 years prior the index date</w:t>
            </w:r>
          </w:p>
        </w:tc>
        <w:tc>
          <w:tcPr>
            <w:tcW w:w="1198" w:type="dxa"/>
          </w:tcPr>
          <w:p w14:paraId="4F4341A0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5 years</w:t>
            </w:r>
          </w:p>
        </w:tc>
      </w:tr>
      <w:tr w:rsidR="001C543A" w14:paraId="5537D980" w14:textId="77777777" w:rsidTr="00474FD3">
        <w:tc>
          <w:tcPr>
            <w:tcW w:w="1647" w:type="dxa"/>
          </w:tcPr>
          <w:p w14:paraId="4FDDAED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No. GP visits in 5yr</w:t>
            </w:r>
          </w:p>
        </w:tc>
        <w:tc>
          <w:tcPr>
            <w:tcW w:w="1735" w:type="dxa"/>
          </w:tcPr>
          <w:p w14:paraId="068967C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Integer</w:t>
            </w:r>
          </w:p>
        </w:tc>
        <w:tc>
          <w:tcPr>
            <w:tcW w:w="4436" w:type="dxa"/>
          </w:tcPr>
          <w:p w14:paraId="605F899F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  <w:color w:val="000000"/>
              </w:rPr>
              <w:t>Number of general physician visits the patients conducted in the last 5 years prior the index date</w:t>
            </w:r>
          </w:p>
        </w:tc>
        <w:tc>
          <w:tcPr>
            <w:tcW w:w="1198" w:type="dxa"/>
          </w:tcPr>
          <w:p w14:paraId="4C2F7F6A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Last 5 years</w:t>
            </w:r>
          </w:p>
        </w:tc>
      </w:tr>
      <w:tr w:rsidR="001C543A" w14:paraId="2270B3B3" w14:textId="77777777" w:rsidTr="00474FD3">
        <w:tc>
          <w:tcPr>
            <w:tcW w:w="1647" w:type="dxa"/>
          </w:tcPr>
          <w:p w14:paraId="5A9FF517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District of living</w:t>
            </w:r>
          </w:p>
        </w:tc>
        <w:tc>
          <w:tcPr>
            <w:tcW w:w="1735" w:type="dxa"/>
          </w:tcPr>
          <w:p w14:paraId="458A5B48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List of places</w:t>
            </w:r>
          </w:p>
        </w:tc>
        <w:tc>
          <w:tcPr>
            <w:tcW w:w="4436" w:type="dxa"/>
          </w:tcPr>
          <w:p w14:paraId="67DCB085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Geo-statistical area in which the patient resides per CHS’ files</w:t>
            </w:r>
          </w:p>
        </w:tc>
        <w:tc>
          <w:tcPr>
            <w:tcW w:w="1198" w:type="dxa"/>
          </w:tcPr>
          <w:p w14:paraId="186CD694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 xml:space="preserve">Last recorded value </w:t>
            </w:r>
          </w:p>
        </w:tc>
      </w:tr>
      <w:tr w:rsidR="001C543A" w14:paraId="23C242DD" w14:textId="77777777" w:rsidTr="00474FD3">
        <w:tc>
          <w:tcPr>
            <w:tcW w:w="1647" w:type="dxa"/>
          </w:tcPr>
          <w:p w14:paraId="58AA9BE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 xml:space="preserve">Type of living </w:t>
            </w:r>
          </w:p>
        </w:tc>
        <w:tc>
          <w:tcPr>
            <w:tcW w:w="1735" w:type="dxa"/>
          </w:tcPr>
          <w:p w14:paraId="242B46B5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Jewish cities/ Towns/ Small towns/ Village</w:t>
            </w:r>
          </w:p>
        </w:tc>
        <w:tc>
          <w:tcPr>
            <w:tcW w:w="4436" w:type="dxa"/>
          </w:tcPr>
          <w:p w14:paraId="2B444F2B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>Internal Clalit Registry</w:t>
            </w:r>
          </w:p>
        </w:tc>
        <w:tc>
          <w:tcPr>
            <w:tcW w:w="1198" w:type="dxa"/>
          </w:tcPr>
          <w:p w14:paraId="769DEE0C" w14:textId="77777777" w:rsidR="001C543A" w:rsidRPr="0073639F" w:rsidRDefault="001C543A" w:rsidP="00474FD3">
            <w:pPr>
              <w:rPr>
                <w:rFonts w:asciiTheme="minorBidi" w:hAnsiTheme="minorBidi" w:cstheme="minorBidi"/>
                <w:b/>
              </w:rPr>
            </w:pPr>
            <w:r w:rsidRPr="0073639F">
              <w:rPr>
                <w:rFonts w:asciiTheme="minorBidi" w:hAnsiTheme="minorBidi" w:cstheme="minorBidi"/>
              </w:rPr>
              <w:t xml:space="preserve">Last recorded value </w:t>
            </w:r>
          </w:p>
        </w:tc>
      </w:tr>
    </w:tbl>
    <w:p w14:paraId="6E8BDF8A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</w:rPr>
      </w:pPr>
    </w:p>
    <w:p w14:paraId="070BA760" w14:textId="35F2057E" w:rsidR="001C543A" w:rsidRDefault="000B0B47" w:rsidP="001C543A">
      <w:pPr>
        <w:rPr>
          <w:rFonts w:asciiTheme="minorBidi" w:hAnsiTheme="minorBidi" w:cstheme="minorBidi"/>
        </w:rPr>
      </w:pPr>
      <w:r>
        <w:t>Note: Additional confirmation of the diagnostic codes was done by checking the matching of the free text within the diagnosis description field. Abbreviations: CHS: Clalit Health Services; ICD, International Classification of Disease. ATC, Anatomic therapeutic chemical</w:t>
      </w:r>
    </w:p>
    <w:p w14:paraId="1966FA9A" w14:textId="77777777" w:rsidR="000B0B47" w:rsidRPr="0073639F" w:rsidRDefault="000B0B47" w:rsidP="001C543A">
      <w:pPr>
        <w:rPr>
          <w:rFonts w:asciiTheme="minorBidi" w:hAnsiTheme="minorBidi" w:cstheme="minorBidi"/>
        </w:rPr>
      </w:pPr>
    </w:p>
    <w:p w14:paraId="35F8AA23" w14:textId="77777777" w:rsidR="00832144" w:rsidRDefault="00832144">
      <w:pPr>
        <w:rPr>
          <w:rFonts w:asciiTheme="minorBidi" w:hAnsiTheme="minorBidi" w:cstheme="minorBidi"/>
          <w:b/>
        </w:rPr>
      </w:pPr>
      <w:bookmarkStart w:id="3" w:name="_Hlk166616654"/>
      <w:bookmarkStart w:id="4" w:name="_Toc166617052"/>
      <w:r>
        <w:rPr>
          <w:rFonts w:asciiTheme="minorBidi" w:hAnsiTheme="minorBidi" w:cstheme="minorBidi"/>
          <w:b/>
        </w:rPr>
        <w:br w:type="page"/>
      </w:r>
    </w:p>
    <w:p w14:paraId="6520B343" w14:textId="1B661321" w:rsidR="001C543A" w:rsidRPr="005777F5" w:rsidRDefault="001C543A" w:rsidP="005777F5">
      <w:pPr>
        <w:rPr>
          <w:rFonts w:asciiTheme="minorBidi" w:hAnsiTheme="minorBidi" w:cstheme="minorBidi"/>
          <w:b/>
        </w:rPr>
      </w:pPr>
      <w:r w:rsidRPr="005777F5">
        <w:rPr>
          <w:rFonts w:asciiTheme="minorBidi" w:hAnsiTheme="minorBidi" w:cstheme="minorBidi"/>
          <w:b/>
        </w:rPr>
        <w:lastRenderedPageBreak/>
        <w:t>Supplemental Figure 2</w:t>
      </w:r>
      <w:bookmarkEnd w:id="3"/>
      <w:r w:rsidRPr="005777F5">
        <w:rPr>
          <w:rFonts w:asciiTheme="minorBidi" w:hAnsiTheme="minorBidi" w:cstheme="minorBidi"/>
          <w:b/>
        </w:rPr>
        <w:t>: Covariate Balance (love) plot</w:t>
      </w:r>
      <w:bookmarkEnd w:id="4"/>
    </w:p>
    <w:p w14:paraId="328A03AE" w14:textId="4C8D9176" w:rsidR="001C543A" w:rsidRPr="0073639F" w:rsidRDefault="000B0B47" w:rsidP="001C543A">
      <w:pPr>
        <w:spacing w:line="240" w:lineRule="auto"/>
        <w:rPr>
          <w:rFonts w:asciiTheme="minorBidi" w:hAnsiTheme="minorBidi" w:cstheme="minorBid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22E49" wp14:editId="38011AD4">
                <wp:simplePos x="0" y="0"/>
                <wp:positionH relativeFrom="column">
                  <wp:posOffset>-285115</wp:posOffset>
                </wp:positionH>
                <wp:positionV relativeFrom="paragraph">
                  <wp:posOffset>3800475</wp:posOffset>
                </wp:positionV>
                <wp:extent cx="5762625" cy="635"/>
                <wp:effectExtent l="0" t="0" r="0" b="0"/>
                <wp:wrapSquare wrapText="bothSides"/>
                <wp:docPr id="9032570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8673D3" w14:textId="4B779FD8" w:rsidR="000B0B47" w:rsidRPr="000B0B47" w:rsidRDefault="000B0B47" w:rsidP="000B0B47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Cs/>
                              </w:rPr>
                            </w:pPr>
                            <w:r w:rsidRPr="000B0B47">
                              <w:rPr>
                                <w:rFonts w:asciiTheme="minorBidi" w:hAnsiTheme="minorBidi" w:cstheme="minorBidi"/>
                                <w:bCs/>
                              </w:rPr>
                              <w:t>A covariate balance (Love) plot for the matched and unmatched, showing the difference in means for different set of covariates (confounders). It was assessed by absolute mean difference. A strict balance cut-off was set at 0.1.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122E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2.45pt;margin-top:299.25pt;width:453.7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" stroked="f">
                <v:textbox style="mso-fit-shape-to-text:t" inset="0,0,0,0">
                  <w:txbxContent>
                    <w:p w14:paraId="718673D3" w14:textId="4B779FD8" w:rsidR="000B0B47" w:rsidRPr="000B0B47" w:rsidRDefault="000B0B47" w:rsidP="000B0B47">
                      <w:pPr>
                        <w:spacing w:after="0" w:line="240" w:lineRule="auto"/>
                        <w:rPr>
                          <w:rFonts w:asciiTheme="minorBidi" w:hAnsiTheme="minorBidi" w:cstheme="minorBidi"/>
                          <w:bCs/>
                        </w:rPr>
                      </w:pPr>
                      <w:r w:rsidRPr="000B0B47">
                        <w:rPr>
                          <w:rFonts w:asciiTheme="minorBidi" w:hAnsiTheme="minorBidi" w:cstheme="minorBidi"/>
                          <w:bCs/>
                        </w:rPr>
                        <w:t>A covariate balance (Love) plot for the matched and unmatched, showing the difference in means for different set of covariates (confounders). It was assessed by absolute mean difference. A strict balance cut-off was set at 0.1.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43A" w:rsidRPr="0073639F">
        <w:rPr>
          <w:rFonts w:asciiTheme="minorBidi" w:hAnsiTheme="minorBidi" w:cstheme="minorBidi"/>
          <w:noProof/>
        </w:rPr>
        <w:drawing>
          <wp:anchor distT="0" distB="0" distL="114300" distR="114300" simplePos="0" relativeHeight="251659264" behindDoc="0" locked="0" layoutInCell="1" allowOverlap="1" wp14:anchorId="23D94E8B" wp14:editId="62A6F067">
            <wp:simplePos x="0" y="0"/>
            <wp:positionH relativeFrom="column">
              <wp:posOffset>-285749</wp:posOffset>
            </wp:positionH>
            <wp:positionV relativeFrom="paragraph">
              <wp:posOffset>502919</wp:posOffset>
            </wp:positionV>
            <wp:extent cx="5762625" cy="324104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7D23F" w14:textId="77777777" w:rsidR="001C543A" w:rsidRPr="0073639F" w:rsidRDefault="001C543A" w:rsidP="001C543A">
      <w:pPr>
        <w:spacing w:line="240" w:lineRule="auto"/>
        <w:rPr>
          <w:rFonts w:asciiTheme="minorBidi" w:hAnsiTheme="minorBidi" w:cstheme="minorBidi"/>
          <w:b/>
        </w:rPr>
      </w:pPr>
    </w:p>
    <w:p w14:paraId="6A637E02" w14:textId="77777777" w:rsidR="00832144" w:rsidRDefault="00832144">
      <w:pPr>
        <w:rPr>
          <w:rFonts w:asciiTheme="minorBidi" w:hAnsiTheme="minorBidi" w:cstheme="minorBidi"/>
          <w:b/>
        </w:rPr>
      </w:pPr>
      <w:bookmarkStart w:id="5" w:name="_Hlk166616746"/>
      <w:bookmarkStart w:id="6" w:name="_Toc166617053"/>
      <w:r>
        <w:rPr>
          <w:rFonts w:asciiTheme="minorBidi" w:hAnsiTheme="minorBidi" w:cstheme="minorBidi"/>
          <w:b/>
        </w:rPr>
        <w:br w:type="page"/>
      </w:r>
    </w:p>
    <w:p w14:paraId="64D98C08" w14:textId="1FA3CFB1" w:rsidR="001C543A" w:rsidRPr="005777F5" w:rsidRDefault="001C543A" w:rsidP="005777F5">
      <w:pPr>
        <w:spacing w:line="360" w:lineRule="auto"/>
        <w:rPr>
          <w:rFonts w:asciiTheme="minorBidi" w:hAnsiTheme="minorBidi" w:cstheme="minorBidi"/>
          <w:b/>
        </w:rPr>
      </w:pPr>
      <w:r w:rsidRPr="005777F5">
        <w:rPr>
          <w:rFonts w:asciiTheme="minorBidi" w:hAnsiTheme="minorBidi" w:cstheme="minorBidi"/>
          <w:b/>
        </w:rPr>
        <w:lastRenderedPageBreak/>
        <w:t>Supplemental Table 2</w:t>
      </w:r>
      <w:bookmarkEnd w:id="5"/>
      <w:r w:rsidRPr="005777F5">
        <w:rPr>
          <w:rFonts w:asciiTheme="minorBidi" w:hAnsiTheme="minorBidi" w:cstheme="minorBidi"/>
          <w:b/>
        </w:rPr>
        <w:t xml:space="preserve">: Top-10 incentives </w:t>
      </w:r>
      <w:r w:rsidR="005777F5" w:rsidRPr="005777F5">
        <w:rPr>
          <w:rFonts w:asciiTheme="minorBidi" w:hAnsiTheme="minorBidi" w:cstheme="minorBidi"/>
          <w:b/>
        </w:rPr>
        <w:t>purchases</w:t>
      </w:r>
      <w:r w:rsidRPr="005777F5">
        <w:rPr>
          <w:rFonts w:asciiTheme="minorBidi" w:hAnsiTheme="minorBidi" w:cstheme="minorBidi"/>
          <w:b/>
        </w:rPr>
        <w:t xml:space="preserve"> by levels of physical activity:</w:t>
      </w:r>
      <w:bookmarkEnd w:id="6"/>
    </w:p>
    <w:p w14:paraId="08DE043F" w14:textId="77777777" w:rsidR="001C543A" w:rsidRPr="0073639F" w:rsidRDefault="001C543A" w:rsidP="001C543A">
      <w:pPr>
        <w:rPr>
          <w:rFonts w:asciiTheme="minorBidi" w:hAnsiTheme="minorBidi" w:cstheme="minorBidi"/>
          <w:highlight w:val="yellow"/>
        </w:rPr>
      </w:pPr>
    </w:p>
    <w:tbl>
      <w:tblPr>
        <w:tblStyle w:val="GridTable1Light"/>
        <w:tblW w:w="8784" w:type="dxa"/>
        <w:tblLook w:val="04A0" w:firstRow="1" w:lastRow="0" w:firstColumn="1" w:lastColumn="0" w:noHBand="0" w:noVBand="1"/>
      </w:tblPr>
      <w:tblGrid>
        <w:gridCol w:w="4163"/>
        <w:gridCol w:w="1483"/>
        <w:gridCol w:w="1579"/>
        <w:gridCol w:w="1559"/>
      </w:tblGrid>
      <w:tr w:rsidR="001C543A" w14:paraId="05249C7F" w14:textId="77777777" w:rsidTr="00474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4855A999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483" w:type="dxa"/>
            <w:noWrap/>
            <w:hideMark/>
          </w:tcPr>
          <w:p w14:paraId="19581BB7" w14:textId="77777777" w:rsidR="001C543A" w:rsidRPr="0073639F" w:rsidRDefault="001C543A" w:rsidP="00474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Mild</w:t>
            </w:r>
          </w:p>
        </w:tc>
        <w:tc>
          <w:tcPr>
            <w:tcW w:w="1579" w:type="dxa"/>
            <w:noWrap/>
            <w:hideMark/>
          </w:tcPr>
          <w:p w14:paraId="642BF9BE" w14:textId="77777777" w:rsidR="001C543A" w:rsidRPr="0073639F" w:rsidRDefault="001C543A" w:rsidP="00474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Moderate</w:t>
            </w:r>
          </w:p>
        </w:tc>
        <w:tc>
          <w:tcPr>
            <w:tcW w:w="1559" w:type="dxa"/>
            <w:noWrap/>
            <w:hideMark/>
          </w:tcPr>
          <w:p w14:paraId="0618EC0F" w14:textId="77777777" w:rsidR="001C543A" w:rsidRPr="0073639F" w:rsidRDefault="001C543A" w:rsidP="00474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High</w:t>
            </w:r>
          </w:p>
        </w:tc>
      </w:tr>
      <w:tr w:rsidR="001C543A" w14:paraId="1099A76F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68946B95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Alternative medicine voucher</w:t>
            </w:r>
          </w:p>
        </w:tc>
        <w:tc>
          <w:tcPr>
            <w:tcW w:w="1483" w:type="dxa"/>
            <w:noWrap/>
            <w:hideMark/>
          </w:tcPr>
          <w:p w14:paraId="20F01CDB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9516 (5%)</w:t>
            </w:r>
          </w:p>
        </w:tc>
        <w:tc>
          <w:tcPr>
            <w:tcW w:w="1579" w:type="dxa"/>
            <w:noWrap/>
            <w:hideMark/>
          </w:tcPr>
          <w:p w14:paraId="368FBC59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5695 (4.2%)</w:t>
            </w:r>
          </w:p>
        </w:tc>
        <w:tc>
          <w:tcPr>
            <w:tcW w:w="1559" w:type="dxa"/>
            <w:noWrap/>
            <w:hideMark/>
          </w:tcPr>
          <w:p w14:paraId="4339846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4827 (3.5%)</w:t>
            </w:r>
          </w:p>
        </w:tc>
      </w:tr>
      <w:tr w:rsidR="001C543A" w14:paraId="43A74D50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71B90764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Lenovo headphones</w:t>
            </w:r>
          </w:p>
        </w:tc>
        <w:tc>
          <w:tcPr>
            <w:tcW w:w="1483" w:type="dxa"/>
            <w:noWrap/>
            <w:hideMark/>
          </w:tcPr>
          <w:p w14:paraId="625D7EC3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7453 (3.9%)</w:t>
            </w:r>
          </w:p>
        </w:tc>
        <w:tc>
          <w:tcPr>
            <w:tcW w:w="1579" w:type="dxa"/>
            <w:noWrap/>
            <w:hideMark/>
          </w:tcPr>
          <w:p w14:paraId="37D4ED5C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5020 (3.7%)</w:t>
            </w:r>
          </w:p>
        </w:tc>
        <w:tc>
          <w:tcPr>
            <w:tcW w:w="1559" w:type="dxa"/>
            <w:noWrap/>
            <w:hideMark/>
          </w:tcPr>
          <w:p w14:paraId="7EA2B92F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5477 (4%)</w:t>
            </w:r>
          </w:p>
        </w:tc>
      </w:tr>
      <w:tr w:rsidR="001C543A" w14:paraId="45CAEBD3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044DDF0A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massage tool</w:t>
            </w:r>
          </w:p>
        </w:tc>
        <w:tc>
          <w:tcPr>
            <w:tcW w:w="1483" w:type="dxa"/>
            <w:noWrap/>
            <w:hideMark/>
          </w:tcPr>
          <w:p w14:paraId="3A724877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7088 (3.7%)</w:t>
            </w:r>
          </w:p>
        </w:tc>
        <w:tc>
          <w:tcPr>
            <w:tcW w:w="1579" w:type="dxa"/>
            <w:noWrap/>
            <w:hideMark/>
          </w:tcPr>
          <w:p w14:paraId="4D52E229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5181 (3.8%)</w:t>
            </w:r>
          </w:p>
        </w:tc>
        <w:tc>
          <w:tcPr>
            <w:tcW w:w="1559" w:type="dxa"/>
            <w:noWrap/>
            <w:hideMark/>
          </w:tcPr>
          <w:p w14:paraId="7FBB0C11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5666 (4.1%)</w:t>
            </w:r>
          </w:p>
        </w:tc>
      </w:tr>
      <w:tr w:rsidR="001C543A" w14:paraId="18CB2FE0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14C5DD0A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Running cellphone bag</w:t>
            </w:r>
          </w:p>
        </w:tc>
        <w:tc>
          <w:tcPr>
            <w:tcW w:w="1483" w:type="dxa"/>
            <w:noWrap/>
            <w:hideMark/>
          </w:tcPr>
          <w:p w14:paraId="05BD84E1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7784 (4.1%)</w:t>
            </w:r>
          </w:p>
        </w:tc>
        <w:tc>
          <w:tcPr>
            <w:tcW w:w="1579" w:type="dxa"/>
            <w:noWrap/>
            <w:hideMark/>
          </w:tcPr>
          <w:p w14:paraId="529F60B6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4385 (3.2%)</w:t>
            </w:r>
          </w:p>
        </w:tc>
        <w:tc>
          <w:tcPr>
            <w:tcW w:w="1559" w:type="dxa"/>
            <w:noWrap/>
            <w:hideMark/>
          </w:tcPr>
          <w:p w14:paraId="474E1011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4648 (3.4%)</w:t>
            </w:r>
          </w:p>
        </w:tc>
      </w:tr>
      <w:tr w:rsidR="001C543A" w14:paraId="171E7862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45F853B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Smart weight</w:t>
            </w:r>
          </w:p>
        </w:tc>
        <w:tc>
          <w:tcPr>
            <w:tcW w:w="1483" w:type="dxa"/>
            <w:noWrap/>
            <w:hideMark/>
          </w:tcPr>
          <w:p w14:paraId="62B0FEF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11219 (5.9%)</w:t>
            </w:r>
          </w:p>
        </w:tc>
        <w:tc>
          <w:tcPr>
            <w:tcW w:w="1579" w:type="dxa"/>
            <w:noWrap/>
            <w:hideMark/>
          </w:tcPr>
          <w:p w14:paraId="3B32B90D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19336 (14.3%)</w:t>
            </w:r>
          </w:p>
        </w:tc>
        <w:tc>
          <w:tcPr>
            <w:tcW w:w="1559" w:type="dxa"/>
            <w:noWrap/>
            <w:hideMark/>
          </w:tcPr>
          <w:p w14:paraId="23F207B5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10964 (8%)</w:t>
            </w:r>
          </w:p>
        </w:tc>
      </w:tr>
      <w:tr w:rsidR="001C543A" w14:paraId="4C2FBBF9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06FD01F9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Sport bag</w:t>
            </w:r>
          </w:p>
        </w:tc>
        <w:tc>
          <w:tcPr>
            <w:tcW w:w="1483" w:type="dxa"/>
            <w:noWrap/>
            <w:hideMark/>
          </w:tcPr>
          <w:p w14:paraId="3341740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12302 (6.4%)</w:t>
            </w:r>
          </w:p>
        </w:tc>
        <w:tc>
          <w:tcPr>
            <w:tcW w:w="1579" w:type="dxa"/>
            <w:noWrap/>
            <w:hideMark/>
          </w:tcPr>
          <w:p w14:paraId="710D8184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7558 (5.6%)</w:t>
            </w:r>
          </w:p>
        </w:tc>
        <w:tc>
          <w:tcPr>
            <w:tcW w:w="1559" w:type="dxa"/>
            <w:noWrap/>
            <w:hideMark/>
          </w:tcPr>
          <w:p w14:paraId="2E2E95A6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7651 (5.6%)</w:t>
            </w:r>
          </w:p>
        </w:tc>
      </w:tr>
      <w:tr w:rsidR="001C543A" w14:paraId="3C92492E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5E4B21E9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Sport equipment voucher</w:t>
            </w:r>
          </w:p>
        </w:tc>
        <w:tc>
          <w:tcPr>
            <w:tcW w:w="1483" w:type="dxa"/>
            <w:noWrap/>
            <w:hideMark/>
          </w:tcPr>
          <w:p w14:paraId="0360DB6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67606 (35.3%)</w:t>
            </w:r>
          </w:p>
        </w:tc>
        <w:tc>
          <w:tcPr>
            <w:tcW w:w="1579" w:type="dxa"/>
            <w:noWrap/>
            <w:hideMark/>
          </w:tcPr>
          <w:p w14:paraId="35CE16F9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45547 (33.6%)</w:t>
            </w:r>
          </w:p>
        </w:tc>
        <w:tc>
          <w:tcPr>
            <w:tcW w:w="1559" w:type="dxa"/>
            <w:noWrap/>
            <w:hideMark/>
          </w:tcPr>
          <w:p w14:paraId="3E542167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54054 (39.3%)</w:t>
            </w:r>
          </w:p>
        </w:tc>
      </w:tr>
      <w:tr w:rsidR="001C543A" w14:paraId="66CFA975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530E3E9B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Xiaomi headphones</w:t>
            </w:r>
          </w:p>
        </w:tc>
        <w:tc>
          <w:tcPr>
            <w:tcW w:w="1483" w:type="dxa"/>
            <w:noWrap/>
            <w:hideMark/>
          </w:tcPr>
          <w:p w14:paraId="6484926E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25108 (13.1%)</w:t>
            </w:r>
          </w:p>
        </w:tc>
        <w:tc>
          <w:tcPr>
            <w:tcW w:w="1579" w:type="dxa"/>
            <w:noWrap/>
            <w:hideMark/>
          </w:tcPr>
          <w:p w14:paraId="4CF262CC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16498 (12.2%)</w:t>
            </w:r>
          </w:p>
        </w:tc>
        <w:tc>
          <w:tcPr>
            <w:tcW w:w="1559" w:type="dxa"/>
            <w:noWrap/>
            <w:hideMark/>
          </w:tcPr>
          <w:p w14:paraId="09C507F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17797 (12.9%)</w:t>
            </w:r>
          </w:p>
        </w:tc>
      </w:tr>
      <w:tr w:rsidR="001C543A" w14:paraId="6B555125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47A4CAB7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Xiaomi smart band</w:t>
            </w:r>
          </w:p>
        </w:tc>
        <w:tc>
          <w:tcPr>
            <w:tcW w:w="1483" w:type="dxa"/>
            <w:noWrap/>
            <w:hideMark/>
          </w:tcPr>
          <w:p w14:paraId="1801A6D3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37290 (19.5%)</w:t>
            </w:r>
          </w:p>
        </w:tc>
        <w:tc>
          <w:tcPr>
            <w:tcW w:w="1579" w:type="dxa"/>
            <w:noWrap/>
            <w:hideMark/>
          </w:tcPr>
          <w:p w14:paraId="1269A60D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22687 (16.8%)</w:t>
            </w:r>
          </w:p>
        </w:tc>
        <w:tc>
          <w:tcPr>
            <w:tcW w:w="1559" w:type="dxa"/>
            <w:noWrap/>
            <w:hideMark/>
          </w:tcPr>
          <w:p w14:paraId="7A13F971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23061 (16.8%)</w:t>
            </w:r>
          </w:p>
        </w:tc>
      </w:tr>
      <w:tr w:rsidR="001C543A" w14:paraId="7BA72C3D" w14:textId="77777777" w:rsidTr="00474FD3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3" w:type="dxa"/>
            <w:noWrap/>
            <w:hideMark/>
          </w:tcPr>
          <w:p w14:paraId="4316E443" w14:textId="77777777" w:rsidR="001C543A" w:rsidRPr="0073639F" w:rsidRDefault="001C543A" w:rsidP="00474FD3">
            <w:pPr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Yoga mattress</w:t>
            </w:r>
          </w:p>
        </w:tc>
        <w:tc>
          <w:tcPr>
            <w:tcW w:w="1483" w:type="dxa"/>
            <w:noWrap/>
            <w:hideMark/>
          </w:tcPr>
          <w:p w14:paraId="603FC6DD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6063 (3.2%)</w:t>
            </w:r>
          </w:p>
        </w:tc>
        <w:tc>
          <w:tcPr>
            <w:tcW w:w="1579" w:type="dxa"/>
            <w:noWrap/>
            <w:hideMark/>
          </w:tcPr>
          <w:p w14:paraId="09BCF50A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3512 (2.6%)</w:t>
            </w:r>
          </w:p>
        </w:tc>
        <w:tc>
          <w:tcPr>
            <w:tcW w:w="1559" w:type="dxa"/>
            <w:noWrap/>
            <w:hideMark/>
          </w:tcPr>
          <w:p w14:paraId="31113190" w14:textId="77777777" w:rsidR="001C543A" w:rsidRPr="0073639F" w:rsidRDefault="001C543A" w:rsidP="00474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73639F">
              <w:rPr>
                <w:rFonts w:asciiTheme="minorBidi" w:hAnsiTheme="minorBidi" w:cstheme="minorBidi"/>
              </w:rPr>
              <w:t>3319 (2.4%)</w:t>
            </w:r>
          </w:p>
        </w:tc>
      </w:tr>
    </w:tbl>
    <w:p w14:paraId="69613076" w14:textId="77777777" w:rsidR="001C543A" w:rsidRDefault="001C543A" w:rsidP="001C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hAnsiTheme="minorBidi" w:cstheme="minorBidi"/>
          <w:b/>
        </w:rPr>
      </w:pPr>
    </w:p>
    <w:p w14:paraId="4F0DBCCF" w14:textId="77777777" w:rsidR="001C543A" w:rsidRDefault="001C543A">
      <w:pPr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br w:type="page"/>
      </w:r>
    </w:p>
    <w:p w14:paraId="57591293" w14:textId="78D5B09A" w:rsidR="001C543A" w:rsidRPr="005777F5" w:rsidRDefault="001C543A" w:rsidP="005777F5">
      <w:pPr>
        <w:spacing w:line="360" w:lineRule="auto"/>
        <w:rPr>
          <w:rFonts w:asciiTheme="minorBidi" w:hAnsiTheme="minorBidi" w:cstheme="minorBidi"/>
          <w:b/>
        </w:rPr>
      </w:pPr>
      <w:bookmarkStart w:id="7" w:name="_Hlk166616783"/>
      <w:bookmarkStart w:id="8" w:name="_Toc166617054"/>
      <w:r w:rsidRPr="005777F5">
        <w:rPr>
          <w:rFonts w:asciiTheme="minorBidi" w:hAnsiTheme="minorBidi" w:cstheme="minorBidi"/>
          <w:b/>
        </w:rPr>
        <w:lastRenderedPageBreak/>
        <w:t xml:space="preserve">Supplemental Figure 3: </w:t>
      </w:r>
      <w:bookmarkEnd w:id="7"/>
      <w:r w:rsidRPr="005777F5">
        <w:rPr>
          <w:rFonts w:asciiTheme="minorBidi" w:hAnsiTheme="minorBidi" w:cstheme="minorBidi"/>
          <w:b/>
        </w:rPr>
        <w:t xml:space="preserve">The Cumulative incidence curves by type of chronic condition </w:t>
      </w:r>
      <w:r w:rsidRPr="005777F5">
        <w:rPr>
          <w:rFonts w:asciiTheme="minorBidi" w:hAnsiTheme="minorBidi" w:cstheme="minorBidi"/>
          <w:b/>
        </w:rPr>
        <w:br/>
        <w:t>(with a different matching approach - Propensity Score Matching (PSM))</w:t>
      </w:r>
      <w:bookmarkEnd w:id="8"/>
    </w:p>
    <w:p w14:paraId="0F2A7955" w14:textId="77777777" w:rsidR="001C543A" w:rsidRPr="0073639F" w:rsidRDefault="001C543A" w:rsidP="001C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hAnsiTheme="minorBidi" w:cstheme="minorBidi"/>
        </w:rPr>
      </w:pPr>
    </w:p>
    <w:p w14:paraId="6B7D62E1" w14:textId="77777777" w:rsidR="001C543A" w:rsidRPr="0073639F" w:rsidRDefault="001C543A" w:rsidP="001C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hAnsiTheme="minorBidi" w:cstheme="minorBidi"/>
          <w:b/>
          <w:color w:val="222222"/>
          <w:highlight w:val="white"/>
        </w:rPr>
      </w:pPr>
    </w:p>
    <w:p w14:paraId="44474A00" w14:textId="77777777" w:rsidR="001C543A" w:rsidRPr="0073639F" w:rsidRDefault="001C543A" w:rsidP="001C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hAnsiTheme="minorBidi" w:cstheme="minorBidi"/>
          <w:b/>
          <w:color w:val="222222"/>
          <w:highlight w:val="white"/>
        </w:rPr>
      </w:pPr>
    </w:p>
    <w:p w14:paraId="7DEEAA01" w14:textId="77777777" w:rsidR="001C543A" w:rsidRPr="0073639F" w:rsidRDefault="001C543A" w:rsidP="001C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hAnsiTheme="minorBidi" w:cstheme="minorBidi"/>
          <w:b/>
          <w:color w:val="222222"/>
          <w:highlight w:val="white"/>
        </w:rPr>
      </w:pPr>
      <w:r w:rsidRPr="0073639F">
        <w:rPr>
          <w:rFonts w:asciiTheme="minorBidi" w:hAnsiTheme="minorBidi" w:cstheme="minorBidi"/>
          <w:noProof/>
        </w:rPr>
        <w:drawing>
          <wp:inline distT="0" distB="0" distL="0" distR="0" wp14:anchorId="39618B51" wp14:editId="12365506">
            <wp:extent cx="6279231" cy="3057525"/>
            <wp:effectExtent l="0" t="0" r="7620" b="0"/>
            <wp:docPr id="1968946798" name="Picture 9" descr="A graph of a dia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A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46798" name="Picture 9" descr="A graph of a dia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0000000-0008-0000-0400-00000A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0445" cy="305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E978" w14:textId="77777777" w:rsidR="003068AF" w:rsidRDefault="003068AF"/>
    <w:p w14:paraId="277F6E74" w14:textId="77777777" w:rsidR="00DE01B8" w:rsidRPr="00256A6A" w:rsidRDefault="00DE01B8" w:rsidP="00DE01B8">
      <w:pPr>
        <w:pBdr>
          <w:top w:val="nil"/>
        </w:pBdr>
        <w:shd w:val="clear" w:color="auto" w:fill="FFFFFF"/>
        <w:spacing w:after="0" w:line="240" w:lineRule="auto"/>
        <w:rPr>
          <w:rFonts w:asciiTheme="minorBidi" w:hAnsiTheme="minorBidi" w:cstheme="minorBidi"/>
          <w:color w:val="222222"/>
          <w:highlight w:val="white"/>
        </w:rPr>
      </w:pPr>
      <w:r w:rsidRPr="00005D77">
        <w:rPr>
          <w:rFonts w:asciiTheme="minorBidi" w:hAnsiTheme="minorBidi" w:cstheme="minorBidi"/>
          <w:bCs/>
          <w:color w:val="222222"/>
          <w:highlight w:val="white"/>
        </w:rPr>
        <w:t>Note:</w:t>
      </w:r>
      <w:r w:rsidRPr="00256A6A">
        <w:rPr>
          <w:rFonts w:asciiTheme="minorBidi" w:hAnsiTheme="minorBidi" w:cstheme="minorBidi"/>
          <w:b/>
          <w:color w:val="222222"/>
          <w:highlight w:val="white"/>
        </w:rPr>
        <w:t xml:space="preserve"> </w:t>
      </w:r>
      <w:r>
        <w:rPr>
          <w:rFonts w:asciiTheme="minorBidi" w:hAnsiTheme="minorBidi" w:cstheme="minorBidi"/>
          <w:b/>
          <w:color w:val="222222"/>
          <w:highlight w:val="white"/>
        </w:rPr>
        <w:t xml:space="preserve"> </w:t>
      </w:r>
      <w:r w:rsidRPr="00256A6A">
        <w:rPr>
          <w:rFonts w:asciiTheme="minorBidi" w:hAnsiTheme="minorBidi" w:cstheme="minorBidi"/>
          <w:color w:val="222222"/>
          <w:highlight w:val="white"/>
        </w:rPr>
        <w:t xml:space="preserve">Cumulative incidence for the four study outcomes among app users vs their matched, non-app user counterparts (a: stroke, b: type 2 diabetes, c: CVD, d: composite outcome). The x-axis defines the number of days since the index date. Shaded areas represent 95% confidence intervals. </w:t>
      </w:r>
    </w:p>
    <w:p w14:paraId="3C2DFC2B" w14:textId="77777777" w:rsidR="000B0B47" w:rsidRDefault="000B0B47"/>
    <w:sectPr w:rsidR="000B0B47" w:rsidSect="001C543A"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4D9F9" w14:textId="77777777" w:rsidR="006B03F1" w:rsidRDefault="006B03F1" w:rsidP="005F21A9">
      <w:pPr>
        <w:spacing w:after="0" w:line="240" w:lineRule="auto"/>
      </w:pPr>
      <w:r>
        <w:separator/>
      </w:r>
    </w:p>
  </w:endnote>
  <w:endnote w:type="continuationSeparator" w:id="0">
    <w:p w14:paraId="4F05B412" w14:textId="77777777" w:rsidR="006B03F1" w:rsidRDefault="006B03F1" w:rsidP="005F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1873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AEAF1" w14:textId="513157A3" w:rsidR="005F21A9" w:rsidRDefault="005F21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625B53" w14:textId="77777777" w:rsidR="007470AE" w:rsidRDefault="00747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EDF0A" w14:textId="77777777" w:rsidR="006B03F1" w:rsidRDefault="006B03F1" w:rsidP="005F21A9">
      <w:pPr>
        <w:spacing w:after="0" w:line="240" w:lineRule="auto"/>
      </w:pPr>
      <w:r>
        <w:separator/>
      </w:r>
    </w:p>
  </w:footnote>
  <w:footnote w:type="continuationSeparator" w:id="0">
    <w:p w14:paraId="71874F43" w14:textId="77777777" w:rsidR="006B03F1" w:rsidRDefault="006B03F1" w:rsidP="005F2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yN7Q0NzE1MzYyMzNX0lEKTi0uzszPAykwrAUAwdMdTiwAAAA="/>
  </w:docVars>
  <w:rsids>
    <w:rsidRoot w:val="00D040C1"/>
    <w:rsid w:val="00086875"/>
    <w:rsid w:val="000B0B47"/>
    <w:rsid w:val="001C543A"/>
    <w:rsid w:val="003068AF"/>
    <w:rsid w:val="005777F5"/>
    <w:rsid w:val="005F21A9"/>
    <w:rsid w:val="006B03F1"/>
    <w:rsid w:val="00700BF0"/>
    <w:rsid w:val="007470AE"/>
    <w:rsid w:val="00793CB4"/>
    <w:rsid w:val="00832144"/>
    <w:rsid w:val="009757E7"/>
    <w:rsid w:val="00AA43A2"/>
    <w:rsid w:val="00BC06DA"/>
    <w:rsid w:val="00D040C1"/>
    <w:rsid w:val="00DE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818C"/>
  <w15:chartTrackingRefBased/>
  <w15:docId w15:val="{33A444C8-1FCF-4F8D-9716-CA1B65A0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43A"/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0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0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0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0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0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0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0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0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4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0C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4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0C1"/>
    <w:pPr>
      <w:ind w:left="720"/>
      <w:contextualSpacing/>
    </w:pPr>
    <w:rPr>
      <w:rFonts w:asciiTheme="minorHAnsi" w:eastAsiaTheme="minorHAnsi" w:hAnsiTheme="minorHAnsi" w:cstheme="minorBidi"/>
      <w:kern w:val="2"/>
      <w:lang w:val="en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4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0C1"/>
    <w:rPr>
      <w:b/>
      <w:bCs/>
      <w:smallCaps/>
      <w:color w:val="0F4761" w:themeColor="accent1" w:themeShade="BF"/>
      <w:spacing w:val="5"/>
    </w:rPr>
  </w:style>
  <w:style w:type="table" w:customStyle="1" w:styleId="a1">
    <w:name w:val="a1"/>
    <w:basedOn w:val="TableNormal"/>
    <w:rsid w:val="001C543A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Compact">
    <w:name w:val="Compact"/>
    <w:basedOn w:val="BodyText"/>
    <w:qFormat/>
    <w:rsid w:val="001C543A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C543A"/>
    <w:pPr>
      <w:tabs>
        <w:tab w:val="center" w:pos="4513"/>
        <w:tab w:val="right" w:pos="9026"/>
      </w:tabs>
      <w:spacing w:after="0" w:line="240" w:lineRule="auto"/>
    </w:pPr>
    <w:rPr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1C543A"/>
    <w:rPr>
      <w:rFonts w:ascii="Calibri" w:eastAsia="Calibri" w:hAnsi="Calibri" w:cs="Calibri"/>
      <w:kern w:val="0"/>
      <w:lang w:val="en-US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543A"/>
    <w:pPr>
      <w:tabs>
        <w:tab w:val="center" w:pos="4513"/>
        <w:tab w:val="right" w:pos="9026"/>
      </w:tabs>
      <w:spacing w:after="0" w:line="240" w:lineRule="auto"/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1C543A"/>
    <w:rPr>
      <w:rFonts w:ascii="Calibri" w:eastAsia="Calibri" w:hAnsi="Calibri" w:cs="Calibri"/>
      <w:kern w:val="0"/>
      <w:lang w:val="en-US" w:eastAsia="fr-FR"/>
      <w14:ligatures w14:val="none"/>
    </w:rPr>
  </w:style>
  <w:style w:type="table" w:styleId="GridTable1Light">
    <w:name w:val="Grid Table 1 Light"/>
    <w:basedOn w:val="TableNormal"/>
    <w:uiPriority w:val="46"/>
    <w:rsid w:val="001C543A"/>
    <w:pPr>
      <w:spacing w:after="0" w:line="240" w:lineRule="auto"/>
    </w:pPr>
    <w:rPr>
      <w:rFonts w:ascii="Calibri" w:eastAsia="Calibri" w:hAnsi="Calibri" w:cs="Calibri"/>
      <w:kern w:val="0"/>
      <w:lang w:val="en-US" w:eastAsia="fr-FR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1C54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543A"/>
    <w:rPr>
      <w:rFonts w:ascii="Calibri" w:eastAsia="Calibri" w:hAnsi="Calibri" w:cs="Calibri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F21A9"/>
    <w:pPr>
      <w:spacing w:before="240" w:after="0"/>
      <w:outlineLvl w:val="9"/>
    </w:pPr>
    <w:rPr>
      <w:kern w:val="0"/>
      <w:sz w:val="32"/>
      <w:szCs w:val="32"/>
      <w:lang w:val="en-US" w:bidi="ar-SA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F21A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F21A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B0B4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269C-3400-4AC7-A024-58681606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berliner</dc:creator>
  <cp:keywords/>
  <dc:description/>
  <cp:lastModifiedBy>adi berliner</cp:lastModifiedBy>
  <cp:revision>6</cp:revision>
  <dcterms:created xsi:type="dcterms:W3CDTF">2024-05-14T18:55:00Z</dcterms:created>
  <dcterms:modified xsi:type="dcterms:W3CDTF">2024-05-15T18:41:00Z</dcterms:modified>
</cp:coreProperties>
</file>