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698ED" w14:textId="7986031E" w:rsidR="00336C9F" w:rsidRPr="00527D51" w:rsidRDefault="00527D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7D5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27D5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527D51">
        <w:rPr>
          <w:rFonts w:ascii="Times New Roman" w:hAnsi="Times New Roman" w:cs="Times New Roman" w:hint="eastAsia"/>
          <w:b/>
          <w:bCs/>
          <w:sz w:val="24"/>
          <w:szCs w:val="24"/>
        </w:rPr>
        <w:t>pplement material</w:t>
      </w:r>
    </w:p>
    <w:p w14:paraId="20CF13F5" w14:textId="77777777" w:rsidR="00527D51" w:rsidRDefault="00527D51"/>
    <w:p w14:paraId="3536AA34" w14:textId="6F038632" w:rsidR="00527D51" w:rsidRPr="00F846CF" w:rsidRDefault="00691FF1" w:rsidP="00527D5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F2DCF">
        <w:rPr>
          <w:rFonts w:ascii="Times New Roman" w:hAnsi="Times New Roman" w:cs="Times New Roman"/>
          <w:b/>
          <w:bCs/>
          <w:sz w:val="24"/>
        </w:rPr>
        <w:t>Supplementary</w:t>
      </w:r>
      <w:r w:rsidRPr="005F2DC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27D51" w:rsidRPr="002B682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E206D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527D51" w:rsidRPr="002B682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Demographic and clinical characteristics of fatigue subtypes with PD at </w:t>
      </w:r>
      <w:r w:rsidR="00527D51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 w:rsidR="00527D51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ase</w:t>
      </w:r>
      <w:r w:rsidR="00527D51">
        <w:rPr>
          <w:rFonts w:ascii="Times New Roman" w:hAnsi="Times New Roman" w:cs="Times New Roman"/>
          <w:b/>
          <w:bCs/>
          <w:kern w:val="0"/>
          <w:sz w:val="24"/>
          <w:szCs w:val="24"/>
        </w:rPr>
        <w:t>line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843"/>
        <w:gridCol w:w="1842"/>
      </w:tblGrid>
      <w:tr w:rsidR="00527D51" w:rsidRPr="003B5874" w14:paraId="68C998AB" w14:textId="77777777" w:rsidTr="005D6430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14:paraId="0D2C544D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AAC56B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ever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fa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tigue</w:t>
            </w:r>
          </w:p>
          <w:p w14:paraId="4A648398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=7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D194373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Persistent fatigue</w:t>
            </w:r>
          </w:p>
          <w:p w14:paraId="1D3D5577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=2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5048308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New-onset fatigue</w:t>
            </w:r>
          </w:p>
          <w:p w14:paraId="2923AAB7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=2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5858FC08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Non-persistent fatigue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n=52</w:t>
            </w:r>
          </w:p>
        </w:tc>
      </w:tr>
      <w:tr w:rsidR="00527D51" w14:paraId="47C462BE" w14:textId="77777777" w:rsidTr="005D6430">
        <w:tc>
          <w:tcPr>
            <w:tcW w:w="2405" w:type="dxa"/>
            <w:tcBorders>
              <w:top w:val="single" w:sz="12" w:space="0" w:color="auto"/>
            </w:tcBorders>
          </w:tcPr>
          <w:p w14:paraId="18F2C931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ge, years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51D13F3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376DD">
              <w:rPr>
                <w:rFonts w:ascii="Times New Roman" w:hAnsi="Times New Roman" w:cs="Times New Roman"/>
                <w:szCs w:val="21"/>
              </w:rPr>
              <w:t>7.</w:t>
            </w: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9.12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7931F21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60.02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21E0444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E376DD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 w:hint="eastAsia"/>
                <w:szCs w:val="21"/>
              </w:rPr>
              <w:t>50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46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74965EEB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376DD">
              <w:rPr>
                <w:rFonts w:ascii="Times New Roman" w:hAnsi="Times New Roman" w:cs="Times New Roman"/>
                <w:szCs w:val="21"/>
              </w:rPr>
              <w:t>5.</w:t>
            </w:r>
            <w:r>
              <w:rPr>
                <w:rFonts w:ascii="Times New Roman" w:hAnsi="Times New Roman" w:cs="Times New Roman" w:hint="eastAsia"/>
                <w:szCs w:val="21"/>
              </w:rPr>
              <w:t>38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 w:hint="eastAsia"/>
                <w:szCs w:val="21"/>
              </w:rPr>
              <w:t>39</w:t>
            </w:r>
          </w:p>
        </w:tc>
      </w:tr>
      <w:tr w:rsidR="00527D51" w14:paraId="27FE6643" w14:textId="77777777" w:rsidTr="005D6430">
        <w:tc>
          <w:tcPr>
            <w:tcW w:w="2405" w:type="dxa"/>
          </w:tcPr>
          <w:p w14:paraId="540CF926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Sex M/F</w:t>
            </w:r>
          </w:p>
        </w:tc>
        <w:tc>
          <w:tcPr>
            <w:tcW w:w="1701" w:type="dxa"/>
          </w:tcPr>
          <w:p w14:paraId="10BF16C0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2E20E5">
              <w:rPr>
                <w:rFonts w:ascii="Times New Roman" w:hAnsi="Times New Roman" w:cs="Times New Roman"/>
                <w:szCs w:val="21"/>
              </w:rPr>
              <w:t>37/3</w:t>
            </w:r>
            <w:r w:rsidRPr="002E20E5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843" w:type="dxa"/>
          </w:tcPr>
          <w:p w14:paraId="0DD88577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2E20E5">
              <w:rPr>
                <w:rFonts w:ascii="Times New Roman" w:hAnsi="Times New Roman" w:cs="Times New Roman" w:hint="eastAsia"/>
                <w:szCs w:val="21"/>
              </w:rPr>
              <w:t>11</w:t>
            </w:r>
            <w:r w:rsidRPr="002E20E5">
              <w:rPr>
                <w:rFonts w:ascii="Times New Roman" w:hAnsi="Times New Roman" w:cs="Times New Roman"/>
                <w:szCs w:val="21"/>
              </w:rPr>
              <w:t>/1</w:t>
            </w:r>
            <w:r w:rsidRPr="002E20E5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843" w:type="dxa"/>
          </w:tcPr>
          <w:p w14:paraId="4684E52C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2E20E5">
              <w:rPr>
                <w:rFonts w:ascii="Times New Roman" w:hAnsi="Times New Roman" w:cs="Times New Roman" w:hint="eastAsia"/>
                <w:szCs w:val="21"/>
              </w:rPr>
              <w:t>15</w:t>
            </w:r>
            <w:r w:rsidRPr="002E20E5">
              <w:rPr>
                <w:rFonts w:ascii="Times New Roman" w:hAnsi="Times New Roman" w:cs="Times New Roman"/>
                <w:szCs w:val="21"/>
              </w:rPr>
              <w:t>/</w:t>
            </w:r>
            <w:r w:rsidRPr="002E20E5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842" w:type="dxa"/>
          </w:tcPr>
          <w:p w14:paraId="735892A3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2E20E5">
              <w:rPr>
                <w:rFonts w:ascii="Times New Roman" w:hAnsi="Times New Roman" w:cs="Times New Roman" w:hint="eastAsia"/>
                <w:szCs w:val="21"/>
              </w:rPr>
              <w:t>32</w:t>
            </w:r>
            <w:r w:rsidRPr="002E20E5">
              <w:rPr>
                <w:rFonts w:ascii="Times New Roman" w:hAnsi="Times New Roman" w:cs="Times New Roman"/>
                <w:szCs w:val="21"/>
              </w:rPr>
              <w:t>/2</w:t>
            </w:r>
            <w:r w:rsidRPr="002E20E5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27D51" w14:paraId="1A874437" w14:textId="77777777" w:rsidTr="005D6430">
        <w:tc>
          <w:tcPr>
            <w:tcW w:w="2405" w:type="dxa"/>
          </w:tcPr>
          <w:p w14:paraId="65A5D34E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Disease duration, years</w:t>
            </w:r>
          </w:p>
        </w:tc>
        <w:tc>
          <w:tcPr>
            <w:tcW w:w="1701" w:type="dxa"/>
          </w:tcPr>
          <w:p w14:paraId="25A855AB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71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843" w:type="dxa"/>
          </w:tcPr>
          <w:p w14:paraId="45EB3E0A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85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1843" w:type="dxa"/>
          </w:tcPr>
          <w:p w14:paraId="6CB7D2F5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2.06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1.16</w:t>
            </w:r>
          </w:p>
        </w:tc>
        <w:tc>
          <w:tcPr>
            <w:tcW w:w="1842" w:type="dxa"/>
          </w:tcPr>
          <w:p w14:paraId="6324EC39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E376D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E376DD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376DD">
              <w:rPr>
                <w:rFonts w:ascii="Times New Roman" w:hAnsi="Times New Roman" w:cs="Times New Roman"/>
                <w:szCs w:val="21"/>
              </w:rPr>
              <w:t>.3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527D51" w14:paraId="60CB1F62" w14:textId="77777777" w:rsidTr="005D6430">
        <w:tc>
          <w:tcPr>
            <w:tcW w:w="2405" w:type="dxa"/>
          </w:tcPr>
          <w:p w14:paraId="5250AEF9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LEDD, mg</w:t>
            </w:r>
          </w:p>
        </w:tc>
        <w:tc>
          <w:tcPr>
            <w:tcW w:w="1701" w:type="dxa"/>
          </w:tcPr>
          <w:p w14:paraId="7C555ABF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350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1875ED9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450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14EA8A2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375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71A84E27" w14:textId="77777777" w:rsidR="00527D51" w:rsidRPr="00E376DD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450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278143B0" w14:textId="77777777" w:rsidTr="005D6430">
        <w:tc>
          <w:tcPr>
            <w:tcW w:w="2405" w:type="dxa"/>
          </w:tcPr>
          <w:p w14:paraId="6B7FDE1F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 ag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onist</w:t>
            </w:r>
          </w:p>
        </w:tc>
        <w:tc>
          <w:tcPr>
            <w:tcW w:w="1701" w:type="dxa"/>
          </w:tcPr>
          <w:p w14:paraId="23793E34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D541CF0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1EE73167" w14:textId="77777777" w:rsidR="00527D51" w:rsidRPr="002E20E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265F0CF8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2F039C5B" w14:textId="77777777" w:rsidTr="005D6430">
        <w:tc>
          <w:tcPr>
            <w:tcW w:w="2405" w:type="dxa"/>
          </w:tcPr>
          <w:p w14:paraId="250E7641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-Y staging</w:t>
            </w:r>
          </w:p>
        </w:tc>
        <w:tc>
          <w:tcPr>
            <w:tcW w:w="1701" w:type="dxa"/>
          </w:tcPr>
          <w:p w14:paraId="36DB61BF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1941B6D4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090F9FB6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376EC18A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104322E1" w14:textId="77777777" w:rsidTr="005D6430">
        <w:tc>
          <w:tcPr>
            <w:tcW w:w="2405" w:type="dxa"/>
          </w:tcPr>
          <w:p w14:paraId="38922501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UPDRS-I</w:t>
            </w:r>
          </w:p>
        </w:tc>
        <w:tc>
          <w:tcPr>
            <w:tcW w:w="1701" w:type="dxa"/>
          </w:tcPr>
          <w:p w14:paraId="59A257F3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4414F525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30D6D8C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65307D48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1860FA88" w14:textId="77777777" w:rsidTr="005D6430">
        <w:tc>
          <w:tcPr>
            <w:tcW w:w="2405" w:type="dxa"/>
          </w:tcPr>
          <w:p w14:paraId="7A9DBE8B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UPDRS-II</w:t>
            </w:r>
          </w:p>
        </w:tc>
        <w:tc>
          <w:tcPr>
            <w:tcW w:w="1701" w:type="dxa"/>
          </w:tcPr>
          <w:p w14:paraId="10A3CC2A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6DC2FDC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4.36</w:t>
            </w:r>
          </w:p>
        </w:tc>
        <w:tc>
          <w:tcPr>
            <w:tcW w:w="1843" w:type="dxa"/>
          </w:tcPr>
          <w:p w14:paraId="78250B7F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6.22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4.54</w:t>
            </w:r>
          </w:p>
        </w:tc>
        <w:tc>
          <w:tcPr>
            <w:tcW w:w="1842" w:type="dxa"/>
          </w:tcPr>
          <w:p w14:paraId="4036FBA7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6.0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71BF00B1" w14:textId="77777777" w:rsidTr="005D6430">
        <w:tc>
          <w:tcPr>
            <w:tcW w:w="2405" w:type="dxa"/>
          </w:tcPr>
          <w:p w14:paraId="5B77E41C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UPDRS-III</w:t>
            </w:r>
          </w:p>
        </w:tc>
        <w:tc>
          <w:tcPr>
            <w:tcW w:w="1701" w:type="dxa"/>
          </w:tcPr>
          <w:p w14:paraId="2176E290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68DE605D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</w:t>
            </w: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78 a*</w:t>
            </w:r>
          </w:p>
        </w:tc>
        <w:tc>
          <w:tcPr>
            <w:tcW w:w="1843" w:type="dxa"/>
          </w:tcPr>
          <w:p w14:paraId="3623B683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27.22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8.52 a*</w:t>
            </w:r>
          </w:p>
        </w:tc>
        <w:tc>
          <w:tcPr>
            <w:tcW w:w="1842" w:type="dxa"/>
          </w:tcPr>
          <w:p w14:paraId="131D9A8E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23.73</w:t>
            </w:r>
            <w:r w:rsidRPr="003B03A0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8.61</w:t>
            </w:r>
          </w:p>
        </w:tc>
      </w:tr>
      <w:tr w:rsidR="00527D51" w14:paraId="48A1D747" w14:textId="77777777" w:rsidTr="005D6430">
        <w:tc>
          <w:tcPr>
            <w:tcW w:w="2405" w:type="dxa"/>
          </w:tcPr>
          <w:p w14:paraId="478A6E9A" w14:textId="77777777" w:rsidR="00527D51" w:rsidRPr="008C7095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C7095">
              <w:rPr>
                <w:rFonts w:ascii="Times New Roman" w:hAnsi="Times New Roman" w:cs="Times New Roman"/>
                <w:b/>
                <w:bCs/>
                <w:szCs w:val="21"/>
              </w:rPr>
              <w:t>MoCA</w:t>
            </w:r>
          </w:p>
        </w:tc>
        <w:tc>
          <w:tcPr>
            <w:tcW w:w="1701" w:type="dxa"/>
          </w:tcPr>
          <w:p w14:paraId="24C1DDCB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3C66720A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791565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4131B370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79156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91565">
              <w:rPr>
                <w:rFonts w:ascii="Times New Roman" w:hAnsi="Times New Roman" w:cs="Times New Roman"/>
                <w:szCs w:val="21"/>
              </w:rPr>
              <w:t>5.</w:t>
            </w: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791565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3.08</w:t>
            </w:r>
          </w:p>
        </w:tc>
        <w:tc>
          <w:tcPr>
            <w:tcW w:w="1842" w:type="dxa"/>
          </w:tcPr>
          <w:p w14:paraId="2ABDA64E" w14:textId="77777777" w:rsidR="00527D51" w:rsidRPr="0079156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791565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szCs w:val="21"/>
              </w:rPr>
              <w:t>c*</w:t>
            </w:r>
          </w:p>
        </w:tc>
      </w:tr>
      <w:tr w:rsidR="00527D51" w14:paraId="29ADB2CA" w14:textId="77777777" w:rsidTr="005D6430">
        <w:tc>
          <w:tcPr>
            <w:tcW w:w="2405" w:type="dxa"/>
          </w:tcPr>
          <w:p w14:paraId="03CC8993" w14:textId="77777777" w:rsidR="00527D51" w:rsidRPr="008C7095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C7095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8C7095">
              <w:rPr>
                <w:rFonts w:ascii="Times New Roman" w:hAnsi="Times New Roman" w:cs="Times New Roman"/>
                <w:b/>
                <w:bCs/>
                <w:szCs w:val="21"/>
              </w:rPr>
              <w:t>DSS</w:t>
            </w:r>
          </w:p>
        </w:tc>
        <w:tc>
          <w:tcPr>
            <w:tcW w:w="1701" w:type="dxa"/>
          </w:tcPr>
          <w:p w14:paraId="58C68A84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8C7095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53BCDA0C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8C709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C7095">
              <w:rPr>
                <w:rFonts w:ascii="Times New Roman" w:hAnsi="Times New Roman" w:cs="Times New Roman"/>
                <w:szCs w:val="21"/>
              </w:rPr>
              <w:t>4.</w:t>
            </w:r>
            <w:r>
              <w:rPr>
                <w:rFonts w:ascii="Times New Roman" w:hAnsi="Times New Roman" w:cs="Times New Roman" w:hint="eastAsia"/>
                <w:szCs w:val="21"/>
              </w:rPr>
              <w:t>88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53 a**</w:t>
            </w:r>
          </w:p>
        </w:tc>
        <w:tc>
          <w:tcPr>
            <w:tcW w:w="1843" w:type="dxa"/>
          </w:tcPr>
          <w:p w14:paraId="0F05CE03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szCs w:val="21"/>
              </w:rPr>
              <w:t>b**</w:t>
            </w:r>
          </w:p>
        </w:tc>
        <w:tc>
          <w:tcPr>
            <w:tcW w:w="1842" w:type="dxa"/>
          </w:tcPr>
          <w:p w14:paraId="6CBCFFC9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7CEFB2B7" w14:textId="77777777" w:rsidTr="005D6430">
        <w:tc>
          <w:tcPr>
            <w:tcW w:w="2405" w:type="dxa"/>
          </w:tcPr>
          <w:p w14:paraId="07B0B119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DS</w:t>
            </w:r>
          </w:p>
        </w:tc>
        <w:tc>
          <w:tcPr>
            <w:tcW w:w="1701" w:type="dxa"/>
          </w:tcPr>
          <w:p w14:paraId="2086CB06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6E276ED5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szCs w:val="21"/>
              </w:rPr>
              <w:t>a***</w:t>
            </w:r>
          </w:p>
        </w:tc>
        <w:tc>
          <w:tcPr>
            <w:tcW w:w="1843" w:type="dxa"/>
          </w:tcPr>
          <w:p w14:paraId="79D3D06B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6.43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5.09</w:t>
            </w:r>
          </w:p>
        </w:tc>
        <w:tc>
          <w:tcPr>
            <w:tcW w:w="1842" w:type="dxa"/>
          </w:tcPr>
          <w:p w14:paraId="4DEFA091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szCs w:val="21"/>
              </w:rPr>
              <w:t>c**</w:t>
            </w:r>
          </w:p>
        </w:tc>
      </w:tr>
      <w:tr w:rsidR="00527D51" w14:paraId="1DCA942C" w14:textId="77777777" w:rsidTr="005D6430">
        <w:tc>
          <w:tcPr>
            <w:tcW w:w="2405" w:type="dxa"/>
          </w:tcPr>
          <w:p w14:paraId="12A800BB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BD</w:t>
            </w:r>
          </w:p>
        </w:tc>
        <w:tc>
          <w:tcPr>
            <w:tcW w:w="1701" w:type="dxa"/>
          </w:tcPr>
          <w:p w14:paraId="5230CF4A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358D1D0E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01A06D65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02915DDD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69C87A7" w14:textId="77777777" w:rsidTr="005D6430">
        <w:tc>
          <w:tcPr>
            <w:tcW w:w="2405" w:type="dxa"/>
          </w:tcPr>
          <w:p w14:paraId="7FA31363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AMA</w:t>
            </w:r>
          </w:p>
        </w:tc>
        <w:tc>
          <w:tcPr>
            <w:tcW w:w="1701" w:type="dxa"/>
          </w:tcPr>
          <w:p w14:paraId="2E2BC5BF" w14:textId="77777777" w:rsidR="00527D51" w:rsidRPr="003B03A0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604E0D85" w14:textId="77777777" w:rsidR="00527D51" w:rsidRPr="003B03A0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9.73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7.38</w:t>
            </w:r>
          </w:p>
        </w:tc>
        <w:tc>
          <w:tcPr>
            <w:tcW w:w="1843" w:type="dxa"/>
          </w:tcPr>
          <w:p w14:paraId="2D699F0E" w14:textId="77777777" w:rsidR="00527D51" w:rsidRPr="0065225F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4807999A" w14:textId="77777777" w:rsidR="00527D51" w:rsidRPr="0065225F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285751CE" w14:textId="77777777" w:rsidTr="005D6430">
        <w:tc>
          <w:tcPr>
            <w:tcW w:w="2405" w:type="dxa"/>
          </w:tcPr>
          <w:p w14:paraId="1E0D024A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ADA</w:t>
            </w:r>
          </w:p>
        </w:tc>
        <w:tc>
          <w:tcPr>
            <w:tcW w:w="1701" w:type="dxa"/>
          </w:tcPr>
          <w:p w14:paraId="741D8495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2B742EB5" w14:textId="77777777" w:rsidR="00527D51" w:rsidRPr="008C709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8C7095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2.23</w:t>
            </w:r>
            <w:r w:rsidRPr="00E376DD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8.34</w:t>
            </w:r>
          </w:p>
        </w:tc>
        <w:tc>
          <w:tcPr>
            <w:tcW w:w="1843" w:type="dxa"/>
          </w:tcPr>
          <w:p w14:paraId="2330A2DB" w14:textId="77777777" w:rsidR="00527D51" w:rsidRPr="0065225F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1BE481E1" w14:textId="77777777" w:rsidR="00527D51" w:rsidRPr="0065225F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9F8D963" w14:textId="77777777" w:rsidTr="005D6430">
        <w:tc>
          <w:tcPr>
            <w:tcW w:w="2405" w:type="dxa"/>
            <w:tcBorders>
              <w:bottom w:val="single" w:sz="12" w:space="0" w:color="auto"/>
            </w:tcBorders>
          </w:tcPr>
          <w:p w14:paraId="38EA2719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FSS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9EACD11" w14:textId="77777777" w:rsidR="00527D51" w:rsidRPr="00DD2D57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FC9B6A2" w14:textId="77777777" w:rsidR="00527D51" w:rsidRPr="00DD2D57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87013D5" w14:textId="77777777" w:rsidR="00527D51" w:rsidRPr="00D119D4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16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0EB5A7F3" w14:textId="77777777" w:rsidR="00527D51" w:rsidRPr="00D119D4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43.5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25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</w:tbl>
    <w:p w14:paraId="0AB88914" w14:textId="77777777" w:rsidR="00527D51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 w:rsidRPr="0057768E">
        <w:rPr>
          <w:rFonts w:ascii="Times New Roman" w:hAnsi="Times New Roman" w:cs="Times New Roman"/>
          <w:sz w:val="24"/>
        </w:rPr>
        <w:t>Data are expressed as mean ± SD or median (interquartile range). Analysis of variance (ANOVA) with Bonferroni as post hoc test and Kruskal–</w:t>
      </w:r>
      <w:proofErr w:type="gramStart"/>
      <w:r w:rsidRPr="0057768E">
        <w:rPr>
          <w:rFonts w:ascii="Times New Roman" w:hAnsi="Times New Roman" w:cs="Times New Roman"/>
          <w:sz w:val="24"/>
        </w:rPr>
        <w:t>Wallis</w:t>
      </w:r>
      <w:proofErr w:type="gramEnd"/>
      <w:r w:rsidRPr="0057768E">
        <w:rPr>
          <w:rFonts w:ascii="Times New Roman" w:hAnsi="Times New Roman" w:cs="Times New Roman"/>
          <w:sz w:val="24"/>
        </w:rPr>
        <w:t xml:space="preserve"> test were used for multi-group comparison. </w:t>
      </w:r>
      <w:r w:rsidRPr="00111148">
        <w:rPr>
          <w:rFonts w:ascii="Times New Roman" w:hAnsi="Times New Roman" w:cs="Times New Roman"/>
          <w:sz w:val="24"/>
        </w:rPr>
        <w:t xml:space="preserve">Abbreviations: LEDD, levodopa equivalent daily dose; UPDRS, unified Parkinson’s disease rating scale; MoCA, Montreal cognitive assessment; </w:t>
      </w:r>
      <w:r>
        <w:rPr>
          <w:rFonts w:ascii="Times New Roman" w:hAnsi="Times New Roman" w:cs="Times New Roman"/>
          <w:sz w:val="24"/>
        </w:rPr>
        <w:t>PDSS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5701B">
        <w:rPr>
          <w:rFonts w:ascii="Times New Roman" w:hAnsi="Times New Roman" w:cs="Times New Roman"/>
          <w:sz w:val="24"/>
        </w:rPr>
        <w:t xml:space="preserve">Parkinson’s disease sleep </w:t>
      </w:r>
      <w:r>
        <w:rPr>
          <w:rFonts w:ascii="Times New Roman" w:hAnsi="Times New Roman" w:cs="Times New Roman"/>
          <w:sz w:val="24"/>
        </w:rPr>
        <w:t>symptoms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EDS, </w:t>
      </w:r>
      <w:r w:rsidRPr="00F5701B">
        <w:rPr>
          <w:rFonts w:ascii="Times New Roman" w:hAnsi="Times New Roman" w:cs="Times New Roman"/>
          <w:sz w:val="24"/>
        </w:rPr>
        <w:t>Excessive daytime sleepiness</w:t>
      </w:r>
      <w:r>
        <w:rPr>
          <w:rFonts w:ascii="Times New Roman" w:hAnsi="Times New Roman" w:cs="Times New Roman" w:hint="eastAsia"/>
          <w:sz w:val="24"/>
        </w:rPr>
        <w:t>; REM,</w:t>
      </w:r>
      <w:r>
        <w:rPr>
          <w:rFonts w:ascii="Times New Roman" w:hAnsi="Times New Roman" w:cs="Times New Roman"/>
          <w:sz w:val="24"/>
        </w:rPr>
        <w:t xml:space="preserve"> </w:t>
      </w:r>
      <w:r w:rsidRPr="00F5701B">
        <w:rPr>
          <w:rFonts w:ascii="Times New Roman" w:hAnsi="Times New Roman" w:cs="Times New Roman"/>
          <w:sz w:val="24"/>
        </w:rPr>
        <w:t>Rapid eye movement sleep behavior disorder</w:t>
      </w:r>
      <w:r>
        <w:rPr>
          <w:rFonts w:ascii="Times New Roman" w:hAnsi="Times New Roman" w:cs="Times New Roman" w:hint="eastAsia"/>
          <w:sz w:val="24"/>
        </w:rPr>
        <w:t xml:space="preserve">; </w:t>
      </w:r>
      <w:r w:rsidRPr="002E1FDD">
        <w:rPr>
          <w:rFonts w:ascii="Times New Roman" w:hAnsi="Times New Roman" w:cs="Times New Roman"/>
          <w:sz w:val="24"/>
        </w:rPr>
        <w:t>HAMA-14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T</w:t>
      </w:r>
      <w:r w:rsidRPr="002E1FDD">
        <w:rPr>
          <w:rFonts w:ascii="Times New Roman" w:hAnsi="Times New Roman" w:cs="Times New Roman"/>
          <w:sz w:val="24"/>
        </w:rPr>
        <w:t>he 14-item Hamilton anxiety</w:t>
      </w:r>
      <w:r>
        <w:rPr>
          <w:rFonts w:ascii="Times New Roman" w:hAnsi="Times New Roman" w:cs="Times New Roman"/>
          <w:sz w:val="24"/>
        </w:rPr>
        <w:t xml:space="preserve">; </w:t>
      </w:r>
      <w:r w:rsidRPr="002E1FDD">
        <w:rPr>
          <w:rFonts w:ascii="Times New Roman" w:hAnsi="Times New Roman" w:cs="Times New Roman"/>
          <w:sz w:val="24"/>
        </w:rPr>
        <w:t>HAMD-24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T</w:t>
      </w:r>
      <w:r w:rsidRPr="002E1FDD">
        <w:rPr>
          <w:rFonts w:ascii="Times New Roman" w:hAnsi="Times New Roman" w:cs="Times New Roman"/>
          <w:sz w:val="24"/>
        </w:rPr>
        <w:t>he 24-item Hamilton depression</w:t>
      </w:r>
      <w:r>
        <w:rPr>
          <w:rFonts w:ascii="Times New Roman" w:hAnsi="Times New Roman" w:cs="Times New Roman" w:hint="eastAsia"/>
          <w:sz w:val="24"/>
        </w:rPr>
        <w:t>; FSS,</w:t>
      </w:r>
      <w:r w:rsidRPr="00E416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Fatigue </w:t>
      </w:r>
      <w:r w:rsidRPr="00AB1E4E">
        <w:rPr>
          <w:rFonts w:ascii="Times New Roman" w:hAnsi="Times New Roman" w:cs="Times New Roman"/>
          <w:sz w:val="24"/>
        </w:rPr>
        <w:t>Severity Scale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11148">
        <w:rPr>
          <w:rFonts w:ascii="Times New Roman" w:hAnsi="Times New Roman" w:cs="Times New Roman"/>
          <w:sz w:val="24"/>
        </w:rPr>
        <w:t>(*</w:t>
      </w:r>
      <w:r w:rsidRPr="00111148">
        <w:rPr>
          <w:rFonts w:ascii="Times New Roman" w:hAnsi="Times New Roman" w:cs="Times New Roman"/>
          <w:i/>
          <w:iCs/>
          <w:sz w:val="24"/>
        </w:rPr>
        <w:t>P</w:t>
      </w:r>
      <w:r w:rsidRPr="00111148">
        <w:rPr>
          <w:rFonts w:ascii="Times New Roman" w:hAnsi="Times New Roman" w:cs="Times New Roman"/>
          <w:sz w:val="24"/>
        </w:rPr>
        <w:t xml:space="preserve"> &lt; 0.05, **</w:t>
      </w:r>
      <w:r w:rsidRPr="00111148">
        <w:rPr>
          <w:rFonts w:ascii="Times New Roman" w:hAnsi="Times New Roman" w:cs="Times New Roman"/>
          <w:i/>
          <w:iCs/>
          <w:sz w:val="24"/>
        </w:rPr>
        <w:t>P</w:t>
      </w:r>
      <w:r w:rsidRPr="00111148">
        <w:rPr>
          <w:rFonts w:ascii="Times New Roman" w:hAnsi="Times New Roman" w:cs="Times New Roman"/>
          <w:sz w:val="24"/>
        </w:rPr>
        <w:t xml:space="preserve"> &lt; 0.01, ***</w:t>
      </w:r>
      <w:r w:rsidRPr="00111148">
        <w:rPr>
          <w:rFonts w:ascii="Times New Roman" w:hAnsi="Times New Roman" w:cs="Times New Roman"/>
          <w:i/>
          <w:iCs/>
          <w:sz w:val="24"/>
        </w:rPr>
        <w:t>P</w:t>
      </w:r>
      <w:r w:rsidRPr="00111148">
        <w:rPr>
          <w:rFonts w:ascii="Times New Roman" w:hAnsi="Times New Roman" w:cs="Times New Roman"/>
          <w:sz w:val="24"/>
        </w:rPr>
        <w:t xml:space="preserve"> &lt; 0.001).</w:t>
      </w:r>
    </w:p>
    <w:p w14:paraId="646F7D22" w14:textId="77777777" w:rsidR="00527D51" w:rsidRPr="00E4161C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a </w:t>
      </w:r>
      <w:r w:rsidRPr="00E4161C">
        <w:rPr>
          <w:rFonts w:ascii="Times New Roman" w:hAnsi="Times New Roman" w:cs="Times New Roman"/>
          <w:sz w:val="24"/>
        </w:rPr>
        <w:t xml:space="preserve">Differences between </w:t>
      </w:r>
      <w:r>
        <w:rPr>
          <w:rFonts w:ascii="Times New Roman" w:hAnsi="Times New Roman" w:cs="Times New Roman" w:hint="eastAsia"/>
          <w:sz w:val="24"/>
        </w:rPr>
        <w:t>Never fatigue</w:t>
      </w:r>
      <w:r w:rsidRPr="00E4161C">
        <w:rPr>
          <w:rFonts w:ascii="Times New Roman" w:hAnsi="Times New Roman" w:cs="Times New Roman"/>
          <w:sz w:val="24"/>
        </w:rPr>
        <w:t xml:space="preserve"> and Persistent fatigue.</w:t>
      </w:r>
    </w:p>
    <w:p w14:paraId="24207C63" w14:textId="77777777" w:rsidR="00527D51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b </w:t>
      </w:r>
      <w:r w:rsidRPr="00E4161C">
        <w:rPr>
          <w:rFonts w:ascii="Times New Roman" w:hAnsi="Times New Roman" w:cs="Times New Roman"/>
          <w:sz w:val="24"/>
        </w:rPr>
        <w:t xml:space="preserve">Differences between </w:t>
      </w:r>
      <w:r w:rsidRPr="00E4161C">
        <w:rPr>
          <w:rFonts w:ascii="Times New Roman" w:hAnsi="Times New Roman" w:cs="Times New Roman" w:hint="eastAsia"/>
          <w:sz w:val="24"/>
        </w:rPr>
        <w:t>Never fatigue</w:t>
      </w:r>
      <w:r w:rsidRPr="00E4161C">
        <w:rPr>
          <w:rFonts w:ascii="Times New Roman" w:hAnsi="Times New Roman" w:cs="Times New Roman"/>
          <w:sz w:val="24"/>
        </w:rPr>
        <w:t xml:space="preserve"> and New-onset fatigue</w:t>
      </w:r>
      <w:r>
        <w:rPr>
          <w:rFonts w:ascii="Times New Roman" w:hAnsi="Times New Roman" w:cs="Times New Roman" w:hint="eastAsia"/>
          <w:sz w:val="24"/>
        </w:rPr>
        <w:t>.</w:t>
      </w:r>
    </w:p>
    <w:p w14:paraId="0D509F2F" w14:textId="77777777" w:rsidR="00527D51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c </w:t>
      </w:r>
      <w:r w:rsidRPr="00E4161C">
        <w:rPr>
          <w:rFonts w:ascii="Times New Roman" w:hAnsi="Times New Roman" w:cs="Times New Roman"/>
          <w:sz w:val="24"/>
        </w:rPr>
        <w:t xml:space="preserve">Differences between </w:t>
      </w:r>
      <w:r w:rsidRPr="00E4161C">
        <w:rPr>
          <w:rFonts w:ascii="Times New Roman" w:hAnsi="Times New Roman" w:cs="Times New Roman" w:hint="eastAsia"/>
          <w:sz w:val="24"/>
        </w:rPr>
        <w:t>Never fatigue</w:t>
      </w:r>
      <w:r w:rsidRPr="00E4161C">
        <w:rPr>
          <w:rFonts w:ascii="Times New Roman" w:hAnsi="Times New Roman" w:cs="Times New Roman"/>
          <w:sz w:val="24"/>
        </w:rPr>
        <w:t xml:space="preserve"> and </w:t>
      </w:r>
      <w:r w:rsidRPr="00B1234F">
        <w:rPr>
          <w:rFonts w:ascii="Times New Roman" w:hAnsi="Times New Roman" w:cs="Times New Roman"/>
          <w:sz w:val="24"/>
        </w:rPr>
        <w:t>Non-persistent</w:t>
      </w:r>
      <w:r w:rsidRPr="00E4161C">
        <w:rPr>
          <w:rFonts w:ascii="Times New Roman" w:hAnsi="Times New Roman" w:cs="Times New Roman"/>
          <w:sz w:val="24"/>
        </w:rPr>
        <w:t xml:space="preserve"> fatigue</w:t>
      </w:r>
      <w:r>
        <w:rPr>
          <w:rFonts w:ascii="Times New Roman" w:hAnsi="Times New Roman" w:cs="Times New Roman" w:hint="eastAsia"/>
          <w:sz w:val="24"/>
        </w:rPr>
        <w:t>.</w:t>
      </w:r>
    </w:p>
    <w:p w14:paraId="68F790E8" w14:textId="77777777" w:rsidR="00527D51" w:rsidRPr="00B1234F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</w:p>
    <w:p w14:paraId="07C73E26" w14:textId="56B18F11" w:rsidR="00527D51" w:rsidRDefault="00691FF1" w:rsidP="00527D51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F2DCF">
        <w:rPr>
          <w:rFonts w:ascii="Times New Roman" w:hAnsi="Times New Roman" w:cs="Times New Roman"/>
          <w:b/>
          <w:bCs/>
          <w:sz w:val="24"/>
        </w:rPr>
        <w:t>Supplementary</w:t>
      </w:r>
      <w:r w:rsidRPr="005F2DC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27D51" w:rsidRPr="00EB290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Table </w:t>
      </w:r>
      <w:r w:rsidR="00E206D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2</w:t>
      </w:r>
      <w:r w:rsidR="00527D5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527D51" w:rsidRPr="000E0474">
        <w:rPr>
          <w:rFonts w:ascii="Times New Roman" w:hAnsi="Times New Roman" w:cs="Times New Roman"/>
          <w:b/>
          <w:bCs/>
          <w:sz w:val="24"/>
          <w:szCs w:val="24"/>
        </w:rPr>
        <w:t xml:space="preserve">Plasma </w:t>
      </w:r>
      <w:r w:rsidR="00527D51">
        <w:rPr>
          <w:rFonts w:ascii="Times New Roman" w:hAnsi="Times New Roman" w:cs="Times New Roman"/>
          <w:b/>
          <w:bCs/>
          <w:sz w:val="24"/>
          <w:szCs w:val="24"/>
        </w:rPr>
        <w:t>biomarkers</w:t>
      </w:r>
      <w:r w:rsidR="00527D51" w:rsidRPr="000E0474">
        <w:rPr>
          <w:rFonts w:ascii="Times New Roman" w:hAnsi="Times New Roman" w:cs="Times New Roman"/>
          <w:b/>
          <w:bCs/>
          <w:sz w:val="24"/>
          <w:szCs w:val="24"/>
        </w:rPr>
        <w:t xml:space="preserve"> in PD patients</w:t>
      </w:r>
      <w:r w:rsidR="00527D51" w:rsidRPr="000E04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27D5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with different fatigue subtype </w:t>
      </w:r>
      <w:r w:rsidR="00527D51" w:rsidRPr="000E0474">
        <w:rPr>
          <w:rFonts w:ascii="Times New Roman" w:hAnsi="Times New Roman" w:cs="Times New Roman"/>
          <w:b/>
          <w:bCs/>
          <w:sz w:val="24"/>
          <w:szCs w:val="24"/>
        </w:rPr>
        <w:t xml:space="preserve">over different </w:t>
      </w:r>
      <w:r w:rsidR="00527D51">
        <w:rPr>
          <w:rFonts w:ascii="Times New Roman" w:hAnsi="Times New Roman" w:cs="Times New Roman"/>
          <w:b/>
          <w:bCs/>
          <w:sz w:val="24"/>
          <w:szCs w:val="24"/>
        </w:rPr>
        <w:t>time points</w:t>
      </w:r>
    </w:p>
    <w:tbl>
      <w:tblPr>
        <w:tblStyle w:val="a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842"/>
        <w:gridCol w:w="1843"/>
        <w:gridCol w:w="2268"/>
      </w:tblGrid>
      <w:tr w:rsidR="00527D51" w:rsidRPr="003B5874" w14:paraId="08C3317E" w14:textId="77777777" w:rsidTr="005D6430"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</w:tcPr>
          <w:p w14:paraId="01A7EAE9" w14:textId="77777777" w:rsidR="00527D51" w:rsidRPr="00C31EC9" w:rsidRDefault="00527D51" w:rsidP="005D64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1EB9B7A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ever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fa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tigue</w:t>
            </w:r>
          </w:p>
          <w:p w14:paraId="66B85EF3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=7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4A1F8E7E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Persistent fatigue</w:t>
            </w:r>
          </w:p>
          <w:p w14:paraId="37AA63D2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=2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EC44648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New-onset fatigue</w:t>
            </w:r>
          </w:p>
          <w:p w14:paraId="6AC90D92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=2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E1A9CF0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Non-persistent fatigue </w:t>
            </w:r>
          </w:p>
          <w:p w14:paraId="1E03899E" w14:textId="77777777" w:rsidR="00527D51" w:rsidRPr="003B5874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n=52</w:t>
            </w:r>
          </w:p>
        </w:tc>
      </w:tr>
      <w:tr w:rsidR="00527D51" w14:paraId="48981323" w14:textId="77777777" w:rsidTr="005D6430">
        <w:tc>
          <w:tcPr>
            <w:tcW w:w="1413" w:type="dxa"/>
            <w:tcBorders>
              <w:top w:val="single" w:sz="12" w:space="0" w:color="auto"/>
            </w:tcBorders>
          </w:tcPr>
          <w:p w14:paraId="434E6000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Baeline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0C5C6CE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2E688868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B45C0C4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E0107E1" w14:textId="77777777" w:rsidR="00527D51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27D51" w14:paraId="0E965F1C" w14:textId="77777777" w:rsidTr="005D6430">
        <w:tc>
          <w:tcPr>
            <w:tcW w:w="1413" w:type="dxa"/>
          </w:tcPr>
          <w:p w14:paraId="0D22FBBC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NfL</w:t>
            </w:r>
            <w:proofErr w:type="spellEnd"/>
          </w:p>
        </w:tc>
        <w:tc>
          <w:tcPr>
            <w:tcW w:w="1843" w:type="dxa"/>
          </w:tcPr>
          <w:p w14:paraId="122022D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7.91(5.9)</w:t>
            </w:r>
          </w:p>
        </w:tc>
        <w:tc>
          <w:tcPr>
            <w:tcW w:w="1842" w:type="dxa"/>
          </w:tcPr>
          <w:p w14:paraId="75E5F0F0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11.49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5.40 a*</w:t>
            </w:r>
          </w:p>
        </w:tc>
        <w:tc>
          <w:tcPr>
            <w:tcW w:w="1843" w:type="dxa"/>
          </w:tcPr>
          <w:p w14:paraId="11592F0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11.17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5.39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b*</w:t>
            </w:r>
          </w:p>
        </w:tc>
        <w:tc>
          <w:tcPr>
            <w:tcW w:w="2268" w:type="dxa"/>
          </w:tcPr>
          <w:p w14:paraId="256E2BE3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8.59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5.99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5E30269D" w14:textId="77777777" w:rsidTr="005D6430">
        <w:tc>
          <w:tcPr>
            <w:tcW w:w="1413" w:type="dxa"/>
          </w:tcPr>
          <w:p w14:paraId="39CB7F20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GFAP</w:t>
            </w:r>
          </w:p>
        </w:tc>
        <w:tc>
          <w:tcPr>
            <w:tcW w:w="1843" w:type="dxa"/>
          </w:tcPr>
          <w:p w14:paraId="4ED8D32E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62.03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39.96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6F2A5C6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55.36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59.98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4727F3AC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74.08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46.42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62BBEAE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54.72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30.65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7732F043" w14:textId="77777777" w:rsidTr="005D6430">
        <w:tc>
          <w:tcPr>
            <w:tcW w:w="1413" w:type="dxa"/>
          </w:tcPr>
          <w:p w14:paraId="78464ECA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P-tau</w:t>
            </w: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181</w:t>
            </w:r>
          </w:p>
        </w:tc>
        <w:tc>
          <w:tcPr>
            <w:tcW w:w="1843" w:type="dxa"/>
          </w:tcPr>
          <w:p w14:paraId="3C49A1F4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1.48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0.81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6FD6F02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1.50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0.93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23C89C5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1.53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0.71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622316EA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1.45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0.63</w:t>
            </w:r>
          </w:p>
        </w:tc>
      </w:tr>
      <w:tr w:rsidR="00527D51" w14:paraId="34AC8C4D" w14:textId="77777777" w:rsidTr="005D6430">
        <w:tc>
          <w:tcPr>
            <w:tcW w:w="1413" w:type="dxa"/>
          </w:tcPr>
          <w:p w14:paraId="783831B3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Aβ42</w:t>
            </w:r>
          </w:p>
        </w:tc>
        <w:tc>
          <w:tcPr>
            <w:tcW w:w="1843" w:type="dxa"/>
          </w:tcPr>
          <w:p w14:paraId="1ED78781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7.87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1.67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4D7633D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7.37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1.77 </w:t>
            </w:r>
          </w:p>
        </w:tc>
        <w:tc>
          <w:tcPr>
            <w:tcW w:w="1843" w:type="dxa"/>
          </w:tcPr>
          <w:p w14:paraId="4AB04A26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7.40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2.05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68197BBA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1.78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1BDF1490" w14:textId="77777777" w:rsidTr="005D6430">
        <w:tc>
          <w:tcPr>
            <w:tcW w:w="1413" w:type="dxa"/>
          </w:tcPr>
          <w:p w14:paraId="5A8F37DE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</w:t>
            </w: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</w:p>
        </w:tc>
        <w:tc>
          <w:tcPr>
            <w:tcW w:w="1843" w:type="dxa"/>
          </w:tcPr>
          <w:p w14:paraId="435F2DF1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93.80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17.31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35725EC7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95.48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17.75 </w:t>
            </w:r>
          </w:p>
        </w:tc>
        <w:tc>
          <w:tcPr>
            <w:tcW w:w="1843" w:type="dxa"/>
          </w:tcPr>
          <w:p w14:paraId="7FAAC52A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96.54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16.64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555AEA6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88.51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17.83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09E510F1" w14:textId="77777777" w:rsidTr="005D6430">
        <w:tc>
          <w:tcPr>
            <w:tcW w:w="1413" w:type="dxa"/>
          </w:tcPr>
          <w:p w14:paraId="5824930E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1 year</w:t>
            </w:r>
          </w:p>
        </w:tc>
        <w:tc>
          <w:tcPr>
            <w:tcW w:w="1843" w:type="dxa"/>
          </w:tcPr>
          <w:p w14:paraId="0E2A6983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14:paraId="0C1E8FE0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B822A3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1B9A4F6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27D51" w14:paraId="08D15532" w14:textId="77777777" w:rsidTr="005D6430">
        <w:tc>
          <w:tcPr>
            <w:tcW w:w="1413" w:type="dxa"/>
          </w:tcPr>
          <w:p w14:paraId="33C79DF5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NfL</w:t>
            </w:r>
            <w:proofErr w:type="spellEnd"/>
          </w:p>
        </w:tc>
        <w:tc>
          <w:tcPr>
            <w:tcW w:w="1843" w:type="dxa"/>
          </w:tcPr>
          <w:p w14:paraId="0C03808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9.19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5.07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7D6630D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11.81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11.89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a**</w:t>
            </w:r>
          </w:p>
        </w:tc>
        <w:tc>
          <w:tcPr>
            <w:tcW w:w="1843" w:type="dxa"/>
          </w:tcPr>
          <w:p w14:paraId="546D006C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9.59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5.35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74B6185B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9.67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7.11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0F761B18" w14:textId="77777777" w:rsidTr="005D6430">
        <w:tc>
          <w:tcPr>
            <w:tcW w:w="1413" w:type="dxa"/>
          </w:tcPr>
          <w:p w14:paraId="61BE15A3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GFAP</w:t>
            </w:r>
          </w:p>
        </w:tc>
        <w:tc>
          <w:tcPr>
            <w:tcW w:w="1843" w:type="dxa"/>
          </w:tcPr>
          <w:p w14:paraId="5450EA13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62.29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34.09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3F30CF44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61.77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79.96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4E8C40EA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67.44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50.45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75A3295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55.82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37.39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3B9EAB8F" w14:textId="77777777" w:rsidTr="005D6430">
        <w:tc>
          <w:tcPr>
            <w:tcW w:w="1413" w:type="dxa"/>
          </w:tcPr>
          <w:p w14:paraId="40FA2097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P-tau</w:t>
            </w: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181</w:t>
            </w:r>
          </w:p>
        </w:tc>
        <w:tc>
          <w:tcPr>
            <w:tcW w:w="1843" w:type="dxa"/>
          </w:tcPr>
          <w:p w14:paraId="56C11586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1.54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0.85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48639942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1.48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1.42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2FFB622D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1.64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1.32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59F23316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1.45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0.76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4507366C" w14:textId="77777777" w:rsidTr="005D6430">
        <w:tc>
          <w:tcPr>
            <w:tcW w:w="1413" w:type="dxa"/>
          </w:tcPr>
          <w:p w14:paraId="51285B40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Aβ42</w:t>
            </w:r>
          </w:p>
        </w:tc>
        <w:tc>
          <w:tcPr>
            <w:tcW w:w="1843" w:type="dxa"/>
          </w:tcPr>
          <w:p w14:paraId="144178F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7.58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1.44</w:t>
            </w:r>
          </w:p>
        </w:tc>
        <w:tc>
          <w:tcPr>
            <w:tcW w:w="1842" w:type="dxa"/>
          </w:tcPr>
          <w:p w14:paraId="2ECAB051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7.71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2.14</w:t>
            </w:r>
          </w:p>
        </w:tc>
        <w:tc>
          <w:tcPr>
            <w:tcW w:w="1843" w:type="dxa"/>
          </w:tcPr>
          <w:p w14:paraId="30DACE52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7.12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1.55  </w:t>
            </w:r>
          </w:p>
        </w:tc>
        <w:tc>
          <w:tcPr>
            <w:tcW w:w="2268" w:type="dxa"/>
          </w:tcPr>
          <w:p w14:paraId="5529F0C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7.21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2.26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4AB0A1B0" w14:textId="77777777" w:rsidTr="005D6430">
        <w:tc>
          <w:tcPr>
            <w:tcW w:w="1413" w:type="dxa"/>
          </w:tcPr>
          <w:p w14:paraId="40BF9A30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</w:t>
            </w: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</w:p>
        </w:tc>
        <w:tc>
          <w:tcPr>
            <w:tcW w:w="1843" w:type="dxa"/>
          </w:tcPr>
          <w:p w14:paraId="118AEBD2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93.99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18.45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19859C9A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98.50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25.97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35D5741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97.92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17.66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58D3A6BE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90.90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14.32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0C1F96A" w14:textId="77777777" w:rsidTr="005D6430">
        <w:tc>
          <w:tcPr>
            <w:tcW w:w="1413" w:type="dxa"/>
          </w:tcPr>
          <w:p w14:paraId="7537AE88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2 years</w:t>
            </w:r>
          </w:p>
        </w:tc>
        <w:tc>
          <w:tcPr>
            <w:tcW w:w="1843" w:type="dxa"/>
          </w:tcPr>
          <w:p w14:paraId="742F9030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14:paraId="5FBB7A2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3649CF42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48A0ED72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27D51" w14:paraId="29330803" w14:textId="77777777" w:rsidTr="005D6430">
        <w:tc>
          <w:tcPr>
            <w:tcW w:w="1413" w:type="dxa"/>
          </w:tcPr>
          <w:p w14:paraId="0C8A50E5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NfL</w:t>
            </w:r>
            <w:proofErr w:type="spellEnd"/>
          </w:p>
        </w:tc>
        <w:tc>
          <w:tcPr>
            <w:tcW w:w="1843" w:type="dxa"/>
          </w:tcPr>
          <w:p w14:paraId="314E1E8F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9.72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4.42</w:t>
            </w:r>
          </w:p>
        </w:tc>
        <w:tc>
          <w:tcPr>
            <w:tcW w:w="1842" w:type="dxa"/>
          </w:tcPr>
          <w:p w14:paraId="1CF724B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16.87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9.0 a***</w:t>
            </w:r>
          </w:p>
        </w:tc>
        <w:tc>
          <w:tcPr>
            <w:tcW w:w="1843" w:type="dxa"/>
          </w:tcPr>
          <w:p w14:paraId="50489FB4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12.05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6.51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b*</w:t>
            </w:r>
          </w:p>
        </w:tc>
        <w:tc>
          <w:tcPr>
            <w:tcW w:w="2268" w:type="dxa"/>
          </w:tcPr>
          <w:p w14:paraId="0D2395B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8.71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6.28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C49FAC8" w14:textId="77777777" w:rsidTr="005D6430">
        <w:tc>
          <w:tcPr>
            <w:tcW w:w="1413" w:type="dxa"/>
          </w:tcPr>
          <w:p w14:paraId="25C72AF7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GFAP</w:t>
            </w:r>
          </w:p>
        </w:tc>
        <w:tc>
          <w:tcPr>
            <w:tcW w:w="1843" w:type="dxa"/>
          </w:tcPr>
          <w:p w14:paraId="64C8115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69.43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32.47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6A4DCE4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75.84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89.76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45EF894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75.69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51.27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117262EE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57.94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46.16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34028D0E" w14:textId="77777777" w:rsidTr="005D6430">
        <w:tc>
          <w:tcPr>
            <w:tcW w:w="1413" w:type="dxa"/>
          </w:tcPr>
          <w:p w14:paraId="6D26BEF1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P-tau</w:t>
            </w: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181</w:t>
            </w:r>
          </w:p>
        </w:tc>
        <w:tc>
          <w:tcPr>
            <w:tcW w:w="1843" w:type="dxa"/>
          </w:tcPr>
          <w:p w14:paraId="0278202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1.84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0.99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55767B11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1.73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0.97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3D5C2188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1.69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1.64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268" w:type="dxa"/>
          </w:tcPr>
          <w:p w14:paraId="127F2D89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1.52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0.66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979A391" w14:textId="77777777" w:rsidTr="005D6430">
        <w:tc>
          <w:tcPr>
            <w:tcW w:w="1413" w:type="dxa"/>
          </w:tcPr>
          <w:p w14:paraId="60EA12F9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Aβ42</w:t>
            </w:r>
          </w:p>
        </w:tc>
        <w:tc>
          <w:tcPr>
            <w:tcW w:w="1843" w:type="dxa"/>
          </w:tcPr>
          <w:p w14:paraId="0EE6BFD7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6.96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1.85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</w:tcPr>
          <w:p w14:paraId="455A455D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7.56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1.91 </w:t>
            </w:r>
          </w:p>
        </w:tc>
        <w:tc>
          <w:tcPr>
            <w:tcW w:w="1843" w:type="dxa"/>
          </w:tcPr>
          <w:p w14:paraId="3323EBB5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6.82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1.70 </w:t>
            </w:r>
          </w:p>
        </w:tc>
        <w:tc>
          <w:tcPr>
            <w:tcW w:w="2268" w:type="dxa"/>
          </w:tcPr>
          <w:p w14:paraId="04166051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7.18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1.57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27D51" w14:paraId="6FB73D3B" w14:textId="77777777" w:rsidTr="005D6430">
        <w:tc>
          <w:tcPr>
            <w:tcW w:w="1413" w:type="dxa"/>
            <w:tcBorders>
              <w:bottom w:val="single" w:sz="12" w:space="0" w:color="auto"/>
            </w:tcBorders>
          </w:tcPr>
          <w:p w14:paraId="7A84EEF4" w14:textId="77777777" w:rsidR="00527D51" w:rsidRPr="00E4161C" w:rsidRDefault="00527D51" w:rsidP="005D64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4161C">
              <w:rPr>
                <w:rFonts w:ascii="Times New Roman" w:hAnsi="Times New Roman" w:cs="Times New Roman"/>
                <w:b/>
                <w:bCs/>
                <w:szCs w:val="21"/>
              </w:rPr>
              <w:t>Aβ4</w:t>
            </w:r>
            <w:r w:rsidRPr="00E4161C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8CFFB74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89.24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20.29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DEE71E0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93.96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23.44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F9364F4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96.66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 xml:space="preserve">15.93 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5494E8E3" w14:textId="77777777" w:rsidR="00527D51" w:rsidRPr="00CC1075" w:rsidRDefault="00527D51" w:rsidP="005D6430">
            <w:pPr>
              <w:rPr>
                <w:rFonts w:ascii="Times New Roman" w:hAnsi="Times New Roman" w:cs="Times New Roman"/>
                <w:szCs w:val="21"/>
              </w:rPr>
            </w:pPr>
            <w:r w:rsidRPr="00CC1075">
              <w:rPr>
                <w:rFonts w:ascii="Times New Roman" w:hAnsi="Times New Roman" w:cs="Times New Roman" w:hint="eastAsia"/>
                <w:szCs w:val="21"/>
              </w:rPr>
              <w:t>88.87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19.03</w:t>
            </w:r>
            <w:r w:rsidRPr="00CC107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</w:tbl>
    <w:p w14:paraId="63B4E86F" w14:textId="77777777" w:rsidR="00527D51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57768E">
        <w:rPr>
          <w:rFonts w:ascii="Times New Roman" w:hAnsi="Times New Roman" w:cs="Times New Roman"/>
          <w:sz w:val="24"/>
        </w:rPr>
        <w:t xml:space="preserve">Data are expressed as </w:t>
      </w:r>
      <w:proofErr w:type="spellStart"/>
      <w:r w:rsidRPr="0057768E">
        <w:rPr>
          <w:rFonts w:ascii="Times New Roman" w:hAnsi="Times New Roman" w:cs="Times New Roman"/>
          <w:sz w:val="24"/>
        </w:rPr>
        <w:t>mea</w:t>
      </w:r>
      <w:r>
        <w:rPr>
          <w:rFonts w:ascii="Times New Roman" w:hAnsi="Times New Roman" w:cs="Times New Roman" w:hint="eastAsia"/>
          <w:sz w:val="24"/>
        </w:rPr>
        <w:t>n</w:t>
      </w:r>
      <w:r w:rsidRPr="00E4161C">
        <w:rPr>
          <w:rFonts w:ascii="Times New Roman" w:hAnsi="Times New Roman" w:cs="Times New Roman"/>
          <w:sz w:val="24"/>
        </w:rPr>
        <w:t>±</w:t>
      </w:r>
      <w:r w:rsidRPr="0057768E">
        <w:rPr>
          <w:rFonts w:ascii="Times New Roman" w:hAnsi="Times New Roman" w:cs="Times New Roman"/>
          <w:sz w:val="24"/>
        </w:rPr>
        <w:t>SD</w:t>
      </w:r>
      <w:proofErr w:type="spellEnd"/>
      <w:r w:rsidRPr="0057768E">
        <w:rPr>
          <w:rFonts w:ascii="Times New Roman" w:hAnsi="Times New Roman" w:cs="Times New Roman"/>
          <w:sz w:val="24"/>
        </w:rPr>
        <w:t xml:space="preserve"> or median (interquartile range). </w:t>
      </w:r>
      <w:proofErr w:type="spell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NfL</w:t>
      </w:r>
      <w:proofErr w:type="spell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8A0D34">
        <w:rPr>
          <w:rFonts w:ascii="Times New Roman" w:hAnsi="Times New Roman" w:cs="Times New Roman"/>
          <w:sz w:val="24"/>
          <w:szCs w:val="24"/>
        </w:rPr>
        <w:t>eurofilament light chain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Pr="00C31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5C8A9" w14:textId="77777777" w:rsidR="00527D51" w:rsidRPr="00E4161C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GFAP, </w:t>
      </w:r>
      <w:r w:rsidRPr="008A0D34">
        <w:rPr>
          <w:rFonts w:ascii="Times New Roman" w:hAnsi="Times New Roman" w:cs="Times New Roman"/>
          <w:sz w:val="24"/>
          <w:szCs w:val="24"/>
        </w:rPr>
        <w:t>glial f</w:t>
      </w:r>
      <w:r w:rsidRPr="00E4161C">
        <w:rPr>
          <w:rFonts w:ascii="Times New Roman" w:hAnsi="Times New Roman" w:cs="Times New Roman"/>
          <w:sz w:val="24"/>
        </w:rPr>
        <w:t>ibrillar</w:t>
      </w:r>
      <w:r w:rsidRPr="00E4161C">
        <w:rPr>
          <w:rFonts w:ascii="Times New Roman" w:hAnsi="Times New Roman" w:cs="Times New Roman" w:hint="eastAsia"/>
          <w:sz w:val="24"/>
        </w:rPr>
        <w:t>y</w:t>
      </w:r>
      <w:r w:rsidRPr="00E4161C">
        <w:rPr>
          <w:rFonts w:ascii="Times New Roman" w:hAnsi="Times New Roman" w:cs="Times New Roman"/>
          <w:sz w:val="24"/>
        </w:rPr>
        <w:t xml:space="preserve"> acidic protein</w:t>
      </w:r>
      <w:r w:rsidRPr="00E4161C">
        <w:rPr>
          <w:rFonts w:ascii="Times New Roman" w:hAnsi="Times New Roman" w:cs="Times New Roman" w:hint="eastAsia"/>
          <w:sz w:val="24"/>
        </w:rPr>
        <w:t>.</w:t>
      </w:r>
      <w:r w:rsidRPr="00E4161C">
        <w:rPr>
          <w:rFonts w:ascii="Times New Roman" w:hAnsi="Times New Roman" w:cs="Times New Roman"/>
          <w:sz w:val="24"/>
        </w:rPr>
        <w:t>*</w:t>
      </w:r>
      <w:r w:rsidRPr="00E4161C">
        <w:rPr>
          <w:rFonts w:ascii="Times New Roman" w:hAnsi="Times New Roman" w:cs="Times New Roman"/>
          <w:i/>
          <w:iCs/>
          <w:sz w:val="24"/>
        </w:rPr>
        <w:t>P</w:t>
      </w:r>
      <w:r w:rsidRPr="00E4161C">
        <w:rPr>
          <w:rFonts w:ascii="Times New Roman" w:hAnsi="Times New Roman" w:cs="Times New Roman"/>
          <w:sz w:val="24"/>
        </w:rPr>
        <w:t xml:space="preserve"> &lt; 0.05; **</w:t>
      </w:r>
      <w:r w:rsidRPr="00E4161C">
        <w:rPr>
          <w:rFonts w:ascii="Times New Roman" w:hAnsi="Times New Roman" w:cs="Times New Roman"/>
          <w:i/>
          <w:iCs/>
          <w:sz w:val="24"/>
        </w:rPr>
        <w:t>P</w:t>
      </w:r>
      <w:r w:rsidRPr="00E4161C">
        <w:rPr>
          <w:rFonts w:ascii="Times New Roman" w:hAnsi="Times New Roman" w:cs="Times New Roman"/>
          <w:sz w:val="24"/>
        </w:rPr>
        <w:t xml:space="preserve"> &lt; 0.01; ***</w:t>
      </w:r>
      <w:r w:rsidRPr="00E4161C">
        <w:rPr>
          <w:rFonts w:ascii="Times New Roman" w:hAnsi="Times New Roman" w:cs="Times New Roman"/>
          <w:i/>
          <w:iCs/>
          <w:sz w:val="24"/>
        </w:rPr>
        <w:t xml:space="preserve">P </w:t>
      </w:r>
      <w:r w:rsidRPr="00E4161C">
        <w:rPr>
          <w:rFonts w:ascii="Times New Roman" w:hAnsi="Times New Roman" w:cs="Times New Roman"/>
          <w:sz w:val="24"/>
        </w:rPr>
        <w:t>&lt; 0.001.</w:t>
      </w:r>
    </w:p>
    <w:p w14:paraId="462FC92C" w14:textId="77777777" w:rsidR="00527D51" w:rsidRPr="00E4161C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 </w:t>
      </w:r>
      <w:r w:rsidRPr="00E4161C">
        <w:rPr>
          <w:rFonts w:ascii="Times New Roman" w:hAnsi="Times New Roman" w:cs="Times New Roman"/>
          <w:sz w:val="24"/>
        </w:rPr>
        <w:t xml:space="preserve">Differences between </w:t>
      </w:r>
      <w:r>
        <w:rPr>
          <w:rFonts w:ascii="Times New Roman" w:hAnsi="Times New Roman" w:cs="Times New Roman" w:hint="eastAsia"/>
          <w:sz w:val="24"/>
        </w:rPr>
        <w:t>Never fatigue</w:t>
      </w:r>
      <w:r w:rsidRPr="00E4161C">
        <w:rPr>
          <w:rFonts w:ascii="Times New Roman" w:hAnsi="Times New Roman" w:cs="Times New Roman"/>
          <w:sz w:val="24"/>
        </w:rPr>
        <w:t xml:space="preserve"> and Persistent fatigue.</w:t>
      </w:r>
    </w:p>
    <w:p w14:paraId="3245654B" w14:textId="77777777" w:rsidR="00527D51" w:rsidRPr="00E4161C" w:rsidRDefault="00527D51" w:rsidP="00527D5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b </w:t>
      </w:r>
      <w:r w:rsidRPr="00E4161C">
        <w:rPr>
          <w:rFonts w:ascii="Times New Roman" w:hAnsi="Times New Roman" w:cs="Times New Roman"/>
          <w:sz w:val="24"/>
        </w:rPr>
        <w:t xml:space="preserve">Differences between </w:t>
      </w:r>
      <w:r w:rsidRPr="00E4161C">
        <w:rPr>
          <w:rFonts w:ascii="Times New Roman" w:hAnsi="Times New Roman" w:cs="Times New Roman" w:hint="eastAsia"/>
          <w:sz w:val="24"/>
        </w:rPr>
        <w:t>Never fatigue</w:t>
      </w:r>
      <w:r w:rsidRPr="00E4161C">
        <w:rPr>
          <w:rFonts w:ascii="Times New Roman" w:hAnsi="Times New Roman" w:cs="Times New Roman"/>
          <w:sz w:val="24"/>
        </w:rPr>
        <w:t xml:space="preserve"> and New-onset fatigue</w:t>
      </w:r>
      <w:r>
        <w:rPr>
          <w:rFonts w:ascii="Times New Roman" w:hAnsi="Times New Roman" w:cs="Times New Roman" w:hint="eastAsia"/>
          <w:sz w:val="24"/>
        </w:rPr>
        <w:t>.</w:t>
      </w:r>
    </w:p>
    <w:p w14:paraId="1A2FC21E" w14:textId="77777777" w:rsidR="00527D51" w:rsidRDefault="00527D51"/>
    <w:p w14:paraId="7C1386FD" w14:textId="77777777" w:rsidR="00E17874" w:rsidRDefault="00E17874" w:rsidP="00527D51">
      <w:pPr>
        <w:widowControl/>
        <w:jc w:val="left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</w:pPr>
    </w:p>
    <w:p w14:paraId="78049F5C" w14:textId="13A1B61D" w:rsidR="00527D51" w:rsidRPr="00527D51" w:rsidRDefault="00691FF1" w:rsidP="00527D51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5F2DCF">
        <w:rPr>
          <w:rFonts w:ascii="Times New Roman" w:hAnsi="Times New Roman" w:cs="Times New Roman"/>
          <w:b/>
          <w:bCs/>
          <w:sz w:val="24"/>
        </w:rPr>
        <w:t>Supplementary</w:t>
      </w:r>
      <w:r w:rsidRPr="005F2DC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</w:t>
      </w:r>
      <w:r w:rsidR="00527D51"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able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T</w:t>
      </w:r>
      <w:r w:rsidR="00527D51"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he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association between plasma biomarkers and </w:t>
      </w:r>
      <w:r w:rsidR="00527D51"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FSS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527D51"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scores</w:t>
      </w:r>
      <w:r w:rsidR="00527D51" w:rsidRPr="00527D5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527D51"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in different fatigue subtype </w:t>
      </w:r>
    </w:p>
    <w:p w14:paraId="64628F05" w14:textId="77777777" w:rsidR="00527D51" w:rsidRPr="00593673" w:rsidRDefault="00527D51" w:rsidP="00527D51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527D5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at 2-year follow-up</w:t>
      </w:r>
    </w:p>
    <w:tbl>
      <w:tblPr>
        <w:tblStyle w:val="a3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51"/>
        <w:gridCol w:w="709"/>
        <w:gridCol w:w="850"/>
        <w:gridCol w:w="709"/>
        <w:gridCol w:w="709"/>
        <w:gridCol w:w="708"/>
        <w:gridCol w:w="709"/>
        <w:gridCol w:w="851"/>
      </w:tblGrid>
      <w:tr w:rsidR="00527D51" w14:paraId="4C78542B" w14:textId="77777777" w:rsidTr="005D6430">
        <w:tc>
          <w:tcPr>
            <w:tcW w:w="1843" w:type="dxa"/>
            <w:tcBorders>
              <w:top w:val="single" w:sz="12" w:space="0" w:color="auto"/>
            </w:tcBorders>
          </w:tcPr>
          <w:p w14:paraId="3415A3BC" w14:textId="77777777" w:rsidR="00527D51" w:rsidRPr="0094784C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D3732DF" w14:textId="77777777" w:rsidR="00527D51" w:rsidRPr="00F8482E" w:rsidRDefault="00527D51" w:rsidP="005D6430">
            <w:pPr>
              <w:widowControl/>
              <w:ind w:firstLineChars="200" w:firstLine="422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8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NFL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9A76B1C" w14:textId="77777777" w:rsidR="00527D51" w:rsidRPr="00F8482E" w:rsidRDefault="00527D51" w:rsidP="005D6430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8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GFAP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6C4B955" w14:textId="77777777" w:rsidR="00527D51" w:rsidRPr="00F8482E" w:rsidRDefault="00527D51" w:rsidP="005D6430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8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P-</w:t>
            </w:r>
            <w:r w:rsidRPr="00F848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tau181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406D980" w14:textId="77777777" w:rsidR="00527D51" w:rsidRPr="004963A5" w:rsidRDefault="00527D51" w:rsidP="005D6430">
            <w:pPr>
              <w:widowControl/>
              <w:ind w:firstLineChars="200" w:firstLine="422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0" w:name="OLE_LINK2"/>
            <w:r w:rsidRPr="004963A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A</w:t>
            </w:r>
            <w:r w:rsidRPr="004963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β42</w:t>
            </w:r>
            <w:bookmarkEnd w:id="0"/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5D30BCB" w14:textId="77777777" w:rsidR="00527D51" w:rsidRPr="00F8482E" w:rsidRDefault="00527D51" w:rsidP="005D6430">
            <w:pPr>
              <w:widowControl/>
              <w:ind w:firstLineChars="200" w:firstLine="422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8482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A</w:t>
            </w:r>
            <w:r w:rsidRPr="00F848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β40</w:t>
            </w:r>
          </w:p>
        </w:tc>
      </w:tr>
      <w:tr w:rsidR="00527D51" w14:paraId="5D2B5953" w14:textId="77777777" w:rsidTr="005D6430">
        <w:tc>
          <w:tcPr>
            <w:tcW w:w="1843" w:type="dxa"/>
            <w:tcBorders>
              <w:bottom w:val="single" w:sz="12" w:space="0" w:color="auto"/>
            </w:tcBorders>
          </w:tcPr>
          <w:p w14:paraId="3F41E544" w14:textId="77777777" w:rsidR="00527D51" w:rsidRPr="0094784C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E052DE7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7BEECB6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8BA3E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021BF86A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615BB06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0AB497B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4D2D43B4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C8B211D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60824ED8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217913C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527D51" w14:paraId="24428715" w14:textId="77777777" w:rsidTr="005D6430">
        <w:tc>
          <w:tcPr>
            <w:tcW w:w="1843" w:type="dxa"/>
            <w:tcBorders>
              <w:top w:val="single" w:sz="12" w:space="0" w:color="auto"/>
            </w:tcBorders>
          </w:tcPr>
          <w:p w14:paraId="630EBDA3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All PD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78E0A0E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0.292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F248DE2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0.001*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863E5EE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B78923C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B8ED92A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22E2A80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0214F4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0.154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8EB74B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0.095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BEA72F7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C4954AE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</w:tr>
      <w:tr w:rsidR="00527D51" w14:paraId="0675D64A" w14:textId="77777777" w:rsidTr="005D6430">
        <w:tc>
          <w:tcPr>
            <w:tcW w:w="1843" w:type="dxa"/>
          </w:tcPr>
          <w:p w14:paraId="2744EB73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  <w:r w:rsidRPr="007E5CE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ever</w:t>
            </w:r>
            <w:r w:rsidRPr="007E5C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E5CE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fa</w:t>
            </w:r>
            <w:r w:rsidRPr="007E5C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tigue</w:t>
            </w:r>
          </w:p>
        </w:tc>
        <w:tc>
          <w:tcPr>
            <w:tcW w:w="851" w:type="dxa"/>
          </w:tcPr>
          <w:p w14:paraId="1A0964C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0.064</w:t>
            </w:r>
          </w:p>
        </w:tc>
        <w:tc>
          <w:tcPr>
            <w:tcW w:w="850" w:type="dxa"/>
          </w:tcPr>
          <w:p w14:paraId="756D1E5B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0.668</w:t>
            </w:r>
          </w:p>
        </w:tc>
        <w:tc>
          <w:tcPr>
            <w:tcW w:w="851" w:type="dxa"/>
          </w:tcPr>
          <w:p w14:paraId="76327BF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</w:t>
            </w:r>
          </w:p>
        </w:tc>
        <w:tc>
          <w:tcPr>
            <w:tcW w:w="709" w:type="dxa"/>
          </w:tcPr>
          <w:p w14:paraId="09CBD80E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0.929</w:t>
            </w:r>
          </w:p>
        </w:tc>
        <w:tc>
          <w:tcPr>
            <w:tcW w:w="850" w:type="dxa"/>
          </w:tcPr>
          <w:p w14:paraId="6C2C52A5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0.103</w:t>
            </w:r>
          </w:p>
        </w:tc>
        <w:tc>
          <w:tcPr>
            <w:tcW w:w="709" w:type="dxa"/>
          </w:tcPr>
          <w:p w14:paraId="7B6B81AB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0.493</w:t>
            </w:r>
          </w:p>
        </w:tc>
        <w:tc>
          <w:tcPr>
            <w:tcW w:w="709" w:type="dxa"/>
          </w:tcPr>
          <w:p w14:paraId="665A7587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</w:t>
            </w:r>
          </w:p>
        </w:tc>
        <w:tc>
          <w:tcPr>
            <w:tcW w:w="708" w:type="dxa"/>
          </w:tcPr>
          <w:p w14:paraId="375BB85A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709" w:type="dxa"/>
          </w:tcPr>
          <w:p w14:paraId="54BC1548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0.187</w:t>
            </w:r>
          </w:p>
        </w:tc>
        <w:tc>
          <w:tcPr>
            <w:tcW w:w="851" w:type="dxa"/>
          </w:tcPr>
          <w:p w14:paraId="4E895B06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0.209</w:t>
            </w:r>
          </w:p>
        </w:tc>
      </w:tr>
      <w:tr w:rsidR="00527D51" w14:paraId="206F4798" w14:textId="77777777" w:rsidTr="005D6430">
        <w:tc>
          <w:tcPr>
            <w:tcW w:w="1843" w:type="dxa"/>
          </w:tcPr>
          <w:p w14:paraId="71AA97F1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Persistent fatigue</w:t>
            </w:r>
          </w:p>
        </w:tc>
        <w:tc>
          <w:tcPr>
            <w:tcW w:w="851" w:type="dxa"/>
          </w:tcPr>
          <w:p w14:paraId="3893E832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0.647</w:t>
            </w:r>
          </w:p>
        </w:tc>
        <w:tc>
          <w:tcPr>
            <w:tcW w:w="850" w:type="dxa"/>
          </w:tcPr>
          <w:p w14:paraId="1D3F9285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0.007*</w:t>
            </w:r>
          </w:p>
        </w:tc>
        <w:tc>
          <w:tcPr>
            <w:tcW w:w="851" w:type="dxa"/>
          </w:tcPr>
          <w:p w14:paraId="2AE4AF51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0.247</w:t>
            </w:r>
          </w:p>
        </w:tc>
        <w:tc>
          <w:tcPr>
            <w:tcW w:w="709" w:type="dxa"/>
          </w:tcPr>
          <w:p w14:paraId="22267657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0.357</w:t>
            </w:r>
          </w:p>
        </w:tc>
        <w:tc>
          <w:tcPr>
            <w:tcW w:w="850" w:type="dxa"/>
          </w:tcPr>
          <w:p w14:paraId="3896BF1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0.357</w:t>
            </w:r>
          </w:p>
        </w:tc>
        <w:tc>
          <w:tcPr>
            <w:tcW w:w="709" w:type="dxa"/>
          </w:tcPr>
          <w:p w14:paraId="0A2EE81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0.174</w:t>
            </w:r>
          </w:p>
        </w:tc>
        <w:tc>
          <w:tcPr>
            <w:tcW w:w="709" w:type="dxa"/>
          </w:tcPr>
          <w:p w14:paraId="448AC6C5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0.349</w:t>
            </w:r>
          </w:p>
        </w:tc>
        <w:tc>
          <w:tcPr>
            <w:tcW w:w="708" w:type="dxa"/>
          </w:tcPr>
          <w:p w14:paraId="1AF85C8B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0.186</w:t>
            </w:r>
          </w:p>
        </w:tc>
        <w:tc>
          <w:tcPr>
            <w:tcW w:w="709" w:type="dxa"/>
          </w:tcPr>
          <w:p w14:paraId="45030654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0.170</w:t>
            </w:r>
          </w:p>
        </w:tc>
        <w:tc>
          <w:tcPr>
            <w:tcW w:w="851" w:type="dxa"/>
          </w:tcPr>
          <w:p w14:paraId="2016A972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</w:t>
            </w:r>
          </w:p>
        </w:tc>
      </w:tr>
      <w:tr w:rsidR="00527D51" w14:paraId="6BAC18BF" w14:textId="77777777" w:rsidTr="005D6430">
        <w:tc>
          <w:tcPr>
            <w:tcW w:w="1843" w:type="dxa"/>
          </w:tcPr>
          <w:p w14:paraId="681A4924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New-onset fatigue</w:t>
            </w:r>
          </w:p>
        </w:tc>
        <w:tc>
          <w:tcPr>
            <w:tcW w:w="851" w:type="dxa"/>
          </w:tcPr>
          <w:p w14:paraId="5374C963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-0.002</w:t>
            </w:r>
          </w:p>
        </w:tc>
        <w:tc>
          <w:tcPr>
            <w:tcW w:w="850" w:type="dxa"/>
          </w:tcPr>
          <w:p w14:paraId="425EB69A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0.994</w:t>
            </w:r>
          </w:p>
        </w:tc>
        <w:tc>
          <w:tcPr>
            <w:tcW w:w="851" w:type="dxa"/>
          </w:tcPr>
          <w:p w14:paraId="46901167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709" w:type="dxa"/>
          </w:tcPr>
          <w:p w14:paraId="1FF885F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0.958</w:t>
            </w:r>
          </w:p>
        </w:tc>
        <w:tc>
          <w:tcPr>
            <w:tcW w:w="850" w:type="dxa"/>
          </w:tcPr>
          <w:p w14:paraId="1C39387E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0.078</w:t>
            </w:r>
          </w:p>
        </w:tc>
        <w:tc>
          <w:tcPr>
            <w:tcW w:w="709" w:type="dxa"/>
          </w:tcPr>
          <w:p w14:paraId="5A38FDBB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0.792</w:t>
            </w:r>
          </w:p>
        </w:tc>
        <w:tc>
          <w:tcPr>
            <w:tcW w:w="709" w:type="dxa"/>
          </w:tcPr>
          <w:p w14:paraId="576AE578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0.293</w:t>
            </w:r>
          </w:p>
        </w:tc>
        <w:tc>
          <w:tcPr>
            <w:tcW w:w="708" w:type="dxa"/>
          </w:tcPr>
          <w:p w14:paraId="3AF21412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0.310</w:t>
            </w:r>
          </w:p>
        </w:tc>
        <w:tc>
          <w:tcPr>
            <w:tcW w:w="709" w:type="dxa"/>
          </w:tcPr>
          <w:p w14:paraId="73F8CA75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</w:t>
            </w:r>
          </w:p>
        </w:tc>
        <w:tc>
          <w:tcPr>
            <w:tcW w:w="851" w:type="dxa"/>
          </w:tcPr>
          <w:p w14:paraId="2A7BD521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0.714</w:t>
            </w:r>
          </w:p>
        </w:tc>
      </w:tr>
      <w:tr w:rsidR="00527D51" w14:paraId="23E4B772" w14:textId="77777777" w:rsidTr="005D6430">
        <w:tc>
          <w:tcPr>
            <w:tcW w:w="1843" w:type="dxa"/>
            <w:tcBorders>
              <w:bottom w:val="single" w:sz="12" w:space="0" w:color="auto"/>
            </w:tcBorders>
          </w:tcPr>
          <w:p w14:paraId="443E355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Non-persistent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19168C8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26D8524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E9990AB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44FBAC1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1BC2E4C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B48C538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0.188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1C2C43F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7EF79A1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91A0009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5803E5A" w14:textId="77777777" w:rsidR="00527D51" w:rsidRPr="007E5CE7" w:rsidRDefault="00527D51" w:rsidP="005D643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E5CE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0.799</w:t>
            </w:r>
          </w:p>
        </w:tc>
      </w:tr>
    </w:tbl>
    <w:p w14:paraId="7ABE2B65" w14:textId="408A8A47" w:rsidR="00E17874" w:rsidRPr="00527D51" w:rsidRDefault="00E17874" w:rsidP="00E17874"/>
    <w:sectPr w:rsidR="00E17874" w:rsidRPr="00527D51" w:rsidSect="007152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59C0A" w14:textId="77777777" w:rsidR="00032C11" w:rsidRDefault="00032C11" w:rsidP="00E206DE">
      <w:r>
        <w:separator/>
      </w:r>
    </w:p>
  </w:endnote>
  <w:endnote w:type="continuationSeparator" w:id="0">
    <w:p w14:paraId="055F4B90" w14:textId="77777777" w:rsidR="00032C11" w:rsidRDefault="00032C11" w:rsidP="00E2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CAE9" w14:textId="77777777" w:rsidR="00032C11" w:rsidRDefault="00032C11" w:rsidP="00E206DE">
      <w:r>
        <w:separator/>
      </w:r>
    </w:p>
  </w:footnote>
  <w:footnote w:type="continuationSeparator" w:id="0">
    <w:p w14:paraId="4C9A4A80" w14:textId="77777777" w:rsidR="00032C11" w:rsidRDefault="00032C11" w:rsidP="00E20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51"/>
    <w:rsid w:val="00032C11"/>
    <w:rsid w:val="00197F6D"/>
    <w:rsid w:val="0027741A"/>
    <w:rsid w:val="00336C9F"/>
    <w:rsid w:val="00527D51"/>
    <w:rsid w:val="00691FF1"/>
    <w:rsid w:val="0071259E"/>
    <w:rsid w:val="0071527E"/>
    <w:rsid w:val="007E78CB"/>
    <w:rsid w:val="00AA0659"/>
    <w:rsid w:val="00BC726B"/>
    <w:rsid w:val="00E17874"/>
    <w:rsid w:val="00E2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C7642"/>
  <w15:chartTrackingRefBased/>
  <w15:docId w15:val="{2B43AA44-8993-441E-B85A-7DF4ACC4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6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06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0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06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805</Words>
  <Characters>3022</Characters>
  <Application>Microsoft Office Word</Application>
  <DocSecurity>0</DocSecurity>
  <Lines>281</Lines>
  <Paragraphs>256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宁宁 车</dc:creator>
  <cp:keywords/>
  <dc:description/>
  <cp:lastModifiedBy>宁宁 车</cp:lastModifiedBy>
  <cp:revision>6</cp:revision>
  <dcterms:created xsi:type="dcterms:W3CDTF">2024-04-28T08:30:00Z</dcterms:created>
  <dcterms:modified xsi:type="dcterms:W3CDTF">2024-05-15T12:53:00Z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9b8dab44-9122-46e9-bc7e-8fa4c825a6e5</vt:lpwstr>
  </property>
</Properties>
</file>