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6976C" w14:textId="77777777" w:rsidR="008A2CD4" w:rsidRPr="008A2CD4" w:rsidRDefault="008A2CD4" w:rsidP="008A2CD4">
      <w:pPr>
        <w:rPr>
          <w:rFonts w:ascii="Times New Roman" w:hAnsi="Times New Roman" w:cs="Times New Roman"/>
          <w:b/>
        </w:rPr>
      </w:pPr>
      <w:r w:rsidRPr="008A2CD4">
        <w:rPr>
          <w:rFonts w:ascii="Times New Roman" w:hAnsi="Times New Roman" w:cs="Times New Roman"/>
          <w:b/>
        </w:rPr>
        <w:t xml:space="preserve">Supplementary Figures </w:t>
      </w:r>
      <w:r w:rsidRPr="008A2CD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hidden="0" allowOverlap="1" wp14:anchorId="57D67421" wp14:editId="5932040F">
            <wp:simplePos x="0" y="0"/>
            <wp:positionH relativeFrom="column">
              <wp:posOffset>-328293</wp:posOffset>
            </wp:positionH>
            <wp:positionV relativeFrom="paragraph">
              <wp:posOffset>333375</wp:posOffset>
            </wp:positionV>
            <wp:extent cx="3051175" cy="2872105"/>
            <wp:effectExtent l="0" t="0" r="0" b="0"/>
            <wp:wrapSquare wrapText="bothSides" distT="0" distB="0" distL="114300" distR="114300"/>
            <wp:docPr id="8" name="image3.png" descr="A graph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graph of a graph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51175" cy="28721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8A2CD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hidden="0" allowOverlap="1" wp14:anchorId="6ED286C4" wp14:editId="1D890CCF">
            <wp:simplePos x="0" y="0"/>
            <wp:positionH relativeFrom="column">
              <wp:posOffset>2930525</wp:posOffset>
            </wp:positionH>
            <wp:positionV relativeFrom="paragraph">
              <wp:posOffset>344805</wp:posOffset>
            </wp:positionV>
            <wp:extent cx="3035935" cy="2857500"/>
            <wp:effectExtent l="0" t="0" r="0" b="0"/>
            <wp:wrapSquare wrapText="bothSides" distT="0" distB="0" distL="114300" distR="114300"/>
            <wp:docPr id="9" name="image4.png" descr="A graph with a red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A graph with a red line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35935" cy="2857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8A2C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2DBD2190" wp14:editId="4BBD6C46">
                <wp:simplePos x="0" y="0"/>
                <wp:positionH relativeFrom="column">
                  <wp:posOffset>-330199</wp:posOffset>
                </wp:positionH>
                <wp:positionV relativeFrom="paragraph">
                  <wp:posOffset>368300</wp:posOffset>
                </wp:positionV>
                <wp:extent cx="1052830" cy="65405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24348" y="3457738"/>
                          <a:ext cx="1043305" cy="644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2EB8EA" w14:textId="77777777" w:rsidR="008A2CD4" w:rsidRDefault="008A2CD4" w:rsidP="008A2CD4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a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BD2190" id="Rectangle 1" o:spid="_x0000_s1026" style="position:absolute;margin-left:-26pt;margin-top:29pt;width:82.9pt;height:51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" filled="f" stroked="f">
                <v:textbox inset="2.53958mm,1.2694mm,2.53958mm,1.2694mm">
                  <w:txbxContent>
                    <w:p w14:paraId="332EB8EA" w14:textId="77777777" w:rsidR="008A2CD4" w:rsidRDefault="008A2CD4" w:rsidP="008A2CD4">
                      <w:pPr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Pr="008A2C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3CEFA6E7" wp14:editId="50E2ADDB">
                <wp:simplePos x="0" y="0"/>
                <wp:positionH relativeFrom="column">
                  <wp:posOffset>2921000</wp:posOffset>
                </wp:positionH>
                <wp:positionV relativeFrom="paragraph">
                  <wp:posOffset>381000</wp:posOffset>
                </wp:positionV>
                <wp:extent cx="1052830" cy="65405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24348" y="3457738"/>
                          <a:ext cx="1043305" cy="644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B8DFF8" w14:textId="77777777" w:rsidR="008A2CD4" w:rsidRDefault="008A2CD4" w:rsidP="008A2CD4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b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EFA6E7" id="Rectangle 3" o:spid="_x0000_s1027" style="position:absolute;margin-left:230pt;margin-top:30pt;width:82.9pt;height:51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" filled="f" stroked="f">
                <v:textbox inset="2.53958mm,1.2694mm,2.53958mm,1.2694mm">
                  <w:txbxContent>
                    <w:p w14:paraId="09B8DFF8" w14:textId="77777777" w:rsidR="008A2CD4" w:rsidRDefault="008A2CD4" w:rsidP="008A2CD4">
                      <w:pPr>
                        <w:textDirection w:val="btLr"/>
                      </w:pPr>
                      <w:r>
                        <w:rPr>
                          <w:b/>
                          <w:color w:val="000000"/>
                          <w:sz w:val="22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</w:p>
    <w:p w14:paraId="7A5BF06F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3423C93D" w14:textId="77777777" w:rsidR="008A2CD4" w:rsidRDefault="008A2CD4" w:rsidP="008A2CD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Figure 1.</w:t>
      </w:r>
      <w:r>
        <w:rPr>
          <w:rFonts w:ascii="Times New Roman" w:eastAsia="Times New Roman" w:hAnsi="Times New Roman" w:cs="Times New Roman"/>
        </w:rPr>
        <w:t xml:space="preserve"> QQ plots of linear regression p-values for a) the Columbia cohort with adjustments for age, sex, disease status, Ashkenazi Jewish status, </w:t>
      </w:r>
      <w:r>
        <w:rPr>
          <w:rFonts w:ascii="Times New Roman" w:eastAsia="Times New Roman" w:hAnsi="Times New Roman" w:cs="Times New Roman"/>
          <w:i/>
        </w:rPr>
        <w:t>LRRK2</w:t>
      </w:r>
      <w:r>
        <w:rPr>
          <w:rFonts w:ascii="Times New Roman" w:eastAsia="Times New Roman" w:hAnsi="Times New Roman" w:cs="Times New Roman"/>
        </w:rPr>
        <w:t xml:space="preserve"> p.G2019S, ASM activity, GAA activity, GLA activity, GALC activity, and the top 10 PCs, b) the PPMI cohort with adjustments for age, sex, disease status, </w:t>
      </w:r>
      <w:r>
        <w:rPr>
          <w:rFonts w:ascii="Times New Roman" w:eastAsia="Times New Roman" w:hAnsi="Times New Roman" w:cs="Times New Roman"/>
          <w:i/>
        </w:rPr>
        <w:t>LRRK2</w:t>
      </w:r>
      <w:r>
        <w:rPr>
          <w:rFonts w:ascii="Times New Roman" w:eastAsia="Times New Roman" w:hAnsi="Times New Roman" w:cs="Times New Roman"/>
        </w:rPr>
        <w:t xml:space="preserve"> G2019S genotype, ASM activity, GAA activity, GLA activity, GALC activity, white blood cell count, and the top 10 PCs</w:t>
      </w:r>
    </w:p>
    <w:p w14:paraId="5BEBE6D3" w14:textId="77777777" w:rsidR="008A2CD4" w:rsidRDefault="008A2CD4" w:rsidP="008A2CD4"/>
    <w:p w14:paraId="0403194D" w14:textId="77777777" w:rsidR="008A2CD4" w:rsidRDefault="008A2CD4" w:rsidP="008A2CD4"/>
    <w:p w14:paraId="05EE60FD" w14:textId="77777777" w:rsidR="008A2CD4" w:rsidRDefault="008A2CD4" w:rsidP="008A2CD4">
      <w:r>
        <w:rPr>
          <w:noProof/>
        </w:rPr>
        <w:drawing>
          <wp:inline distT="0" distB="0" distL="0" distR="0" wp14:anchorId="23347E68" wp14:editId="2FE21913">
            <wp:extent cx="5943600" cy="2771775"/>
            <wp:effectExtent l="0" t="0" r="0" b="0"/>
            <wp:docPr id="11" name="image8.png" descr="A diagram of a dna sequenc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A diagram of a dna sequence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71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50B7E5D" w14:textId="77777777" w:rsidR="008A2CD4" w:rsidRDefault="008A2CD4" w:rsidP="008A2CD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Figure 2</w:t>
      </w:r>
      <w:r>
        <w:rPr>
          <w:rFonts w:ascii="Times New Roman" w:eastAsia="Times New Roman" w:hAnsi="Times New Roman" w:cs="Times New Roman"/>
        </w:rPr>
        <w:t xml:space="preserve">. </w:t>
      </w:r>
      <w:proofErr w:type="spellStart"/>
      <w:r>
        <w:rPr>
          <w:rFonts w:ascii="Times New Roman" w:eastAsia="Times New Roman" w:hAnsi="Times New Roman" w:cs="Times New Roman"/>
        </w:rPr>
        <w:t>LocusZoom</w:t>
      </w:r>
      <w:proofErr w:type="spellEnd"/>
      <w:r>
        <w:rPr>
          <w:rFonts w:ascii="Times New Roman" w:eastAsia="Times New Roman" w:hAnsi="Times New Roman" w:cs="Times New Roman"/>
        </w:rPr>
        <w:t xml:space="preserve"> Manhattan plot of the </w:t>
      </w:r>
      <w:r>
        <w:rPr>
          <w:rFonts w:ascii="Times New Roman" w:eastAsia="Times New Roman" w:hAnsi="Times New Roman" w:cs="Times New Roman"/>
          <w:i/>
        </w:rPr>
        <w:t>GAA</w:t>
      </w:r>
      <w:r>
        <w:rPr>
          <w:rFonts w:ascii="Times New Roman" w:eastAsia="Times New Roman" w:hAnsi="Times New Roman" w:cs="Times New Roman"/>
        </w:rPr>
        <w:t xml:space="preserve"> locus from the analysis of the Columbia cohort. Color is described in the legend and based on linkage disequilibrium (R</w:t>
      </w:r>
      <w:r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</w:rPr>
        <w:t>).</w:t>
      </w:r>
    </w:p>
    <w:p w14:paraId="44FB6EF5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7CDC772E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30D5192C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7A337164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anchor distT="0" distB="0" distL="114300" distR="114300" simplePos="0" relativeHeight="251663360" behindDoc="0" locked="0" layoutInCell="1" hidden="0" allowOverlap="1" wp14:anchorId="0FE8B7B6" wp14:editId="6DDC715E">
            <wp:simplePos x="0" y="0"/>
            <wp:positionH relativeFrom="column">
              <wp:posOffset>1</wp:posOffset>
            </wp:positionH>
            <wp:positionV relativeFrom="paragraph">
              <wp:posOffset>175260</wp:posOffset>
            </wp:positionV>
            <wp:extent cx="5048250" cy="3785870"/>
            <wp:effectExtent l="0" t="0" r="0" b="0"/>
            <wp:wrapSquare wrapText="bothSides" distT="0" distB="0" distL="114300" distR="114300"/>
            <wp:docPr id="12" name="image13.png" descr="A graph of green and white line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 descr="A graph of green and white lines&#10;&#10;Description automatically generated with medium confidenc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7858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2920350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5695E2D0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4F2B1BBB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43D3AA6D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2A3DFB1B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26D6F6AE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1FC229B6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76C6DCF1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461701BC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7BAA709F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54AF701B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696CAED2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097BA787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67D69578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2E311BF9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2D0AF135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17D43840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437EB95B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6F99A42F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743C8DE4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521C568B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2430EFEF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04716AB6" w14:textId="77777777" w:rsidR="008A2CD4" w:rsidRDefault="008A2CD4" w:rsidP="008A2CD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Figure 3</w:t>
      </w:r>
      <w:r>
        <w:rPr>
          <w:rFonts w:ascii="Times New Roman" w:eastAsia="Times New Roman" w:hAnsi="Times New Roman" w:cs="Times New Roman"/>
        </w:rPr>
        <w:t xml:space="preserve">. Meta-analysis of Columbia and PPMI cohorts using age, sex, disease status, </w:t>
      </w:r>
      <w:r>
        <w:rPr>
          <w:rFonts w:ascii="Times New Roman" w:eastAsia="Times New Roman" w:hAnsi="Times New Roman" w:cs="Times New Roman"/>
          <w:i/>
        </w:rPr>
        <w:t>GBA1</w:t>
      </w:r>
      <w:r>
        <w:rPr>
          <w:rFonts w:ascii="Times New Roman" w:eastAsia="Times New Roman" w:hAnsi="Times New Roman" w:cs="Times New Roman"/>
        </w:rPr>
        <w:t xml:space="preserve"> p.N370S, p.E326K, and p.T369M genotype status, and 10 PCs. </w:t>
      </w:r>
    </w:p>
    <w:p w14:paraId="0E177527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34F61303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5F443C9E" w14:textId="77777777" w:rsidR="008A2CD4" w:rsidRDefault="008A2CD4" w:rsidP="008A2CD4">
      <w:pPr>
        <w:rPr>
          <w:rFonts w:ascii="Times New Roman" w:eastAsia="Times New Roman" w:hAnsi="Times New Roman" w:cs="Times New Roman"/>
          <w:b/>
        </w:rPr>
      </w:pPr>
    </w:p>
    <w:p w14:paraId="68735001" w14:textId="77777777" w:rsidR="00490A22" w:rsidRDefault="00490A22"/>
    <w:sectPr w:rsidR="00490A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CD4"/>
    <w:rsid w:val="000252C9"/>
    <w:rsid w:val="000303AC"/>
    <w:rsid w:val="0004006B"/>
    <w:rsid w:val="00041177"/>
    <w:rsid w:val="000C74A1"/>
    <w:rsid w:val="000C7A48"/>
    <w:rsid w:val="001065F2"/>
    <w:rsid w:val="00132999"/>
    <w:rsid w:val="00183353"/>
    <w:rsid w:val="00257B97"/>
    <w:rsid w:val="00262BB1"/>
    <w:rsid w:val="00342CE0"/>
    <w:rsid w:val="003B7653"/>
    <w:rsid w:val="003F546B"/>
    <w:rsid w:val="00401071"/>
    <w:rsid w:val="00490A22"/>
    <w:rsid w:val="004D65F7"/>
    <w:rsid w:val="004D73F3"/>
    <w:rsid w:val="005933AC"/>
    <w:rsid w:val="00627045"/>
    <w:rsid w:val="00634EA8"/>
    <w:rsid w:val="00672456"/>
    <w:rsid w:val="006C5840"/>
    <w:rsid w:val="006E0481"/>
    <w:rsid w:val="006F1748"/>
    <w:rsid w:val="007024DF"/>
    <w:rsid w:val="00800B77"/>
    <w:rsid w:val="00816B2A"/>
    <w:rsid w:val="00866A1B"/>
    <w:rsid w:val="008822B4"/>
    <w:rsid w:val="00896A5E"/>
    <w:rsid w:val="008A2CD4"/>
    <w:rsid w:val="008B03EF"/>
    <w:rsid w:val="008E016D"/>
    <w:rsid w:val="008E0A9C"/>
    <w:rsid w:val="00947533"/>
    <w:rsid w:val="00A44750"/>
    <w:rsid w:val="00AA751F"/>
    <w:rsid w:val="00AD058C"/>
    <w:rsid w:val="00AE545B"/>
    <w:rsid w:val="00B53260"/>
    <w:rsid w:val="00BD0FDA"/>
    <w:rsid w:val="00C32776"/>
    <w:rsid w:val="00C32D77"/>
    <w:rsid w:val="00C346D7"/>
    <w:rsid w:val="00CF3283"/>
    <w:rsid w:val="00CF3A5F"/>
    <w:rsid w:val="00DD177A"/>
    <w:rsid w:val="00E53527"/>
    <w:rsid w:val="00E71839"/>
    <w:rsid w:val="00E8057B"/>
    <w:rsid w:val="00EA0EFF"/>
    <w:rsid w:val="00ED0AFB"/>
    <w:rsid w:val="00EF39B4"/>
    <w:rsid w:val="00F12259"/>
    <w:rsid w:val="00F31E0C"/>
    <w:rsid w:val="00FB6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42EF69"/>
  <w15:chartTrackingRefBased/>
  <w15:docId w15:val="{F0D0B7F8-F92B-0444-AA68-82EEF0C21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CD4"/>
    <w:rPr>
      <w:rFonts w:ascii="Calibri" w:eastAsia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2C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2C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2CD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2CD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2CD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2CD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2CD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2CD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2CD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2C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2C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2C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2C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2C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2C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2C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2C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2C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2C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A2C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2CD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A2C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2CD4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A2C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2CD4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A2C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2C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2C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2C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Somerville</dc:creator>
  <cp:keywords/>
  <dc:description/>
  <cp:lastModifiedBy>Emma Somerville</cp:lastModifiedBy>
  <cp:revision>1</cp:revision>
  <dcterms:created xsi:type="dcterms:W3CDTF">2024-03-26T18:10:00Z</dcterms:created>
  <dcterms:modified xsi:type="dcterms:W3CDTF">2024-03-26T18:11:00Z</dcterms:modified>
</cp:coreProperties>
</file>