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lang w:eastAsia="en-US"/>
        </w:rPr>
        <w:t>A</w:t>
      </w:r>
      <w:r>
        <w:rPr>
          <w:rFonts w:hint="default" w:ascii="Times New Roman" w:hAnsi="Times New Roman" w:cs="Times New Roman"/>
          <w:b/>
          <w:bCs/>
          <w:sz w:val="24"/>
          <w:szCs w:val="24"/>
        </w:rPr>
        <w:t xml:space="preserve"> systematic review of observational studies for the associations between</w:t>
      </w:r>
      <w:r>
        <w:rPr>
          <w:rFonts w:hint="default" w:ascii="Times New Roman" w:hAnsi="Times New Roman" w:cs="Times New Roman"/>
          <w:b/>
          <w:bCs/>
          <w:sz w:val="24"/>
          <w:szCs w:val="24"/>
          <w:lang w:val="en-US" w:eastAsia="zh-CN"/>
        </w:rPr>
        <w:t xml:space="preserve"> different types of obesity</w:t>
      </w:r>
      <w:r>
        <w:rPr>
          <w:rFonts w:hint="default" w:ascii="Times New Roman" w:hAnsi="Times New Roman" w:cs="Times New Roman"/>
          <w:b/>
          <w:bCs/>
          <w:sz w:val="24"/>
          <w:szCs w:val="24"/>
        </w:rPr>
        <w:t xml:space="preserve"> and incidence of </w:t>
      </w:r>
      <w:r>
        <w:rPr>
          <w:rFonts w:hint="default" w:ascii="Times New Roman" w:hAnsi="Times New Roman" w:cs="Times New Roman"/>
          <w:b/>
          <w:bCs/>
          <w:sz w:val="24"/>
          <w:szCs w:val="24"/>
        </w:rPr>
        <w:t>i</w:t>
      </w:r>
      <w:r>
        <w:rPr>
          <w:rFonts w:hint="default" w:ascii="Times New Roman" w:hAnsi="Times New Roman" w:cs="Times New Roman"/>
          <w:b/>
          <w:bCs/>
          <w:sz w:val="24"/>
          <w:szCs w:val="24"/>
        </w:rPr>
        <w:t>nguinal hernias</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1. Research question</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The associations obesity and the risk of inguinal hernias.</w:t>
      </w:r>
      <w:bookmarkStart w:id="0" w:name="_GoBack"/>
      <w:bookmarkEnd w:id="0"/>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2. Search strategy</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We performed a comprehensive literature search to identify relevant studies that reported the associations between obesity and the inguinal hernias. We searched the electronic databases of PubMed, Embase, and Web of Science from database inception to </w:t>
      </w:r>
      <w:r>
        <w:rPr>
          <w:rFonts w:hint="default" w:ascii="Times New Roman" w:hAnsi="Times New Roman" w:cs="Times New Roman"/>
          <w:sz w:val="24"/>
          <w:szCs w:val="24"/>
        </w:rPr>
        <w:t>November</w:t>
      </w:r>
      <w:r>
        <w:rPr>
          <w:rFonts w:hint="default" w:ascii="Times New Roman" w:hAnsi="Times New Roman" w:cs="Times New Roman"/>
          <w:sz w:val="24"/>
          <w:szCs w:val="24"/>
        </w:rPr>
        <w:t xml:space="preserve"> 22, 2023. The search strategies consisted of terms related to “obesity” and each “inguinal hernias”. The detailed search strategy and full search terms are provided in the </w:t>
      </w:r>
      <w:r>
        <w:rPr>
          <w:rFonts w:hint="default" w:ascii="Times New Roman" w:hAnsi="Times New Roman" w:cs="Times New Roman"/>
          <w:b/>
          <w:bCs/>
          <w:sz w:val="24"/>
          <w:szCs w:val="24"/>
        </w:rPr>
        <w:t>Table S</w:t>
      </w:r>
      <w:r>
        <w:rPr>
          <w:rFonts w:hint="default" w:ascii="Times New Roman" w:hAnsi="Times New Roman" w:cs="Times New Roman"/>
          <w:b/>
          <w:bCs/>
          <w:sz w:val="24"/>
          <w:szCs w:val="24"/>
          <w:lang w:val="en-US" w:eastAsia="zh-CN"/>
        </w:rPr>
        <w:t>2</w:t>
      </w:r>
      <w:r>
        <w:rPr>
          <w:rFonts w:hint="default" w:ascii="Times New Roman" w:hAnsi="Times New Roman" w:cs="Times New Roman"/>
          <w:sz w:val="24"/>
          <w:szCs w:val="24"/>
        </w:rPr>
        <w:t>.</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3. Inclusion and exclusion criteria</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3.1 Inclusion criteria</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The studies could be included in the literature review:</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1) PubMed, Embase, and Web of Science (from the commencements to </w:t>
      </w:r>
      <w:r>
        <w:rPr>
          <w:rFonts w:hint="default" w:ascii="Times New Roman" w:hAnsi="Times New Roman" w:cs="Times New Roman"/>
          <w:sz w:val="24"/>
          <w:szCs w:val="24"/>
        </w:rPr>
        <w:t>November</w:t>
      </w:r>
      <w:r>
        <w:rPr>
          <w:rFonts w:hint="default" w:ascii="Times New Roman" w:hAnsi="Times New Roman" w:cs="Times New Roman"/>
          <w:sz w:val="24"/>
          <w:szCs w:val="24"/>
        </w:rPr>
        <w:t xml:space="preserve"> 22, 2023).</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rPr>
        <w:t>2) Present results from an epidemiologic study of one of the following types:</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Prospective cohort study</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Case-control study</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Case-cohort study</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Historical cohort study</w:t>
      </w:r>
      <w:r>
        <w:rPr>
          <w:rFonts w:hint="default" w:ascii="Times New Roman" w:hAnsi="Times New Roman" w:cs="Times New Roman"/>
          <w:sz w:val="24"/>
          <w:szCs w:val="24"/>
          <w:lang w:val="en-US" w:eastAsia="zh-CN"/>
        </w:rPr>
        <w:t>.</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3) Must have as outcome of interest inguinal hernias.</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4) Have to present results on the relevant exposures (obesity measured by BMI</w:t>
      </w:r>
      <w:r>
        <w:rPr>
          <w:rFonts w:hint="default" w:ascii="Times New Roman" w:hAnsi="Times New Roman" w:cs="Times New Roman"/>
          <w:sz w:val="24"/>
          <w:szCs w:val="24"/>
          <w:lang w:val="en-US" w:eastAsia="zh-CN"/>
        </w:rPr>
        <w:t xml:space="preserve"> or WC or HC or WHR</w:t>
      </w:r>
      <w:r>
        <w:rPr>
          <w:rFonts w:hint="default" w:ascii="Times New Roman" w:hAnsi="Times New Roman" w:cs="Times New Roman"/>
          <w:sz w:val="24"/>
          <w:szCs w:val="24"/>
        </w:rPr>
        <w:t>).</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3.2 Exclusion criteria</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The studies to be excluded from the literature review:</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1) Out of the research topic.</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2) Published as not full reports, such as conference abstracts and letters to editors.</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3) Do not report measure of association between the obesity and the risk of inguinal hernias.</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4. Study Selection</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To eliminate duplicate reports, all identified citations were assembled and uploaded to EndNoteV.X9. Two independent reviewers screened the titles and abstracts, and the full-text versions of the chosen study were obtained and meticulously evaluated based on the inclusion criteria. Studies that fulfilled the exclusion criteria were excluded, and the reasons for their exclusion were summarized in a flowchart. The selected studies underwent a thorough assessment, and any differences were resolved through discussion with a third author. The detailed screening process is shown in </w:t>
      </w:r>
      <w:r>
        <w:rPr>
          <w:rFonts w:hint="default" w:ascii="Times New Roman" w:hAnsi="Times New Roman" w:cs="Times New Roman"/>
          <w:b/>
          <w:bCs/>
          <w:sz w:val="24"/>
          <w:szCs w:val="24"/>
        </w:rPr>
        <w:t xml:space="preserve">Figure </w:t>
      </w:r>
      <w:r>
        <w:rPr>
          <w:rFonts w:hint="default" w:ascii="Times New Roman" w:hAnsi="Times New Roman" w:cs="Times New Roman"/>
          <w:b/>
          <w:bCs/>
          <w:sz w:val="24"/>
          <w:szCs w:val="24"/>
          <w:lang w:val="en-US" w:eastAsia="zh-CN"/>
        </w:rPr>
        <w:t>S3</w:t>
      </w:r>
      <w:r>
        <w:rPr>
          <w:rFonts w:hint="default" w:ascii="Times New Roman" w:hAnsi="Times New Roman" w:cs="Times New Roman"/>
          <w:sz w:val="24"/>
          <w:szCs w:val="24"/>
        </w:rPr>
        <w:t>.</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lang w:val="en-US"/>
        </w:rPr>
        <w:t>5.</w:t>
      </w:r>
      <w:r>
        <w:rPr>
          <w:rFonts w:hint="default" w:ascii="Times New Roman" w:hAnsi="Times New Roman" w:cs="Times New Roman"/>
          <w:b/>
          <w:bCs/>
          <w:sz w:val="24"/>
          <w:szCs w:val="24"/>
        </w:rPr>
        <w:t xml:space="preserve"> Data extraction</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One investigator extracted data, which was checked by two others. We used following information including authors, study types and patient characteristics, number of cases and controls, mean age, and risk estimates and 95% CIs. Populations were categorised by different genetic backgrounds. All the data will be checked by a second investigator, checking if the confidence intervals contain the effect estimates and if they are symmetrical, checking that the sum of cases and controls exposure add up to the total number of individuals. If there are errors, another investigator will reextract the data and check them again.</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6. Study risk of bias assessment</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Two authors independently assessed the methodological quality of the included studies using the Newcastle-Ottawa Scale (NOS)</w:t>
      </w:r>
      <w:r>
        <w:rPr>
          <w:rFonts w:hint="default" w:ascii="Times New Roman" w:hAnsi="Times New Roman" w:eastAsia="宋体" w:cs="Times New Roman"/>
          <w:color w:val="000000"/>
          <w:sz w:val="24"/>
          <w:szCs w:val="24"/>
        </w:rPr>
        <w:fldChar w:fldCharType="begin"/>
      </w:r>
      <w:r>
        <w:rPr>
          <w:rFonts w:hint="default" w:ascii="Times New Roman" w:hAnsi="Times New Roman" w:eastAsia="宋体" w:cs="Times New Roman"/>
          <w:color w:val="000000"/>
          <w:sz w:val="24"/>
          <w:szCs w:val="24"/>
        </w:rPr>
        <w:instrText xml:space="preserve"> ADDIN EN.CITE &lt;EndNote&gt;&lt;Cite&gt;&lt;Author&gt;Wells&lt;/Author&gt;&lt;Year&gt;2014&lt;/Year&gt;&lt;RecNum&gt;145788&lt;/RecNum&gt;&lt;DisplayText&gt;[1]&lt;/DisplayText&gt;&lt;record&gt;&lt;rec-number&gt;145788&lt;/rec-number&gt;&lt;foreign-keys&gt;&lt;key app="EN" db-id="z0d55z0x729arred0t4vv5v00vr9a9aae5d5" timestamp="1640621617"&gt;145788&lt;/key&gt;&lt;/foreign-keys&gt;&lt;ref-type name="Conference Proceedings"&gt;10&lt;/ref-type&gt;&lt;contributors&gt;&lt;authors&gt;&lt;author&gt;Wells, Ga&lt;/author&gt;&lt;/authors&gt;&lt;/contributors&gt;&lt;titles&gt;&lt;title&gt;The Newcastle-Ottawa Scale (NOS) for Assessing the Quality of Non-Randomised Studies in Meta-Analyses&lt;/title&gt;&lt;secondary-title&gt;Symposium on Systematic Reviews: Beyond the Basics&lt;/secondary-title&gt;&lt;/titles&gt;&lt;dates&gt;&lt;year&gt;2014&lt;/year&gt;&lt;/dates&gt;&lt;urls&gt;&lt;/urls&gt;&lt;/record&gt;&lt;/Cite&gt;&lt;/EndNote&gt;</w:instrText>
      </w:r>
      <w:r>
        <w:rPr>
          <w:rFonts w:hint="default" w:ascii="Times New Roman" w:hAnsi="Times New Roman" w:eastAsia="宋体" w:cs="Times New Roman"/>
          <w:color w:val="000000"/>
          <w:sz w:val="24"/>
          <w:szCs w:val="24"/>
        </w:rPr>
        <w:fldChar w:fldCharType="separate"/>
      </w:r>
      <w:r>
        <w:rPr>
          <w:rFonts w:hint="default" w:ascii="Times New Roman" w:hAnsi="Times New Roman" w:eastAsia="宋体" w:cs="Times New Roman"/>
          <w:color w:val="000000"/>
          <w:sz w:val="24"/>
          <w:szCs w:val="24"/>
        </w:rPr>
        <w:t>[1]</w:t>
      </w:r>
      <w:r>
        <w:rPr>
          <w:rFonts w:hint="default" w:ascii="Times New Roman" w:hAnsi="Times New Roman" w:eastAsia="宋体" w:cs="Times New Roman"/>
          <w:color w:val="000000"/>
          <w:sz w:val="24"/>
          <w:szCs w:val="24"/>
        </w:rPr>
        <w:fldChar w:fldCharType="end"/>
      </w:r>
      <w:r>
        <w:rPr>
          <w:rFonts w:hint="default" w:ascii="Times New Roman" w:hAnsi="Times New Roman" w:cs="Times New Roman"/>
          <w:sz w:val="24"/>
          <w:szCs w:val="24"/>
        </w:rPr>
        <w:t xml:space="preserve">. Any disagreements were resolved through consensus after discussion, and if necessary, a third reviewer was consulted. The scoring results are shown in </w:t>
      </w:r>
      <w:r>
        <w:rPr>
          <w:rFonts w:hint="default" w:ascii="Times New Roman" w:hAnsi="Times New Roman" w:cs="Times New Roman"/>
          <w:b/>
          <w:bCs/>
          <w:sz w:val="24"/>
          <w:szCs w:val="24"/>
        </w:rPr>
        <w:t>Table S</w:t>
      </w:r>
      <w:r>
        <w:rPr>
          <w:rFonts w:hint="default" w:ascii="Times New Roman" w:hAnsi="Times New Roman" w:cs="Times New Roman"/>
          <w:b/>
          <w:bCs/>
          <w:sz w:val="24"/>
          <w:szCs w:val="24"/>
          <w:lang w:val="en-US" w:eastAsia="zh-CN"/>
        </w:rPr>
        <w:t>3</w:t>
      </w:r>
      <w:r>
        <w:rPr>
          <w:rFonts w:hint="default" w:ascii="Times New Roman" w:hAnsi="Times New Roman" w:cs="Times New Roman"/>
          <w:sz w:val="24"/>
          <w:szCs w:val="24"/>
        </w:rPr>
        <w:t>.</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Reference:</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ADDIN EN.REFLIST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 Wells G. The Newcastle-Ottawa Scale (NOS) for Assessing the Quality of Non-Randomised Studies in Meta-Analyses.  Symposium on Systematic Reviews: Beyond the Basics2014.</w:t>
      </w:r>
    </w:p>
    <w:p>
      <w:pPr>
        <w:pStyle w:val="2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end"/>
      </w:r>
    </w:p>
    <w:sectPr>
      <w:footerReference r:id="rId3" w:type="default"/>
      <w:footerReference r:id="rId4" w:type="even"/>
      <w:pgSz w:w="11899" w:h="16838"/>
      <w:pgMar w:top="1440" w:right="1797" w:bottom="1440" w:left="179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Tahoma">
    <w:panose1 w:val="020B0604030504040204"/>
    <w:charset w:val="00"/>
    <w:family w:val="swiss"/>
    <w:pitch w:val="default"/>
    <w:sig w:usb0="E1002EFF" w:usb1="C000605B" w:usb2="00000029" w:usb3="00000000" w:csb0="200101FF" w:csb1="20280000"/>
  </w:font>
  <w:font w:name="Lucida Grande">
    <w:altName w:val="Times New Roman"/>
    <w:panose1 w:val="00000000000000000000"/>
    <w:charset w:val="00"/>
    <w:family w:val="auto"/>
    <w:pitch w:val="default"/>
    <w:sig w:usb0="00000000" w:usb1="00000000" w:usb2="00000000" w:usb3="00000000" w:csb0="000001BF" w:csb1="00000000"/>
  </w:font>
  <w:font w:name="Arial Unicode MS">
    <w:altName w:val="Arial"/>
    <w:panose1 w:val="020B0604020202020204"/>
    <w:charset w:val="00"/>
    <w:family w:val="roman"/>
    <w:pitch w:val="default"/>
    <w:sig w:usb0="00000000" w:usb1="00000000" w:usb2="00000000" w:usb3="00000000" w:csb0="00000001" w:csb1="00000000"/>
  </w:font>
  <w:font w:name="Arial Black">
    <w:panose1 w:val="020B0A04020102020204"/>
    <w:charset w:val="00"/>
    <w:family w:val="swiss"/>
    <w:pitch w:val="default"/>
    <w:sig w:usb0="A00002AF" w:usb1="400078FB" w:usb2="00000000" w:usb3="00000000" w:csb0="6000009F" w:csb1="DFD70000"/>
  </w:font>
  <w:font w:name="Frutiger 55 Roman">
    <w:altName w:val="Segoe Print"/>
    <w:panose1 w:val="00000000000000000000"/>
    <w:charset w:val="00"/>
    <w:family w:val="swiss"/>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Segoe Print">
    <w:panose1 w:val="02000600000000000000"/>
    <w:charset w:val="00"/>
    <w:family w:val="auto"/>
    <w:pitch w:val="default"/>
    <w:sig w:usb0="0000028F" w:usb1="00000000" w:usb2="00000000" w:usb3="00000000" w:csb0="2000009F" w:csb1="47010000"/>
  </w:font>
  <w:font w:name="Corbel">
    <w:panose1 w:val="020B0503020204020204"/>
    <w:charset w:val="00"/>
    <w:family w:val="auto"/>
    <w:pitch w:val="default"/>
    <w:sig w:usb0="A00002EF" w:usb1="4000A44B" w:usb2="00000000" w:usb3="00000000" w:csb0="2000019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fldChar w:fldCharType="begin"/>
    </w:r>
    <w:r>
      <w:instrText xml:space="preserve">PAGE   \* MERGEFORMAT</w:instrText>
    </w:r>
    <w:r>
      <w:fldChar w:fldCharType="separate"/>
    </w:r>
    <w:r>
      <w:rPr>
        <w:lang w:val="zh-CN"/>
      </w:rPr>
      <w:t>2</w:t>
    </w:r>
    <w:r>
      <w:fldChar w:fldCharType="end"/>
    </w:r>
  </w:p>
  <w:p>
    <w:pPr>
      <w:pStyle w:val="2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right" w:y="1"/>
      <w:rPr>
        <w:rStyle w:val="45"/>
      </w:rPr>
    </w:pPr>
    <w:r>
      <w:rPr>
        <w:rStyle w:val="45"/>
      </w:rPr>
      <w:fldChar w:fldCharType="begin"/>
    </w:r>
    <w:r>
      <w:rPr>
        <w:rStyle w:val="45"/>
      </w:rPr>
      <w:instrText xml:space="preserve">PAGE  </w:instrText>
    </w:r>
    <w:r>
      <w:rPr>
        <w:rStyle w:val="45"/>
      </w:rPr>
      <w:fldChar w:fldCharType="separate"/>
    </w:r>
    <w:r>
      <w:rPr>
        <w:rStyle w:val="45"/>
      </w:rPr>
      <w:t>17</w:t>
    </w:r>
    <w:r>
      <w:rPr>
        <w:rStyle w:val="45"/>
      </w:rPr>
      <w:fldChar w:fldCharType="end"/>
    </w:r>
  </w:p>
  <w:p>
    <w:pPr>
      <w:pStyle w:val="2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CD0463"/>
    <w:multiLevelType w:val="multilevel"/>
    <w:tmpl w:val="12CD0463"/>
    <w:lvl w:ilvl="0" w:tentative="0">
      <w:start w:val="1"/>
      <w:numFmt w:val="decimal"/>
      <w:pStyle w:val="3"/>
      <w:lvlText w:val="%1"/>
      <w:lvlJc w:val="left"/>
      <w:pPr>
        <w:tabs>
          <w:tab w:val="left" w:pos="432"/>
        </w:tabs>
        <w:ind w:left="432" w:hanging="432"/>
      </w:pPr>
    </w:lvl>
    <w:lvl w:ilvl="1" w:tentative="0">
      <w:start w:val="1"/>
      <w:numFmt w:val="decimal"/>
      <w:pStyle w:val="4"/>
      <w:lvlText w:val="%1.%2"/>
      <w:lvlJc w:val="left"/>
      <w:pPr>
        <w:tabs>
          <w:tab w:val="left" w:pos="576"/>
        </w:tabs>
        <w:ind w:left="576" w:hanging="576"/>
      </w:pPr>
    </w:lvl>
    <w:lvl w:ilvl="2" w:tentative="0">
      <w:start w:val="1"/>
      <w:numFmt w:val="decimal"/>
      <w:pStyle w:val="5"/>
      <w:lvlText w:val="%1.%2.%3"/>
      <w:lvlJc w:val="left"/>
      <w:pPr>
        <w:tabs>
          <w:tab w:val="left" w:pos="720"/>
        </w:tabs>
        <w:ind w:left="720" w:hanging="720"/>
      </w:pPr>
    </w:lvl>
    <w:lvl w:ilvl="3" w:tentative="0">
      <w:start w:val="1"/>
      <w:numFmt w:val="decimal"/>
      <w:pStyle w:val="6"/>
      <w:lvlText w:val="%1.%2.%3.%4"/>
      <w:lvlJc w:val="left"/>
      <w:pPr>
        <w:tabs>
          <w:tab w:val="left" w:pos="864"/>
        </w:tabs>
        <w:ind w:left="864" w:hanging="864"/>
      </w:pPr>
    </w:lvl>
    <w:lvl w:ilvl="4" w:tentative="0">
      <w:start w:val="1"/>
      <w:numFmt w:val="decimal"/>
      <w:pStyle w:val="7"/>
      <w:lvlText w:val="%1.%2.%3.%4.%5"/>
      <w:lvlJc w:val="left"/>
      <w:pPr>
        <w:tabs>
          <w:tab w:val="left" w:pos="1008"/>
        </w:tabs>
        <w:ind w:left="1008" w:hanging="1008"/>
      </w:pPr>
    </w:lvl>
    <w:lvl w:ilvl="5" w:tentative="0">
      <w:start w:val="1"/>
      <w:numFmt w:val="decimal"/>
      <w:pStyle w:val="8"/>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pStyle w:val="10"/>
      <w:lvlText w:val="%1.%2.%3.%4.%5.%6.%7.%8"/>
      <w:lvlJc w:val="left"/>
      <w:pPr>
        <w:tabs>
          <w:tab w:val="left" w:pos="1440"/>
        </w:tabs>
        <w:ind w:left="1440" w:hanging="1440"/>
      </w:pPr>
    </w:lvl>
    <w:lvl w:ilvl="8" w:tentative="0">
      <w:start w:val="1"/>
      <w:numFmt w:val="decimal"/>
      <w:pStyle w:val="11"/>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__Grammarly_42____i" w:val="H4sIAAAAAAAEAKtWckksSQxILCpxzi/NK1GyMqwFAAEhoTITAAAA"/>
    <w:docVar w:name="__Grammarly_42___1" w:val="H4sIAAAAAAAEAKtWcslP9kxRslIyNDYytzA1MLM0MTIyNTIyMjBU0lEKTi0uzszPAykwrgUATaoxiiwAAAA="/>
    <w:docVar w:name="commondata" w:val="eyJoZGlkIjoiNWUyNDMyMDZhNWM4ODgyMWZlOThhMGE1YTdlZGE5Y2UifQ=="/>
    <w:docVar w:name="EN.Layout" w:val="&lt;ENLayout&gt;&lt;Style&gt;Surg Obes Relat Dis Cop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0412E"/>
    <w:rsid w:val="00001D36"/>
    <w:rsid w:val="00003E1E"/>
    <w:rsid w:val="0000412E"/>
    <w:rsid w:val="00007A33"/>
    <w:rsid w:val="00012690"/>
    <w:rsid w:val="00012691"/>
    <w:rsid w:val="00013D6B"/>
    <w:rsid w:val="000142FA"/>
    <w:rsid w:val="00023F58"/>
    <w:rsid w:val="00027568"/>
    <w:rsid w:val="000304BC"/>
    <w:rsid w:val="00045203"/>
    <w:rsid w:val="00055950"/>
    <w:rsid w:val="0005786F"/>
    <w:rsid w:val="000602E7"/>
    <w:rsid w:val="000623DB"/>
    <w:rsid w:val="00072FCA"/>
    <w:rsid w:val="0007584D"/>
    <w:rsid w:val="0008388F"/>
    <w:rsid w:val="0008541B"/>
    <w:rsid w:val="000861B0"/>
    <w:rsid w:val="00096711"/>
    <w:rsid w:val="000A22A9"/>
    <w:rsid w:val="000A61D0"/>
    <w:rsid w:val="000B0F22"/>
    <w:rsid w:val="000B2716"/>
    <w:rsid w:val="000B2BFB"/>
    <w:rsid w:val="000C282C"/>
    <w:rsid w:val="000C42C0"/>
    <w:rsid w:val="000D2C27"/>
    <w:rsid w:val="00105D73"/>
    <w:rsid w:val="0014187D"/>
    <w:rsid w:val="001452EF"/>
    <w:rsid w:val="001639F3"/>
    <w:rsid w:val="00165B3C"/>
    <w:rsid w:val="00165EF6"/>
    <w:rsid w:val="0018343E"/>
    <w:rsid w:val="00184B76"/>
    <w:rsid w:val="001925CD"/>
    <w:rsid w:val="001A49EE"/>
    <w:rsid w:val="001A4A0C"/>
    <w:rsid w:val="001A5B86"/>
    <w:rsid w:val="001C1F2F"/>
    <w:rsid w:val="001C60E3"/>
    <w:rsid w:val="001C72C4"/>
    <w:rsid w:val="001D4C07"/>
    <w:rsid w:val="001E04C7"/>
    <w:rsid w:val="001E0775"/>
    <w:rsid w:val="001E0872"/>
    <w:rsid w:val="00203DE9"/>
    <w:rsid w:val="002155C1"/>
    <w:rsid w:val="002155EE"/>
    <w:rsid w:val="00220DC6"/>
    <w:rsid w:val="00227141"/>
    <w:rsid w:val="00227F47"/>
    <w:rsid w:val="0023336B"/>
    <w:rsid w:val="00233BFA"/>
    <w:rsid w:val="00236FB2"/>
    <w:rsid w:val="00237420"/>
    <w:rsid w:val="00256FFD"/>
    <w:rsid w:val="00260F46"/>
    <w:rsid w:val="002659D2"/>
    <w:rsid w:val="00266554"/>
    <w:rsid w:val="00271386"/>
    <w:rsid w:val="00275148"/>
    <w:rsid w:val="002772B0"/>
    <w:rsid w:val="00277460"/>
    <w:rsid w:val="0028690D"/>
    <w:rsid w:val="00286BEF"/>
    <w:rsid w:val="00294C65"/>
    <w:rsid w:val="002A2AAF"/>
    <w:rsid w:val="002B4B64"/>
    <w:rsid w:val="002B52A0"/>
    <w:rsid w:val="002B78A3"/>
    <w:rsid w:val="002D049E"/>
    <w:rsid w:val="002D31D3"/>
    <w:rsid w:val="002F6E49"/>
    <w:rsid w:val="00301163"/>
    <w:rsid w:val="003044CF"/>
    <w:rsid w:val="003126E0"/>
    <w:rsid w:val="00316CEE"/>
    <w:rsid w:val="00336363"/>
    <w:rsid w:val="00344E92"/>
    <w:rsid w:val="00351A00"/>
    <w:rsid w:val="00357475"/>
    <w:rsid w:val="00357D16"/>
    <w:rsid w:val="00360FC3"/>
    <w:rsid w:val="00381AD3"/>
    <w:rsid w:val="003849FA"/>
    <w:rsid w:val="003948C5"/>
    <w:rsid w:val="00394A56"/>
    <w:rsid w:val="003B4A6D"/>
    <w:rsid w:val="003B6580"/>
    <w:rsid w:val="003C3068"/>
    <w:rsid w:val="003C3920"/>
    <w:rsid w:val="003C62B6"/>
    <w:rsid w:val="003C691E"/>
    <w:rsid w:val="003D3713"/>
    <w:rsid w:val="003E40EC"/>
    <w:rsid w:val="003E49A7"/>
    <w:rsid w:val="00400D46"/>
    <w:rsid w:val="00403073"/>
    <w:rsid w:val="0040334D"/>
    <w:rsid w:val="00405E58"/>
    <w:rsid w:val="00407C6B"/>
    <w:rsid w:val="00414432"/>
    <w:rsid w:val="00422DDC"/>
    <w:rsid w:val="004305D6"/>
    <w:rsid w:val="00436B67"/>
    <w:rsid w:val="00436B71"/>
    <w:rsid w:val="00436DA5"/>
    <w:rsid w:val="00445FAE"/>
    <w:rsid w:val="00446CA5"/>
    <w:rsid w:val="004519EA"/>
    <w:rsid w:val="00452704"/>
    <w:rsid w:val="00452C59"/>
    <w:rsid w:val="00453400"/>
    <w:rsid w:val="00455C3F"/>
    <w:rsid w:val="0045771C"/>
    <w:rsid w:val="00460F35"/>
    <w:rsid w:val="00463C2A"/>
    <w:rsid w:val="0047003B"/>
    <w:rsid w:val="00477ED7"/>
    <w:rsid w:val="00485891"/>
    <w:rsid w:val="00487F7B"/>
    <w:rsid w:val="004A22D3"/>
    <w:rsid w:val="004A4D45"/>
    <w:rsid w:val="004A7200"/>
    <w:rsid w:val="004B1DB3"/>
    <w:rsid w:val="004B5846"/>
    <w:rsid w:val="004C45A0"/>
    <w:rsid w:val="004C4F9A"/>
    <w:rsid w:val="004D5F6A"/>
    <w:rsid w:val="004E2213"/>
    <w:rsid w:val="004E304F"/>
    <w:rsid w:val="004E338D"/>
    <w:rsid w:val="004F0B8A"/>
    <w:rsid w:val="004F2AA8"/>
    <w:rsid w:val="005017F3"/>
    <w:rsid w:val="005057CD"/>
    <w:rsid w:val="0052267A"/>
    <w:rsid w:val="00525A7F"/>
    <w:rsid w:val="00541066"/>
    <w:rsid w:val="005422A4"/>
    <w:rsid w:val="00545C7D"/>
    <w:rsid w:val="00545D0D"/>
    <w:rsid w:val="00563887"/>
    <w:rsid w:val="0056391A"/>
    <w:rsid w:val="00563C74"/>
    <w:rsid w:val="00580649"/>
    <w:rsid w:val="0058321D"/>
    <w:rsid w:val="00583290"/>
    <w:rsid w:val="00585D4F"/>
    <w:rsid w:val="005904DC"/>
    <w:rsid w:val="005928B3"/>
    <w:rsid w:val="005A0D8D"/>
    <w:rsid w:val="005A3544"/>
    <w:rsid w:val="005A6A96"/>
    <w:rsid w:val="005A7582"/>
    <w:rsid w:val="005C023A"/>
    <w:rsid w:val="005C055C"/>
    <w:rsid w:val="005C0725"/>
    <w:rsid w:val="005D0B59"/>
    <w:rsid w:val="005D38F0"/>
    <w:rsid w:val="005F1560"/>
    <w:rsid w:val="005F31D6"/>
    <w:rsid w:val="00602A44"/>
    <w:rsid w:val="00602C1F"/>
    <w:rsid w:val="00610D56"/>
    <w:rsid w:val="00624FB6"/>
    <w:rsid w:val="00631785"/>
    <w:rsid w:val="00632099"/>
    <w:rsid w:val="00633E98"/>
    <w:rsid w:val="006357C9"/>
    <w:rsid w:val="00636D52"/>
    <w:rsid w:val="00640FC2"/>
    <w:rsid w:val="006653F1"/>
    <w:rsid w:val="0066676E"/>
    <w:rsid w:val="00667FF7"/>
    <w:rsid w:val="0067780F"/>
    <w:rsid w:val="00677845"/>
    <w:rsid w:val="00683DCF"/>
    <w:rsid w:val="00683FFF"/>
    <w:rsid w:val="00685A06"/>
    <w:rsid w:val="006A293A"/>
    <w:rsid w:val="006A401B"/>
    <w:rsid w:val="006A686A"/>
    <w:rsid w:val="006B49A1"/>
    <w:rsid w:val="006B55A3"/>
    <w:rsid w:val="006D309B"/>
    <w:rsid w:val="006D666C"/>
    <w:rsid w:val="0070696A"/>
    <w:rsid w:val="00723181"/>
    <w:rsid w:val="0072337E"/>
    <w:rsid w:val="007329EA"/>
    <w:rsid w:val="00737B76"/>
    <w:rsid w:val="00741484"/>
    <w:rsid w:val="00742330"/>
    <w:rsid w:val="007461E4"/>
    <w:rsid w:val="007473C6"/>
    <w:rsid w:val="00754F87"/>
    <w:rsid w:val="0076028E"/>
    <w:rsid w:val="00766E82"/>
    <w:rsid w:val="00767001"/>
    <w:rsid w:val="00770717"/>
    <w:rsid w:val="0077677D"/>
    <w:rsid w:val="00777914"/>
    <w:rsid w:val="0078067C"/>
    <w:rsid w:val="007843FA"/>
    <w:rsid w:val="00785584"/>
    <w:rsid w:val="00786BF1"/>
    <w:rsid w:val="00790772"/>
    <w:rsid w:val="00791680"/>
    <w:rsid w:val="007949A5"/>
    <w:rsid w:val="007A229C"/>
    <w:rsid w:val="007A2B12"/>
    <w:rsid w:val="007A5248"/>
    <w:rsid w:val="007B10D9"/>
    <w:rsid w:val="007B41FC"/>
    <w:rsid w:val="007D2C76"/>
    <w:rsid w:val="007D7561"/>
    <w:rsid w:val="007E03E4"/>
    <w:rsid w:val="007E5E2B"/>
    <w:rsid w:val="007F3178"/>
    <w:rsid w:val="007F4BCB"/>
    <w:rsid w:val="007F5AB6"/>
    <w:rsid w:val="0080052D"/>
    <w:rsid w:val="00803D01"/>
    <w:rsid w:val="00816C8C"/>
    <w:rsid w:val="00825BA6"/>
    <w:rsid w:val="00833DF5"/>
    <w:rsid w:val="00834F22"/>
    <w:rsid w:val="00840021"/>
    <w:rsid w:val="00843892"/>
    <w:rsid w:val="00844DC9"/>
    <w:rsid w:val="00845F42"/>
    <w:rsid w:val="00853F4D"/>
    <w:rsid w:val="00855EE2"/>
    <w:rsid w:val="008629FC"/>
    <w:rsid w:val="00862E09"/>
    <w:rsid w:val="00871F94"/>
    <w:rsid w:val="00875F95"/>
    <w:rsid w:val="00880551"/>
    <w:rsid w:val="0088105F"/>
    <w:rsid w:val="00882AB9"/>
    <w:rsid w:val="00890958"/>
    <w:rsid w:val="00897477"/>
    <w:rsid w:val="008A4480"/>
    <w:rsid w:val="008D16FD"/>
    <w:rsid w:val="008D612C"/>
    <w:rsid w:val="008E28EB"/>
    <w:rsid w:val="008F6A7E"/>
    <w:rsid w:val="008F6DC3"/>
    <w:rsid w:val="008F7C02"/>
    <w:rsid w:val="00906481"/>
    <w:rsid w:val="00916CDE"/>
    <w:rsid w:val="00923CF6"/>
    <w:rsid w:val="00925470"/>
    <w:rsid w:val="009254B1"/>
    <w:rsid w:val="009407C1"/>
    <w:rsid w:val="0094110F"/>
    <w:rsid w:val="0094610B"/>
    <w:rsid w:val="00947465"/>
    <w:rsid w:val="00951733"/>
    <w:rsid w:val="00956E9C"/>
    <w:rsid w:val="009606B8"/>
    <w:rsid w:val="00963DA5"/>
    <w:rsid w:val="00965F25"/>
    <w:rsid w:val="00965FAA"/>
    <w:rsid w:val="009661AD"/>
    <w:rsid w:val="00987DA9"/>
    <w:rsid w:val="009A1103"/>
    <w:rsid w:val="009A1DC7"/>
    <w:rsid w:val="009A4F6A"/>
    <w:rsid w:val="009A7F3E"/>
    <w:rsid w:val="009B1D6D"/>
    <w:rsid w:val="009C2E59"/>
    <w:rsid w:val="009C780C"/>
    <w:rsid w:val="009D3BF3"/>
    <w:rsid w:val="009D5124"/>
    <w:rsid w:val="009E3D4D"/>
    <w:rsid w:val="009F39AF"/>
    <w:rsid w:val="009F500B"/>
    <w:rsid w:val="009F7006"/>
    <w:rsid w:val="00A00F11"/>
    <w:rsid w:val="00A013F3"/>
    <w:rsid w:val="00A04FB9"/>
    <w:rsid w:val="00A05AA7"/>
    <w:rsid w:val="00A06C26"/>
    <w:rsid w:val="00A11E7F"/>
    <w:rsid w:val="00A4532B"/>
    <w:rsid w:val="00A56756"/>
    <w:rsid w:val="00A56896"/>
    <w:rsid w:val="00A64301"/>
    <w:rsid w:val="00A7196C"/>
    <w:rsid w:val="00A77FB6"/>
    <w:rsid w:val="00A817C6"/>
    <w:rsid w:val="00A853FA"/>
    <w:rsid w:val="00A863AA"/>
    <w:rsid w:val="00A86FEC"/>
    <w:rsid w:val="00A906EF"/>
    <w:rsid w:val="00A9734F"/>
    <w:rsid w:val="00AA7339"/>
    <w:rsid w:val="00AB111A"/>
    <w:rsid w:val="00AB1AEF"/>
    <w:rsid w:val="00AB3342"/>
    <w:rsid w:val="00AC2956"/>
    <w:rsid w:val="00AD319A"/>
    <w:rsid w:val="00AE0BC5"/>
    <w:rsid w:val="00AE10EF"/>
    <w:rsid w:val="00AE76B3"/>
    <w:rsid w:val="00AF272C"/>
    <w:rsid w:val="00B1107F"/>
    <w:rsid w:val="00B1224F"/>
    <w:rsid w:val="00B20924"/>
    <w:rsid w:val="00B20AFD"/>
    <w:rsid w:val="00B231B3"/>
    <w:rsid w:val="00B37797"/>
    <w:rsid w:val="00B42BAF"/>
    <w:rsid w:val="00B441C3"/>
    <w:rsid w:val="00B5345D"/>
    <w:rsid w:val="00B5665C"/>
    <w:rsid w:val="00B61E7B"/>
    <w:rsid w:val="00B764A9"/>
    <w:rsid w:val="00B8268A"/>
    <w:rsid w:val="00B942A2"/>
    <w:rsid w:val="00BA0A6D"/>
    <w:rsid w:val="00BB0383"/>
    <w:rsid w:val="00BB30B1"/>
    <w:rsid w:val="00BB4BFC"/>
    <w:rsid w:val="00BB637F"/>
    <w:rsid w:val="00BC36A8"/>
    <w:rsid w:val="00BC3B3C"/>
    <w:rsid w:val="00BC4868"/>
    <w:rsid w:val="00BC6EBF"/>
    <w:rsid w:val="00BD1B51"/>
    <w:rsid w:val="00BE742B"/>
    <w:rsid w:val="00BF4BF0"/>
    <w:rsid w:val="00C04217"/>
    <w:rsid w:val="00C07417"/>
    <w:rsid w:val="00C1131D"/>
    <w:rsid w:val="00C17670"/>
    <w:rsid w:val="00C17C8B"/>
    <w:rsid w:val="00C27122"/>
    <w:rsid w:val="00C27BD4"/>
    <w:rsid w:val="00C34F5E"/>
    <w:rsid w:val="00C37195"/>
    <w:rsid w:val="00C37FD8"/>
    <w:rsid w:val="00C42BF8"/>
    <w:rsid w:val="00C534B2"/>
    <w:rsid w:val="00C57695"/>
    <w:rsid w:val="00C632EB"/>
    <w:rsid w:val="00C757DC"/>
    <w:rsid w:val="00C81520"/>
    <w:rsid w:val="00C903DF"/>
    <w:rsid w:val="00C93BC2"/>
    <w:rsid w:val="00CB3604"/>
    <w:rsid w:val="00CB588A"/>
    <w:rsid w:val="00CB6A99"/>
    <w:rsid w:val="00CC201B"/>
    <w:rsid w:val="00CD2250"/>
    <w:rsid w:val="00CD2A52"/>
    <w:rsid w:val="00CE0D54"/>
    <w:rsid w:val="00CF3136"/>
    <w:rsid w:val="00CF42FA"/>
    <w:rsid w:val="00CF7AB6"/>
    <w:rsid w:val="00D02C27"/>
    <w:rsid w:val="00D06B2F"/>
    <w:rsid w:val="00D11F38"/>
    <w:rsid w:val="00D12BD5"/>
    <w:rsid w:val="00D13A11"/>
    <w:rsid w:val="00D21A0D"/>
    <w:rsid w:val="00D21BEC"/>
    <w:rsid w:val="00D226A2"/>
    <w:rsid w:val="00D31334"/>
    <w:rsid w:val="00D331CD"/>
    <w:rsid w:val="00D34750"/>
    <w:rsid w:val="00D45CF9"/>
    <w:rsid w:val="00D468B6"/>
    <w:rsid w:val="00D51517"/>
    <w:rsid w:val="00D63417"/>
    <w:rsid w:val="00D642E5"/>
    <w:rsid w:val="00D65300"/>
    <w:rsid w:val="00D660C7"/>
    <w:rsid w:val="00D66463"/>
    <w:rsid w:val="00D66E5F"/>
    <w:rsid w:val="00D75CED"/>
    <w:rsid w:val="00D948EC"/>
    <w:rsid w:val="00DA00D6"/>
    <w:rsid w:val="00DA053C"/>
    <w:rsid w:val="00DA4EBF"/>
    <w:rsid w:val="00DB5386"/>
    <w:rsid w:val="00DB5642"/>
    <w:rsid w:val="00DC492A"/>
    <w:rsid w:val="00DD34F2"/>
    <w:rsid w:val="00DD3A43"/>
    <w:rsid w:val="00DD6DBD"/>
    <w:rsid w:val="00DE1605"/>
    <w:rsid w:val="00DE5897"/>
    <w:rsid w:val="00DE6AE4"/>
    <w:rsid w:val="00DF08B3"/>
    <w:rsid w:val="00DF0AE8"/>
    <w:rsid w:val="00DF1A5A"/>
    <w:rsid w:val="00E2588B"/>
    <w:rsid w:val="00E27EE3"/>
    <w:rsid w:val="00E32854"/>
    <w:rsid w:val="00E34B85"/>
    <w:rsid w:val="00E405EB"/>
    <w:rsid w:val="00E50E7F"/>
    <w:rsid w:val="00E52661"/>
    <w:rsid w:val="00E55E19"/>
    <w:rsid w:val="00E6099E"/>
    <w:rsid w:val="00E61920"/>
    <w:rsid w:val="00E663F9"/>
    <w:rsid w:val="00E66656"/>
    <w:rsid w:val="00E66DFB"/>
    <w:rsid w:val="00E70C11"/>
    <w:rsid w:val="00E772EE"/>
    <w:rsid w:val="00E850CD"/>
    <w:rsid w:val="00E85273"/>
    <w:rsid w:val="00E869B5"/>
    <w:rsid w:val="00E9650A"/>
    <w:rsid w:val="00EA1F8D"/>
    <w:rsid w:val="00EA284B"/>
    <w:rsid w:val="00EA42F5"/>
    <w:rsid w:val="00EA530F"/>
    <w:rsid w:val="00EB7329"/>
    <w:rsid w:val="00EB7375"/>
    <w:rsid w:val="00EC0C8C"/>
    <w:rsid w:val="00EC2478"/>
    <w:rsid w:val="00EC27F4"/>
    <w:rsid w:val="00EC46E4"/>
    <w:rsid w:val="00ED4BCB"/>
    <w:rsid w:val="00EE0D75"/>
    <w:rsid w:val="00EF45F1"/>
    <w:rsid w:val="00F058FB"/>
    <w:rsid w:val="00F059C0"/>
    <w:rsid w:val="00F06536"/>
    <w:rsid w:val="00F1633D"/>
    <w:rsid w:val="00F16D72"/>
    <w:rsid w:val="00F3012D"/>
    <w:rsid w:val="00F33D34"/>
    <w:rsid w:val="00F35B8A"/>
    <w:rsid w:val="00F45313"/>
    <w:rsid w:val="00F5321A"/>
    <w:rsid w:val="00F540BA"/>
    <w:rsid w:val="00F72084"/>
    <w:rsid w:val="00F72E74"/>
    <w:rsid w:val="00F7675F"/>
    <w:rsid w:val="00F81C4B"/>
    <w:rsid w:val="00F845D4"/>
    <w:rsid w:val="00F86464"/>
    <w:rsid w:val="00F872DF"/>
    <w:rsid w:val="00F92205"/>
    <w:rsid w:val="00FB3D1D"/>
    <w:rsid w:val="00FB3D8F"/>
    <w:rsid w:val="00FC0E1F"/>
    <w:rsid w:val="00FC38D0"/>
    <w:rsid w:val="00FC662E"/>
    <w:rsid w:val="00FD082A"/>
    <w:rsid w:val="00FD42D0"/>
    <w:rsid w:val="00FD5127"/>
    <w:rsid w:val="00FD76D5"/>
    <w:rsid w:val="00FE1266"/>
    <w:rsid w:val="00FF01F3"/>
    <w:rsid w:val="00FF195E"/>
    <w:rsid w:val="076216E3"/>
    <w:rsid w:val="138A7A7F"/>
    <w:rsid w:val="43537AD8"/>
    <w:rsid w:val="570A095C"/>
    <w:rsid w:val="6A380706"/>
    <w:rsid w:val="70BD3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微软雅黑" w:cs="Times New Roman"/>
      <w:sz w:val="21"/>
      <w:szCs w:val="24"/>
      <w:lang w:val="en-US" w:eastAsia="zh-CN" w:bidi="ar-SA"/>
    </w:rPr>
  </w:style>
  <w:style w:type="paragraph" w:styleId="3">
    <w:name w:val="heading 1"/>
    <w:basedOn w:val="1"/>
    <w:next w:val="1"/>
    <w:autoRedefine/>
    <w:qFormat/>
    <w:uiPriority w:val="0"/>
    <w:pPr>
      <w:keepNext/>
      <w:numPr>
        <w:ilvl w:val="0"/>
        <w:numId w:val="1"/>
      </w:numPr>
      <w:outlineLvl w:val="0"/>
    </w:pPr>
    <w:rPr>
      <w:b/>
      <w:lang w:val="en-GB"/>
    </w:rPr>
  </w:style>
  <w:style w:type="paragraph" w:styleId="4">
    <w:name w:val="heading 2"/>
    <w:basedOn w:val="1"/>
    <w:next w:val="1"/>
    <w:autoRedefine/>
    <w:qFormat/>
    <w:uiPriority w:val="0"/>
    <w:pPr>
      <w:keepNext/>
      <w:numPr>
        <w:ilvl w:val="1"/>
        <w:numId w:val="1"/>
      </w:numPr>
      <w:outlineLvl w:val="1"/>
    </w:pPr>
    <w:rPr>
      <w:b/>
      <w:u w:val="single"/>
      <w:lang w:val="en-GB"/>
    </w:rPr>
  </w:style>
  <w:style w:type="paragraph" w:styleId="5">
    <w:name w:val="heading 3"/>
    <w:basedOn w:val="1"/>
    <w:next w:val="1"/>
    <w:autoRedefine/>
    <w:qFormat/>
    <w:uiPriority w:val="0"/>
    <w:pPr>
      <w:keepNext/>
      <w:numPr>
        <w:ilvl w:val="2"/>
        <w:numId w:val="1"/>
      </w:numPr>
      <w:spacing w:line="360" w:lineRule="auto"/>
      <w:outlineLvl w:val="2"/>
    </w:pPr>
    <w:rPr>
      <w:rFonts w:ascii="Arial" w:hAnsi="Arial"/>
      <w:u w:val="single"/>
      <w:lang w:val="en-GB"/>
    </w:rPr>
  </w:style>
  <w:style w:type="paragraph" w:styleId="6">
    <w:name w:val="heading 4"/>
    <w:basedOn w:val="1"/>
    <w:next w:val="1"/>
    <w:autoRedefine/>
    <w:qFormat/>
    <w:uiPriority w:val="0"/>
    <w:pPr>
      <w:keepNext/>
      <w:numPr>
        <w:ilvl w:val="3"/>
        <w:numId w:val="1"/>
      </w:numPr>
      <w:outlineLvl w:val="3"/>
    </w:pPr>
    <w:rPr>
      <w:b/>
      <w:lang w:val="en-GB"/>
    </w:rPr>
  </w:style>
  <w:style w:type="paragraph" w:styleId="7">
    <w:name w:val="heading 5"/>
    <w:basedOn w:val="1"/>
    <w:next w:val="1"/>
    <w:autoRedefine/>
    <w:qFormat/>
    <w:uiPriority w:val="0"/>
    <w:pPr>
      <w:keepNext/>
      <w:numPr>
        <w:ilvl w:val="4"/>
        <w:numId w:val="1"/>
      </w:numPr>
      <w:outlineLvl w:val="4"/>
    </w:pPr>
    <w:rPr>
      <w:color w:val="000000"/>
      <w:u w:val="single"/>
      <w:lang w:val="en-GB"/>
    </w:rPr>
  </w:style>
  <w:style w:type="paragraph" w:styleId="8">
    <w:name w:val="heading 6"/>
    <w:basedOn w:val="1"/>
    <w:next w:val="1"/>
    <w:autoRedefine/>
    <w:qFormat/>
    <w:uiPriority w:val="0"/>
    <w:pPr>
      <w:keepNext/>
      <w:numPr>
        <w:ilvl w:val="5"/>
        <w:numId w:val="1"/>
      </w:numPr>
      <w:spacing w:line="360" w:lineRule="auto"/>
      <w:outlineLvl w:val="5"/>
    </w:pPr>
    <w:rPr>
      <w:b/>
      <w:color w:val="000000"/>
      <w:lang w:val="en-GB"/>
    </w:rPr>
  </w:style>
  <w:style w:type="paragraph" w:styleId="9">
    <w:name w:val="heading 7"/>
    <w:basedOn w:val="1"/>
    <w:next w:val="1"/>
    <w:qFormat/>
    <w:uiPriority w:val="0"/>
    <w:pPr>
      <w:numPr>
        <w:ilvl w:val="6"/>
        <w:numId w:val="1"/>
      </w:numPr>
      <w:spacing w:before="240" w:after="60"/>
      <w:outlineLvl w:val="6"/>
    </w:pPr>
    <w:rPr>
      <w:lang w:val="en-GB"/>
    </w:rPr>
  </w:style>
  <w:style w:type="paragraph" w:styleId="10">
    <w:name w:val="heading 8"/>
    <w:basedOn w:val="1"/>
    <w:next w:val="1"/>
    <w:qFormat/>
    <w:uiPriority w:val="0"/>
    <w:pPr>
      <w:numPr>
        <w:ilvl w:val="7"/>
        <w:numId w:val="1"/>
      </w:numPr>
      <w:spacing w:before="240" w:after="60"/>
      <w:outlineLvl w:val="7"/>
    </w:pPr>
    <w:rPr>
      <w:i/>
      <w:lang w:val="en-GB"/>
    </w:rPr>
  </w:style>
  <w:style w:type="paragraph" w:styleId="11">
    <w:name w:val="heading 9"/>
    <w:basedOn w:val="1"/>
    <w:next w:val="1"/>
    <w:qFormat/>
    <w:uiPriority w:val="0"/>
    <w:pPr>
      <w:numPr>
        <w:ilvl w:val="8"/>
        <w:numId w:val="1"/>
      </w:numPr>
      <w:spacing w:before="240" w:after="60"/>
      <w:outlineLvl w:val="8"/>
    </w:pPr>
    <w:rPr>
      <w:rFonts w:ascii="Helvetica" w:hAnsi="Helvetica"/>
      <w:sz w:val="22"/>
      <w:lang w:val="en-GB"/>
    </w:rPr>
  </w:style>
  <w:style w:type="character" w:default="1" w:styleId="43">
    <w:name w:val="Default Paragraph Font"/>
    <w:semiHidden/>
    <w:unhideWhenUsed/>
    <w:uiPriority w:val="1"/>
  </w:style>
  <w:style w:type="table" w:default="1" w:styleId="41">
    <w:name w:val="Normal Table"/>
    <w:autoRedefine/>
    <w:semiHidden/>
    <w:unhideWhenUsed/>
    <w:qFormat/>
    <w:uiPriority w:val="99"/>
    <w:tblPr>
      <w:tblCellMar>
        <w:top w:w="0" w:type="dxa"/>
        <w:left w:w="108" w:type="dxa"/>
        <w:bottom w:w="0" w:type="dxa"/>
        <w:right w:w="108" w:type="dxa"/>
      </w:tblCellMar>
    </w:tblPr>
  </w:style>
  <w:style w:type="paragraph" w:styleId="2">
    <w:name w:val="macro"/>
    <w:autoRedefine/>
    <w:semiHidden/>
    <w:qFormat/>
    <w:uiPriority w:val="0"/>
    <w:pPr>
      <w:tabs>
        <w:tab w:val="left" w:pos="480"/>
        <w:tab w:val="left" w:pos="960"/>
        <w:tab w:val="left" w:pos="1440"/>
        <w:tab w:val="left" w:pos="1920"/>
        <w:tab w:val="left" w:pos="2400"/>
        <w:tab w:val="left" w:pos="2880"/>
        <w:tab w:val="left" w:pos="3360"/>
        <w:tab w:val="left" w:pos="3840"/>
        <w:tab w:val="left" w:pos="4320"/>
      </w:tabs>
    </w:pPr>
    <w:rPr>
      <w:rFonts w:ascii="Courier New" w:hAnsi="Courier New" w:eastAsia="微软雅黑" w:cs="Times New Roman"/>
      <w:sz w:val="18"/>
      <w:szCs w:val="24"/>
      <w:lang w:val="en-GB" w:eastAsia="en-US" w:bidi="ar-SA"/>
    </w:rPr>
  </w:style>
  <w:style w:type="paragraph" w:styleId="12">
    <w:name w:val="List 3"/>
    <w:basedOn w:val="1"/>
    <w:autoRedefine/>
    <w:qFormat/>
    <w:uiPriority w:val="0"/>
    <w:pPr>
      <w:ind w:left="849" w:hanging="283"/>
    </w:pPr>
    <w:rPr>
      <w:lang w:val="en-GB"/>
    </w:rPr>
  </w:style>
  <w:style w:type="paragraph" w:styleId="13">
    <w:name w:val="Document Map"/>
    <w:basedOn w:val="1"/>
    <w:autoRedefine/>
    <w:semiHidden/>
    <w:qFormat/>
    <w:uiPriority w:val="0"/>
    <w:pPr>
      <w:shd w:val="clear" w:color="auto" w:fill="000080"/>
    </w:pPr>
    <w:rPr>
      <w:rFonts w:ascii="Tahoma" w:hAnsi="Tahoma" w:cs="Tahoma"/>
      <w:sz w:val="20"/>
    </w:rPr>
  </w:style>
  <w:style w:type="paragraph" w:styleId="14">
    <w:name w:val="annotation text"/>
    <w:basedOn w:val="1"/>
    <w:autoRedefine/>
    <w:semiHidden/>
    <w:qFormat/>
    <w:uiPriority w:val="0"/>
  </w:style>
  <w:style w:type="paragraph" w:styleId="15">
    <w:name w:val="Body Text 3"/>
    <w:basedOn w:val="1"/>
    <w:autoRedefine/>
    <w:qFormat/>
    <w:uiPriority w:val="0"/>
    <w:pPr>
      <w:spacing w:line="360" w:lineRule="auto"/>
      <w:jc w:val="both"/>
    </w:pPr>
    <w:rPr>
      <w:lang w:val="en-GB"/>
    </w:rPr>
  </w:style>
  <w:style w:type="paragraph" w:styleId="16">
    <w:name w:val="Body Text"/>
    <w:basedOn w:val="1"/>
    <w:autoRedefine/>
    <w:qFormat/>
    <w:uiPriority w:val="0"/>
    <w:pPr>
      <w:spacing w:after="120"/>
    </w:pPr>
    <w:rPr>
      <w:lang w:val="en-GB"/>
    </w:rPr>
  </w:style>
  <w:style w:type="paragraph" w:styleId="17">
    <w:name w:val="Body Text Indent"/>
    <w:basedOn w:val="1"/>
    <w:autoRedefine/>
    <w:qFormat/>
    <w:uiPriority w:val="0"/>
    <w:pPr>
      <w:ind w:left="1080"/>
    </w:pPr>
    <w:rPr>
      <w:i/>
      <w:lang w:val="en-GB"/>
    </w:rPr>
  </w:style>
  <w:style w:type="paragraph" w:styleId="18">
    <w:name w:val="List 2"/>
    <w:basedOn w:val="1"/>
    <w:autoRedefine/>
    <w:qFormat/>
    <w:uiPriority w:val="0"/>
    <w:pPr>
      <w:ind w:left="566" w:hanging="283"/>
    </w:pPr>
    <w:rPr>
      <w:lang w:val="en-GB"/>
    </w:rPr>
  </w:style>
  <w:style w:type="paragraph" w:styleId="19">
    <w:name w:val="List Continue"/>
    <w:basedOn w:val="1"/>
    <w:autoRedefine/>
    <w:qFormat/>
    <w:uiPriority w:val="0"/>
    <w:pPr>
      <w:spacing w:after="120"/>
      <w:ind w:left="283"/>
    </w:pPr>
    <w:rPr>
      <w:lang w:val="en-GB"/>
    </w:rPr>
  </w:style>
  <w:style w:type="paragraph" w:styleId="20">
    <w:name w:val="Plain Text"/>
    <w:basedOn w:val="1"/>
    <w:autoRedefine/>
    <w:qFormat/>
    <w:uiPriority w:val="0"/>
    <w:pPr>
      <w:spacing w:before="120" w:after="120" w:line="360" w:lineRule="auto"/>
    </w:pPr>
    <w:rPr>
      <w:rFonts w:ascii="Courier New" w:hAnsi="Courier New" w:eastAsia="Times New Roman"/>
      <w:sz w:val="20"/>
      <w:lang w:val="en-GB"/>
    </w:rPr>
  </w:style>
  <w:style w:type="paragraph" w:styleId="21">
    <w:name w:val="Date"/>
    <w:basedOn w:val="1"/>
    <w:next w:val="1"/>
    <w:autoRedefine/>
    <w:qFormat/>
    <w:uiPriority w:val="0"/>
  </w:style>
  <w:style w:type="paragraph" w:styleId="22">
    <w:name w:val="Body Text Indent 2"/>
    <w:basedOn w:val="1"/>
    <w:autoRedefine/>
    <w:qFormat/>
    <w:uiPriority w:val="0"/>
    <w:pPr>
      <w:spacing w:line="360" w:lineRule="auto"/>
      <w:ind w:left="426"/>
    </w:pPr>
    <w:rPr>
      <w:lang w:val="en-GB"/>
    </w:rPr>
  </w:style>
  <w:style w:type="paragraph" w:styleId="23">
    <w:name w:val="List Continue 5"/>
    <w:basedOn w:val="1"/>
    <w:autoRedefine/>
    <w:qFormat/>
    <w:uiPriority w:val="0"/>
    <w:pPr>
      <w:spacing w:after="120"/>
      <w:ind w:left="1415"/>
    </w:pPr>
    <w:rPr>
      <w:lang w:val="en-GB"/>
    </w:rPr>
  </w:style>
  <w:style w:type="paragraph" w:styleId="24">
    <w:name w:val="Balloon Text"/>
    <w:basedOn w:val="1"/>
    <w:autoRedefine/>
    <w:semiHidden/>
    <w:qFormat/>
    <w:uiPriority w:val="0"/>
    <w:rPr>
      <w:rFonts w:ascii="Lucida Grande" w:hAnsi="Lucida Grande"/>
      <w:sz w:val="18"/>
      <w:szCs w:val="18"/>
    </w:rPr>
  </w:style>
  <w:style w:type="paragraph" w:styleId="25">
    <w:name w:val="footer"/>
    <w:basedOn w:val="1"/>
    <w:link w:val="73"/>
    <w:autoRedefine/>
    <w:qFormat/>
    <w:uiPriority w:val="99"/>
    <w:pPr>
      <w:tabs>
        <w:tab w:val="center" w:pos="4320"/>
        <w:tab w:val="right" w:pos="8640"/>
      </w:tabs>
    </w:pPr>
    <w:rPr>
      <w:lang w:val="en-GB"/>
    </w:rPr>
  </w:style>
  <w:style w:type="paragraph" w:styleId="26">
    <w:name w:val="header"/>
    <w:basedOn w:val="1"/>
    <w:autoRedefine/>
    <w:qFormat/>
    <w:uiPriority w:val="0"/>
    <w:pPr>
      <w:tabs>
        <w:tab w:val="center" w:pos="4320"/>
        <w:tab w:val="right" w:pos="8640"/>
      </w:tabs>
    </w:pPr>
    <w:rPr>
      <w:lang w:val="en-GB"/>
    </w:rPr>
  </w:style>
  <w:style w:type="paragraph" w:styleId="27">
    <w:name w:val="List Continue 4"/>
    <w:basedOn w:val="1"/>
    <w:autoRedefine/>
    <w:qFormat/>
    <w:uiPriority w:val="0"/>
    <w:pPr>
      <w:spacing w:after="120"/>
      <w:ind w:left="1132"/>
    </w:pPr>
    <w:rPr>
      <w:lang w:val="en-GB"/>
    </w:rPr>
  </w:style>
  <w:style w:type="paragraph" w:styleId="28">
    <w:name w:val="Subtitle"/>
    <w:basedOn w:val="1"/>
    <w:autoRedefine/>
    <w:qFormat/>
    <w:uiPriority w:val="0"/>
    <w:pPr>
      <w:jc w:val="center"/>
    </w:pPr>
    <w:rPr>
      <w:i/>
      <w:sz w:val="28"/>
      <w:lang w:val="en-GB"/>
    </w:rPr>
  </w:style>
  <w:style w:type="paragraph" w:styleId="29">
    <w:name w:val="List"/>
    <w:basedOn w:val="1"/>
    <w:link w:val="69"/>
    <w:autoRedefine/>
    <w:qFormat/>
    <w:uiPriority w:val="0"/>
    <w:pPr>
      <w:ind w:left="283" w:hanging="283"/>
    </w:pPr>
    <w:rPr>
      <w:lang w:val="en-GB"/>
    </w:rPr>
  </w:style>
  <w:style w:type="paragraph" w:styleId="30">
    <w:name w:val="footnote text"/>
    <w:basedOn w:val="1"/>
    <w:autoRedefine/>
    <w:semiHidden/>
    <w:qFormat/>
    <w:uiPriority w:val="0"/>
    <w:rPr>
      <w:lang w:val="en-GB"/>
    </w:rPr>
  </w:style>
  <w:style w:type="paragraph" w:styleId="31">
    <w:name w:val="List 5"/>
    <w:basedOn w:val="1"/>
    <w:autoRedefine/>
    <w:qFormat/>
    <w:uiPriority w:val="0"/>
    <w:pPr>
      <w:ind w:left="1415" w:hanging="283"/>
    </w:pPr>
    <w:rPr>
      <w:lang w:val="en-GB"/>
    </w:rPr>
  </w:style>
  <w:style w:type="paragraph" w:styleId="32">
    <w:name w:val="Body Text Indent 3"/>
    <w:basedOn w:val="1"/>
    <w:autoRedefine/>
    <w:qFormat/>
    <w:uiPriority w:val="0"/>
    <w:pPr>
      <w:ind w:left="1440"/>
    </w:pPr>
    <w:rPr>
      <w:rFonts w:ascii="Arial" w:hAnsi="Arial"/>
      <w:i/>
      <w:lang w:val="en-GB"/>
    </w:rPr>
  </w:style>
  <w:style w:type="paragraph" w:styleId="33">
    <w:name w:val="Body Text 2"/>
    <w:basedOn w:val="1"/>
    <w:autoRedefine/>
    <w:qFormat/>
    <w:uiPriority w:val="0"/>
    <w:rPr>
      <w:b/>
      <w:lang w:val="en-GB"/>
    </w:rPr>
  </w:style>
  <w:style w:type="paragraph" w:styleId="34">
    <w:name w:val="List 4"/>
    <w:basedOn w:val="1"/>
    <w:autoRedefine/>
    <w:qFormat/>
    <w:uiPriority w:val="0"/>
    <w:pPr>
      <w:ind w:left="1132" w:hanging="283"/>
    </w:pPr>
    <w:rPr>
      <w:lang w:val="en-GB"/>
    </w:rPr>
  </w:style>
  <w:style w:type="paragraph" w:styleId="35">
    <w:name w:val="List Continue 2"/>
    <w:basedOn w:val="1"/>
    <w:autoRedefine/>
    <w:qFormat/>
    <w:uiPriority w:val="0"/>
    <w:pPr>
      <w:spacing w:after="120"/>
      <w:ind w:left="566"/>
    </w:pPr>
    <w:rPr>
      <w:lang w:val="en-GB"/>
    </w:rPr>
  </w:style>
  <w:style w:type="paragraph" w:styleId="36">
    <w:name w:val="HTML Preformatted"/>
    <w:basedOn w:val="1"/>
    <w:link w:val="65"/>
    <w:autoRedefine/>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Times New Roman"/>
      <w:sz w:val="20"/>
    </w:rPr>
  </w:style>
  <w:style w:type="paragraph" w:styleId="37">
    <w:name w:val="Normal (Web)"/>
    <w:basedOn w:val="1"/>
    <w:autoRedefine/>
    <w:qFormat/>
    <w:uiPriority w:val="99"/>
    <w:pPr>
      <w:spacing w:before="100" w:beforeAutospacing="1" w:after="100" w:afterAutospacing="1" w:line="360" w:lineRule="auto"/>
    </w:pPr>
    <w:rPr>
      <w:rFonts w:ascii="Arial Unicode MS" w:hAnsi="Arial Unicode MS" w:eastAsia="Arial Unicode MS"/>
      <w:lang w:val="en-GB"/>
    </w:rPr>
  </w:style>
  <w:style w:type="paragraph" w:styleId="38">
    <w:name w:val="List Continue 3"/>
    <w:basedOn w:val="1"/>
    <w:autoRedefine/>
    <w:qFormat/>
    <w:uiPriority w:val="0"/>
    <w:pPr>
      <w:spacing w:after="120"/>
      <w:ind w:left="849"/>
    </w:pPr>
    <w:rPr>
      <w:lang w:val="en-GB"/>
    </w:rPr>
  </w:style>
  <w:style w:type="paragraph" w:styleId="39">
    <w:name w:val="Title"/>
    <w:basedOn w:val="1"/>
    <w:autoRedefine/>
    <w:qFormat/>
    <w:uiPriority w:val="0"/>
    <w:pPr>
      <w:jc w:val="center"/>
    </w:pPr>
    <w:rPr>
      <w:rFonts w:ascii="Arial Black" w:hAnsi="Arial Black"/>
      <w:b/>
      <w:sz w:val="40"/>
      <w:lang w:val="en-GB"/>
    </w:rPr>
  </w:style>
  <w:style w:type="paragraph" w:styleId="40">
    <w:name w:val="annotation subject"/>
    <w:basedOn w:val="14"/>
    <w:next w:val="14"/>
    <w:autoRedefine/>
    <w:semiHidden/>
    <w:qFormat/>
    <w:uiPriority w:val="0"/>
    <w:rPr>
      <w:szCs w:val="20"/>
    </w:rPr>
  </w:style>
  <w:style w:type="table" w:styleId="42">
    <w:name w:val="Table Grid"/>
    <w:basedOn w:val="4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autoRedefine/>
    <w:qFormat/>
    <w:uiPriority w:val="22"/>
    <w:rPr>
      <w:b/>
      <w:bCs/>
    </w:rPr>
  </w:style>
  <w:style w:type="character" w:styleId="45">
    <w:name w:val="page number"/>
    <w:basedOn w:val="43"/>
    <w:autoRedefine/>
    <w:qFormat/>
    <w:uiPriority w:val="0"/>
  </w:style>
  <w:style w:type="character" w:styleId="46">
    <w:name w:val="Hyperlink"/>
    <w:autoRedefine/>
    <w:qFormat/>
    <w:uiPriority w:val="0"/>
    <w:rPr>
      <w:color w:val="0000FF"/>
      <w:u w:val="single"/>
    </w:rPr>
  </w:style>
  <w:style w:type="character" w:styleId="47">
    <w:name w:val="annotation reference"/>
    <w:autoRedefine/>
    <w:semiHidden/>
    <w:qFormat/>
    <w:uiPriority w:val="0"/>
    <w:rPr>
      <w:sz w:val="18"/>
    </w:rPr>
  </w:style>
  <w:style w:type="character" w:styleId="48">
    <w:name w:val="HTML Cite"/>
    <w:autoRedefine/>
    <w:qFormat/>
    <w:uiPriority w:val="0"/>
    <w:rPr>
      <w:i/>
      <w:iCs/>
    </w:rPr>
  </w:style>
  <w:style w:type="paragraph" w:customStyle="1" w:styleId="49">
    <w:name w:val="Body - text"/>
    <w:basedOn w:val="1"/>
    <w:autoRedefine/>
    <w:qFormat/>
    <w:uiPriority w:val="0"/>
    <w:pPr>
      <w:spacing w:before="120" w:after="120"/>
    </w:pPr>
    <w:rPr>
      <w:rFonts w:eastAsia="Times New Roman"/>
      <w:lang w:val="en-GB"/>
    </w:rPr>
  </w:style>
  <w:style w:type="character" w:customStyle="1" w:styleId="50">
    <w:name w:val="comp"/>
    <w:autoRedefine/>
    <w:qFormat/>
    <w:uiPriority w:val="0"/>
    <w:rPr>
      <w:rFonts w:ascii="Courier New" w:hAnsi="Courier New"/>
      <w:b/>
      <w:sz w:val="20"/>
    </w:rPr>
  </w:style>
  <w:style w:type="character" w:customStyle="1" w:styleId="51">
    <w:name w:val="refpreview1"/>
    <w:autoRedefine/>
    <w:qFormat/>
    <w:uiPriority w:val="0"/>
    <w:rPr>
      <w:vanish/>
      <w:shd w:val="clear" w:color="auto" w:fill="EEEEEE"/>
    </w:rPr>
  </w:style>
  <w:style w:type="paragraph" w:customStyle="1" w:styleId="52">
    <w:name w:val="Pa1"/>
    <w:basedOn w:val="1"/>
    <w:next w:val="1"/>
    <w:autoRedefine/>
    <w:qFormat/>
    <w:uiPriority w:val="0"/>
    <w:pPr>
      <w:autoSpaceDE w:val="0"/>
      <w:autoSpaceDN w:val="0"/>
      <w:adjustRightInd w:val="0"/>
      <w:spacing w:line="171" w:lineRule="atLeast"/>
    </w:pPr>
    <w:rPr>
      <w:rFonts w:ascii="Frutiger 55 Roman" w:hAnsi="Frutiger 55 Roman" w:eastAsia="Times New Roman"/>
    </w:rPr>
  </w:style>
  <w:style w:type="character" w:customStyle="1" w:styleId="53">
    <w:name w:val="name"/>
    <w:basedOn w:val="43"/>
    <w:autoRedefine/>
    <w:qFormat/>
    <w:uiPriority w:val="0"/>
  </w:style>
  <w:style w:type="character" w:customStyle="1" w:styleId="54">
    <w:name w:val="xref-sep"/>
    <w:basedOn w:val="43"/>
    <w:autoRedefine/>
    <w:qFormat/>
    <w:uiPriority w:val="0"/>
  </w:style>
  <w:style w:type="character" w:customStyle="1" w:styleId="55">
    <w:name w:val="slug-vol1"/>
    <w:autoRedefine/>
    <w:qFormat/>
    <w:uiPriority w:val="0"/>
    <w:rPr>
      <w:i/>
      <w:iCs/>
    </w:rPr>
  </w:style>
  <w:style w:type="character" w:customStyle="1" w:styleId="56">
    <w:name w:val="slug-pub-date3"/>
    <w:autoRedefine/>
    <w:qFormat/>
    <w:uiPriority w:val="0"/>
  </w:style>
  <w:style w:type="character" w:customStyle="1" w:styleId="57">
    <w:name w:val="slug-pages3"/>
    <w:autoRedefine/>
    <w:qFormat/>
    <w:uiPriority w:val="0"/>
  </w:style>
  <w:style w:type="character" w:customStyle="1" w:styleId="58">
    <w:name w:val="super6"/>
    <w:autoRedefine/>
    <w:qFormat/>
    <w:uiPriority w:val="0"/>
    <w:rPr>
      <w:sz w:val="18"/>
      <w:szCs w:val="18"/>
      <w:vertAlign w:val="superscript"/>
    </w:rPr>
  </w:style>
  <w:style w:type="character" w:customStyle="1" w:styleId="59">
    <w:name w:val="news1"/>
    <w:autoRedefine/>
    <w:qFormat/>
    <w:uiPriority w:val="0"/>
    <w:rPr>
      <w:rFonts w:hint="default" w:ascii="Arial" w:hAnsi="Arial" w:cs="Arial"/>
      <w:color w:val="222222"/>
      <w:sz w:val="17"/>
      <w:szCs w:val="17"/>
    </w:rPr>
  </w:style>
  <w:style w:type="paragraph" w:customStyle="1" w:styleId="60">
    <w:name w:val="authorgroup"/>
    <w:basedOn w:val="1"/>
    <w:autoRedefine/>
    <w:qFormat/>
    <w:uiPriority w:val="0"/>
    <w:pPr>
      <w:spacing w:before="100" w:beforeAutospacing="1" w:after="100" w:afterAutospacing="1"/>
    </w:pPr>
    <w:rPr>
      <w:rFonts w:eastAsia="Times New Roman"/>
      <w:b/>
      <w:bCs/>
    </w:rPr>
  </w:style>
  <w:style w:type="character" w:customStyle="1" w:styleId="61">
    <w:name w:val="doi"/>
    <w:basedOn w:val="43"/>
    <w:autoRedefine/>
    <w:qFormat/>
    <w:uiPriority w:val="0"/>
  </w:style>
  <w:style w:type="character" w:customStyle="1" w:styleId="62">
    <w:name w:val="value"/>
    <w:basedOn w:val="43"/>
    <w:autoRedefine/>
    <w:qFormat/>
    <w:uiPriority w:val="0"/>
  </w:style>
  <w:style w:type="character" w:customStyle="1" w:styleId="63">
    <w:name w:val="label1"/>
    <w:basedOn w:val="43"/>
    <w:autoRedefine/>
    <w:qFormat/>
    <w:uiPriority w:val="0"/>
  </w:style>
  <w:style w:type="character" w:customStyle="1" w:styleId="64">
    <w:name w:val="pagination"/>
    <w:basedOn w:val="43"/>
    <w:autoRedefine/>
    <w:qFormat/>
    <w:uiPriority w:val="0"/>
  </w:style>
  <w:style w:type="character" w:customStyle="1" w:styleId="65">
    <w:name w:val="HTML 预设格式 字符"/>
    <w:link w:val="36"/>
    <w:autoRedefine/>
    <w:qFormat/>
    <w:uiPriority w:val="99"/>
    <w:rPr>
      <w:rFonts w:ascii="Courier New" w:hAnsi="Courier New" w:cs="Courier New"/>
      <w:lang w:val="en-US" w:eastAsia="en-US"/>
    </w:rPr>
  </w:style>
  <w:style w:type="character" w:customStyle="1" w:styleId="66">
    <w:name w:val="src"/>
    <w:basedOn w:val="43"/>
    <w:autoRedefine/>
    <w:qFormat/>
    <w:uiPriority w:val="0"/>
  </w:style>
  <w:style w:type="character" w:customStyle="1" w:styleId="67">
    <w:name w:val="apple-converted-space"/>
    <w:basedOn w:val="43"/>
    <w:autoRedefine/>
    <w:qFormat/>
    <w:uiPriority w:val="0"/>
  </w:style>
  <w:style w:type="paragraph" w:customStyle="1" w:styleId="68">
    <w:name w:val="EndNote Bibliography Title"/>
    <w:basedOn w:val="1"/>
    <w:link w:val="70"/>
    <w:autoRedefine/>
    <w:qFormat/>
    <w:uiPriority w:val="0"/>
    <w:pPr>
      <w:jc w:val="center"/>
    </w:pPr>
    <w:rPr>
      <w:sz w:val="20"/>
    </w:rPr>
  </w:style>
  <w:style w:type="character" w:customStyle="1" w:styleId="69">
    <w:name w:val="列表 字符"/>
    <w:link w:val="29"/>
    <w:autoRedefine/>
    <w:qFormat/>
    <w:uiPriority w:val="0"/>
    <w:rPr>
      <w:sz w:val="21"/>
      <w:szCs w:val="24"/>
      <w:lang w:val="en-GB"/>
    </w:rPr>
  </w:style>
  <w:style w:type="character" w:customStyle="1" w:styleId="70">
    <w:name w:val="EndNote Bibliography Title 字符"/>
    <w:link w:val="68"/>
    <w:autoRedefine/>
    <w:qFormat/>
    <w:uiPriority w:val="0"/>
    <w:rPr>
      <w:sz w:val="21"/>
      <w:szCs w:val="24"/>
      <w:lang w:val="en-GB"/>
    </w:rPr>
  </w:style>
  <w:style w:type="paragraph" w:customStyle="1" w:styleId="71">
    <w:name w:val="EndNote Bibliography"/>
    <w:basedOn w:val="1"/>
    <w:link w:val="72"/>
    <w:autoRedefine/>
    <w:qFormat/>
    <w:uiPriority w:val="0"/>
    <w:pPr>
      <w:jc w:val="both"/>
    </w:pPr>
    <w:rPr>
      <w:sz w:val="20"/>
    </w:rPr>
  </w:style>
  <w:style w:type="character" w:customStyle="1" w:styleId="72">
    <w:name w:val="EndNote Bibliography 字符"/>
    <w:link w:val="71"/>
    <w:autoRedefine/>
    <w:qFormat/>
    <w:uiPriority w:val="0"/>
    <w:rPr>
      <w:sz w:val="21"/>
      <w:szCs w:val="24"/>
      <w:lang w:val="en-GB"/>
    </w:rPr>
  </w:style>
  <w:style w:type="character" w:customStyle="1" w:styleId="73">
    <w:name w:val="页脚 字符"/>
    <w:link w:val="25"/>
    <w:autoRedefine/>
    <w:qFormat/>
    <w:uiPriority w:val="99"/>
    <w:rPr>
      <w:sz w:val="21"/>
      <w:szCs w:val="24"/>
      <w:lang w:val="en-G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886641-E01F-4584-A2B4-2C4FEBE837B2}">
  <ds:schemaRefs/>
</ds:datastoreItem>
</file>

<file path=docProps/app.xml><?xml version="1.0" encoding="utf-8"?>
<Properties xmlns="http://schemas.openxmlformats.org/officeDocument/2006/extended-properties" xmlns:vt="http://schemas.openxmlformats.org/officeDocument/2006/docPropsVTypes">
  <Template>Normal.dotm</Template>
  <Company>ic</Company>
  <Pages>3</Pages>
  <Words>491</Words>
  <Characters>2780</Characters>
  <Lines>28</Lines>
  <Paragraphs>7</Paragraphs>
  <TotalTime>1</TotalTime>
  <ScaleCrop>false</ScaleCrop>
  <LinksUpToDate>false</LinksUpToDate>
  <CharactersWithSpaces>3248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2021-10-13T14:45:00Z</dcterms:created>
  <dc:creator>tnorat</dc:creator>
  <cp:lastModifiedBy>易显浩</cp:lastModifiedBy>
  <cp:lastPrinted>2011-05-27T03:01:00Z</cp:lastPrinted>
  <dcterms:modified xsi:type="dcterms:W3CDTF">2024-01-01T02:19:34Z</dcterms:modified>
  <dc:title> </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21902505F9FB4FAAA6FF45BD58C11936_12</vt:lpwstr>
  </property>
</Properties>
</file>