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left="0" w:leftChars="0" w:firstLine="0" w:firstLineChars="0"/>
      </w:pPr>
      <w:r>
        <w:drawing>
          <wp:inline distT="0" distB="0" distL="114300" distR="114300">
            <wp:extent cx="5262880" cy="2300605"/>
            <wp:effectExtent l="0" t="0" r="20320" b="10795"/>
            <wp:docPr id="1" name="图片 1" descr="未标题-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2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  <w:r>
        <w:rPr>
          <w:rFonts w:hint="default"/>
          <w:b/>
          <w:bCs/>
        </w:rPr>
        <w:t>Figure S1. Five-dose of XBR exhibits no adverse impact on the SD rats.</w:t>
      </w:r>
      <w:r>
        <w:rPr>
          <w:rFonts w:hint="default"/>
        </w:rPr>
        <w:t xml:space="preserve"> </w:t>
      </w:r>
      <w:r>
        <w:rPr>
          <w:rFonts w:hint="eastAsia"/>
        </w:rPr>
        <w:t>(</w:t>
      </w:r>
      <w:r>
        <w:rPr>
          <w:rFonts w:hint="eastAsia"/>
          <w:b/>
          <w:bCs/>
        </w:rPr>
        <w:t>A</w:t>
      </w:r>
      <w:r>
        <w:rPr>
          <w:rFonts w:hint="eastAsia"/>
        </w:rPr>
        <w:t>) Effects of XBR medication on organ coefficients. (</w:t>
      </w:r>
      <w:r>
        <w:rPr>
          <w:rFonts w:hint="eastAsia"/>
          <w:b/>
          <w:bCs/>
        </w:rPr>
        <w:t>B</w:t>
      </w:r>
      <w:r>
        <w:rPr>
          <w:rFonts w:hint="eastAsia"/>
        </w:rPr>
        <w:t xml:space="preserve">) The alterations of blood biochemical parameters under the gavage of XBR drug. </w:t>
      </w:r>
      <w:r>
        <w:rPr>
          <w:rFonts w:hint="default"/>
          <w:b w:val="0"/>
          <w:bCs w:val="0"/>
          <w:sz w:val="21"/>
          <w:szCs w:val="21"/>
        </w:rPr>
        <w:t xml:space="preserve">Values are means ± SEM. </w:t>
      </w:r>
      <w:r>
        <w:rPr>
          <w:rFonts w:hint="default"/>
          <w:b w:val="0"/>
          <w:bCs w:val="0"/>
          <w:sz w:val="21"/>
          <w:szCs w:val="21"/>
          <w:vertAlign w:val="superscript"/>
        </w:rPr>
        <w:t>ab</w:t>
      </w:r>
      <w:r>
        <w:rPr>
          <w:rFonts w:hint="default"/>
          <w:b w:val="0"/>
          <w:bCs w:val="0"/>
          <w:sz w:val="21"/>
          <w:szCs w:val="21"/>
        </w:rPr>
        <w:t xml:space="preserve"> Different superscripts or </w:t>
      </w:r>
      <w:r>
        <w:rPr>
          <w:sz w:val="21"/>
          <w:szCs w:val="21"/>
        </w:rPr>
        <w:t xml:space="preserve">* </w:t>
      </w:r>
      <w:r>
        <w:rPr>
          <w:rFonts w:hint="eastAsia"/>
          <w:sz w:val="21"/>
          <w:szCs w:val="21"/>
        </w:rPr>
        <w:t>aste</w:t>
      </w:r>
      <w:bookmarkStart w:id="0" w:name="_GoBack"/>
      <w:bookmarkEnd w:id="0"/>
      <w:r>
        <w:rPr>
          <w:rFonts w:hint="eastAsia"/>
          <w:sz w:val="21"/>
          <w:szCs w:val="21"/>
        </w:rPr>
        <w:t>risk</w:t>
      </w:r>
      <w:r>
        <w:rPr>
          <w:rFonts w:hint="default"/>
          <w:sz w:val="21"/>
          <w:szCs w:val="21"/>
        </w:rPr>
        <w:t xml:space="preserve"> </w:t>
      </w:r>
      <w:r>
        <w:rPr>
          <w:rFonts w:hint="default"/>
          <w:b w:val="0"/>
          <w:bCs w:val="0"/>
          <w:sz w:val="21"/>
          <w:szCs w:val="21"/>
        </w:rPr>
        <w:t>indicate the significant difference (</w:t>
      </w:r>
      <w:r>
        <w:rPr>
          <w:rFonts w:hint="default"/>
          <w:b w:val="0"/>
          <w:bCs w:val="0"/>
          <w:i/>
          <w:iCs/>
          <w:sz w:val="21"/>
          <w:szCs w:val="21"/>
        </w:rPr>
        <w:t>p</w:t>
      </w:r>
      <w:r>
        <w:rPr>
          <w:rFonts w:hint="default"/>
          <w:b w:val="0"/>
          <w:bCs w:val="0"/>
          <w:sz w:val="21"/>
          <w:szCs w:val="21"/>
        </w:rPr>
        <w:t xml:space="preserve"> &lt; 0.05, t-Student test, n=4).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55EB104"/>
    <w:rsid w:val="15FFDACE"/>
    <w:rsid w:val="35AAE535"/>
    <w:rsid w:val="855EB104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2020-05-17T21:34:00Z</dcterms:created>
  <dc:creator>lvpori</dc:creator>
  <cp:lastModifiedBy>lvpori</cp:lastModifiedBy>
  <dcterms:modified xsi:type="dcterms:W3CDTF">2020-05-17T13:41:24Z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