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0"/>
        <w:tblpPr w:leftFromText="180" w:rightFromText="180" w:vertAnchor="page" w:horzAnchor="page" w:tblpX="1687" w:tblpY="473"/>
        <w:tblOverlap w:val="never"/>
        <w:tblW w:w="1266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1778"/>
        <w:gridCol w:w="1229"/>
        <w:gridCol w:w="692"/>
        <w:gridCol w:w="1228"/>
        <w:gridCol w:w="4707"/>
        <w:gridCol w:w="18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2665" w:type="dxa"/>
            <w:gridSpan w:val="7"/>
            <w:tcBorders>
              <w:left w:val="nil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b/>
                <w:bCs/>
                <w:color w:val="000000"/>
                <w:kern w:val="0"/>
                <w:sz w:val="21"/>
                <w:szCs w:val="21"/>
              </w:rPr>
              <w:t>Additional f</w:t>
            </w:r>
            <w:r>
              <w:rPr>
                <w:rFonts w:hint="eastAsia" w:eastAsia="等线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i</w:t>
            </w:r>
            <w:r>
              <w:rPr>
                <w:rFonts w:hint="eastAsia" w:eastAsia="等线"/>
                <w:b/>
                <w:bCs/>
                <w:color w:val="000000"/>
                <w:kern w:val="0"/>
                <w:sz w:val="21"/>
                <w:szCs w:val="21"/>
              </w:rPr>
              <w:t>le</w:t>
            </w:r>
            <w:r>
              <w:rPr>
                <w:rFonts w:hint="eastAsia" w:eastAsia="等线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eastAsia="等线"/>
                <w:b/>
                <w:bCs/>
                <w:color w:val="000000"/>
                <w:kern w:val="0"/>
                <w:sz w:val="21"/>
                <w:szCs w:val="21"/>
              </w:rPr>
              <w:t>2</w:t>
            </w:r>
            <w:r>
              <w:rPr>
                <w:rFonts w:hint="eastAsia" w:eastAsia="等线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.</w:t>
            </w:r>
            <w:r>
              <w:rPr>
                <w:rFonts w:eastAsia="等线"/>
                <w:b/>
                <w:bCs/>
                <w:color w:val="000000"/>
                <w:kern w:val="0"/>
                <w:sz w:val="21"/>
                <w:szCs w:val="21"/>
              </w:rPr>
              <w:t xml:space="preserve"> Basic Info</w:t>
            </w:r>
            <w:bookmarkStart w:id="0" w:name="_GoBack"/>
            <w:bookmarkEnd w:id="0"/>
            <w:r>
              <w:rPr>
                <w:rFonts w:eastAsia="等线"/>
                <w:b/>
                <w:bCs/>
                <w:color w:val="000000"/>
                <w:kern w:val="0"/>
                <w:sz w:val="21"/>
                <w:szCs w:val="21"/>
              </w:rPr>
              <w:t xml:space="preserve">rmation of 28 Genes in </w:t>
            </w:r>
            <w:r>
              <w:rPr>
                <w:rFonts w:hint="eastAsia" w:eastAsia="等线"/>
                <w:b/>
                <w:bCs/>
                <w:i/>
                <w:iCs/>
                <w:color w:val="000000"/>
                <w:kern w:val="0"/>
                <w:sz w:val="21"/>
                <w:szCs w:val="21"/>
                <w:lang w:val="en-US" w:eastAsia="zh-CN"/>
              </w:rPr>
              <w:t>E. miricola</w:t>
            </w:r>
            <w:r>
              <w:rPr>
                <w:rFonts w:eastAsia="等线"/>
                <w:b/>
                <w:bCs/>
                <w:color w:val="000000"/>
                <w:kern w:val="0"/>
                <w:sz w:val="21"/>
                <w:szCs w:val="21"/>
              </w:rPr>
              <w:t xml:space="preserve"> FL160902 Capsular Polysaccharide Gene Cluster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01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Locus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Location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Length (bp)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GC%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Gene Name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Gene Description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Domain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01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GM001302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1368610-1369407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798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38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wza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polysaccharide export family protein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Poly_export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GM001301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1366230-1368599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2370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wzc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polysaccharide biosynthesis tyrosine autokinase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GNVR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GM001300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1365209-1366096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DUF72 domain-containing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DUF72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GM001299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1363885-1365153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1269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glyA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serine hydroxymethyltransferase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SHMT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GM001298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1363339-1363806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recX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RecX family transcriptional regulator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RecX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GM001297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1361218-1362948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1935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capD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capsule biosynthesis protein CapD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Polysacc_synt_2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GM001296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1360376-1361173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wza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polysaccharide export family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Poly_export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GM001295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1357988-1360366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2379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wzc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polysaccharide biosynthesis tyrosine autokinase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GNVR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GM001294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1356908-1357891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manC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mannose-1-phosphate guanylyltransferase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NTP_transferase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GM001293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1355784-1356878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1095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glycosyltransferase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Glycos_transf_1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GM001292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1354601-1355800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1200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glycosyltransferase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Glycos_transf_1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GM001291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1353478-1354593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1116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hypothetical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GM001290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1352230-1353477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1248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wzy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O-antigen ligase family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Wzy_C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GM001289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1351171-1352226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1056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glycosyltransferase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Glycos_transf_1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GM001288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1350024-1351130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1107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glycosyltransferase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Glycos_transf_1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GM001287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1348897-1350027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1131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glycosyltransferase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Glycos_transf_1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GM001286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1347879-1348913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1035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Mannose dehydrogenase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Polysacc_synt_2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GM001285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1347433-1347846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epimerase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FdtA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GM001284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1346318-1347436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1119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wbjC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epimerase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Epimerase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GM001283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1345163-1346284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1140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wecB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UDP-N-acetyl glucosamine 2-epimerase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Epimerase_2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GM001282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1343947-1345155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1209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glycosyltransferase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Glycos_trans_1_4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GM001281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1343048-1343950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NAD-dependent epimerase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Epimerase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GM001280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1342089-1343045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glycosyltransferase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Glycos_transf_4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GM001279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1341615-1342085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epsM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hypothetical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Hexapep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GM001278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1340929-1341372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tagD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adenylyltransferase/cytidyltransferase family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CTP_transf_like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GM001277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1340381-1340926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rfbC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dTDP-4-dehydrorhamnose 3,5-epimerase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dTDP_sugar_isom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GM001276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1339294-1340373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1080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rfbB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dTDP-glucose 4,6-dehydratase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GDP_Man_Dehyd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0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GM001275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1338387-1339253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867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i/>
                <w:iCs/>
                <w:color w:val="000000"/>
                <w:kern w:val="0"/>
                <w:sz w:val="21"/>
                <w:szCs w:val="21"/>
              </w:rPr>
              <w:t>rfbA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glucose-1-phosphate thymidylyltransferase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NTP_transferase</w:t>
            </w:r>
          </w:p>
        </w:tc>
      </w:tr>
    </w:tbl>
    <w:p>
      <w:pPr>
        <w:widowControl/>
        <w:spacing w:line="240" w:lineRule="auto"/>
        <w:ind w:firstLine="0" w:firstLineChars="0"/>
        <w:jc w:val="left"/>
        <w:rPr>
          <w:b/>
          <w:bCs/>
          <w:sz w:val="20"/>
          <w:szCs w:val="20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Y5ZmIwNzVhM2MyMDhmYzljZGQ5NzllZjIzMTlmNDY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AAAA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pfdv90e4fa2f5eedv45pps6ef5se2d50wxa&quot;&gt;伊丽莎白菌&lt;record-ids&gt;&lt;item&gt;308&lt;/item&gt;&lt;/record-ids&gt;&lt;/item&gt;&lt;/Libraries&gt;"/>
  </w:docVars>
  <w:rsids>
    <w:rsidRoot w:val="00882669"/>
    <w:rsid w:val="0000136C"/>
    <w:rsid w:val="000058BA"/>
    <w:rsid w:val="000216AE"/>
    <w:rsid w:val="00026092"/>
    <w:rsid w:val="00044E79"/>
    <w:rsid w:val="00045080"/>
    <w:rsid w:val="000978B0"/>
    <w:rsid w:val="000A117F"/>
    <w:rsid w:val="000F7367"/>
    <w:rsid w:val="00144CBB"/>
    <w:rsid w:val="00170143"/>
    <w:rsid w:val="00174F98"/>
    <w:rsid w:val="001868C0"/>
    <w:rsid w:val="00202D52"/>
    <w:rsid w:val="00211BA6"/>
    <w:rsid w:val="0026306D"/>
    <w:rsid w:val="002E1A10"/>
    <w:rsid w:val="00315E9C"/>
    <w:rsid w:val="00357625"/>
    <w:rsid w:val="00360A99"/>
    <w:rsid w:val="003810EB"/>
    <w:rsid w:val="003F3225"/>
    <w:rsid w:val="0042061D"/>
    <w:rsid w:val="00432095"/>
    <w:rsid w:val="00447685"/>
    <w:rsid w:val="0045666E"/>
    <w:rsid w:val="004615A5"/>
    <w:rsid w:val="00485892"/>
    <w:rsid w:val="00486C7C"/>
    <w:rsid w:val="004A0000"/>
    <w:rsid w:val="004A32B0"/>
    <w:rsid w:val="004B1380"/>
    <w:rsid w:val="004B218B"/>
    <w:rsid w:val="004F288B"/>
    <w:rsid w:val="00507201"/>
    <w:rsid w:val="005120D0"/>
    <w:rsid w:val="00520CA0"/>
    <w:rsid w:val="005A004D"/>
    <w:rsid w:val="005B522D"/>
    <w:rsid w:val="00692C58"/>
    <w:rsid w:val="006D0F47"/>
    <w:rsid w:val="006D61F6"/>
    <w:rsid w:val="00704DB9"/>
    <w:rsid w:val="0071239E"/>
    <w:rsid w:val="007312F0"/>
    <w:rsid w:val="00753E9E"/>
    <w:rsid w:val="007B3BCD"/>
    <w:rsid w:val="00882669"/>
    <w:rsid w:val="008E0299"/>
    <w:rsid w:val="00931A38"/>
    <w:rsid w:val="00966745"/>
    <w:rsid w:val="0097156C"/>
    <w:rsid w:val="009777AB"/>
    <w:rsid w:val="009F3DB6"/>
    <w:rsid w:val="00A075AD"/>
    <w:rsid w:val="00A750EB"/>
    <w:rsid w:val="00AC0EF2"/>
    <w:rsid w:val="00AC1F8B"/>
    <w:rsid w:val="00AC74B8"/>
    <w:rsid w:val="00AD1BDB"/>
    <w:rsid w:val="00C003FB"/>
    <w:rsid w:val="00C17CAC"/>
    <w:rsid w:val="00CB3916"/>
    <w:rsid w:val="00CC5B20"/>
    <w:rsid w:val="00D04B3F"/>
    <w:rsid w:val="00D474B0"/>
    <w:rsid w:val="00D627B3"/>
    <w:rsid w:val="00D66208"/>
    <w:rsid w:val="00D8562C"/>
    <w:rsid w:val="00D92A20"/>
    <w:rsid w:val="00DA1FB9"/>
    <w:rsid w:val="00DC2E64"/>
    <w:rsid w:val="00DD4DC0"/>
    <w:rsid w:val="00E05D95"/>
    <w:rsid w:val="00E367FE"/>
    <w:rsid w:val="00E57161"/>
    <w:rsid w:val="00EF75EB"/>
    <w:rsid w:val="00F30084"/>
    <w:rsid w:val="00FB65C1"/>
    <w:rsid w:val="00FC7B16"/>
    <w:rsid w:val="018E7169"/>
    <w:rsid w:val="089841AE"/>
    <w:rsid w:val="109202F8"/>
    <w:rsid w:val="14CF38C9"/>
    <w:rsid w:val="1A976C37"/>
    <w:rsid w:val="1D757A5E"/>
    <w:rsid w:val="20393008"/>
    <w:rsid w:val="28551EE0"/>
    <w:rsid w:val="2B4C75CA"/>
    <w:rsid w:val="38E5320C"/>
    <w:rsid w:val="55DA564E"/>
    <w:rsid w:val="65046244"/>
    <w:rsid w:val="6FB70357"/>
    <w:rsid w:val="72AD26DF"/>
    <w:rsid w:val="7C174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qFormat="1"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6"/>
    <w:autoRedefine/>
    <w:qFormat/>
    <w:uiPriority w:val="9"/>
    <w:pPr>
      <w:keepNext/>
      <w:keepLines/>
      <w:ind w:firstLine="0" w:firstLineChars="0"/>
      <w:outlineLvl w:val="0"/>
    </w:pPr>
    <w:rPr>
      <w:rFonts w:eastAsia="黑体" w:cstheme="minorBidi"/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18"/>
    <w:autoRedefine/>
    <w:unhideWhenUsed/>
    <w:qFormat/>
    <w:uiPriority w:val="9"/>
    <w:pPr>
      <w:keepNext/>
      <w:keepLines/>
      <w:ind w:firstLine="0" w:firstLineChars="0"/>
      <w:outlineLvl w:val="1"/>
    </w:pPr>
    <w:rPr>
      <w:rFonts w:eastAsia="黑体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9"/>
    <w:autoRedefine/>
    <w:semiHidden/>
    <w:unhideWhenUsed/>
    <w:qFormat/>
    <w:uiPriority w:val="9"/>
    <w:pPr>
      <w:keepNext/>
      <w:keepLines/>
      <w:ind w:firstLine="0" w:firstLineChars="0"/>
      <w:outlineLvl w:val="2"/>
    </w:pPr>
    <w:rPr>
      <w:rFonts w:eastAsia="黑体"/>
      <w:b/>
      <w:bCs/>
      <w:sz w:val="28"/>
      <w:szCs w:val="32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22"/>
    <w:autoRedefine/>
    <w:semiHidden/>
    <w:unhideWhenUsed/>
    <w:qFormat/>
    <w:uiPriority w:val="99"/>
    <w:pPr>
      <w:jc w:val="left"/>
    </w:pPr>
  </w:style>
  <w:style w:type="paragraph" w:styleId="6">
    <w:name w:val="footer"/>
    <w:basedOn w:val="1"/>
    <w:link w:val="21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7">
    <w:name w:val="header"/>
    <w:basedOn w:val="1"/>
    <w:link w:val="2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8">
    <w:name w:val="Title"/>
    <w:basedOn w:val="1"/>
    <w:next w:val="1"/>
    <w:link w:val="17"/>
    <w:autoRedefine/>
    <w:qFormat/>
    <w:uiPriority w:val="0"/>
    <w:pPr>
      <w:outlineLvl w:val="0"/>
    </w:pPr>
    <w:rPr>
      <w:rFonts w:asciiTheme="minorHAnsi" w:hAnsiTheme="minorHAnsi" w:eastAsiaTheme="minorEastAsia" w:cstheme="majorBidi"/>
      <w:bCs/>
      <w:szCs w:val="32"/>
    </w:rPr>
  </w:style>
  <w:style w:type="paragraph" w:styleId="9">
    <w:name w:val="annotation subject"/>
    <w:basedOn w:val="5"/>
    <w:next w:val="5"/>
    <w:link w:val="23"/>
    <w:autoRedefine/>
    <w:semiHidden/>
    <w:unhideWhenUsed/>
    <w:qFormat/>
    <w:uiPriority w:val="99"/>
    <w:rPr>
      <w:b/>
      <w:bCs/>
    </w:rPr>
  </w:style>
  <w:style w:type="table" w:styleId="11">
    <w:name w:val="Table Grid"/>
    <w:basedOn w:val="10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autoRedefine/>
    <w:qFormat/>
    <w:uiPriority w:val="22"/>
    <w:rPr>
      <w:b/>
      <w:bCs/>
    </w:rPr>
  </w:style>
  <w:style w:type="character" w:styleId="14">
    <w:name w:val="annotation reference"/>
    <w:basedOn w:val="12"/>
    <w:autoRedefine/>
    <w:semiHidden/>
    <w:unhideWhenUsed/>
    <w:qFormat/>
    <w:uiPriority w:val="99"/>
    <w:rPr>
      <w:sz w:val="21"/>
      <w:szCs w:val="21"/>
    </w:rPr>
  </w:style>
  <w:style w:type="character" w:styleId="15">
    <w:name w:val="HTML Cite"/>
    <w:basedOn w:val="12"/>
    <w:autoRedefine/>
    <w:semiHidden/>
    <w:unhideWhenUsed/>
    <w:qFormat/>
    <w:uiPriority w:val="99"/>
    <w:rPr>
      <w:i/>
      <w:iCs/>
    </w:rPr>
  </w:style>
  <w:style w:type="character" w:customStyle="1" w:styleId="16">
    <w:name w:val="标题 1 字符"/>
    <w:basedOn w:val="12"/>
    <w:link w:val="2"/>
    <w:autoRedefine/>
    <w:qFormat/>
    <w:uiPriority w:val="9"/>
    <w:rPr>
      <w:rFonts w:ascii="Times New Roman" w:hAnsi="Times New Roman" w:eastAsia="黑体"/>
      <w:b/>
      <w:bCs/>
      <w:kern w:val="44"/>
      <w:sz w:val="32"/>
      <w:szCs w:val="44"/>
    </w:rPr>
  </w:style>
  <w:style w:type="character" w:customStyle="1" w:styleId="17">
    <w:name w:val="标题 字符"/>
    <w:basedOn w:val="12"/>
    <w:link w:val="8"/>
    <w:autoRedefine/>
    <w:qFormat/>
    <w:uiPriority w:val="0"/>
    <w:rPr>
      <w:rFonts w:cstheme="majorBidi"/>
      <w:bCs/>
      <w:sz w:val="24"/>
      <w:szCs w:val="32"/>
    </w:rPr>
  </w:style>
  <w:style w:type="character" w:customStyle="1" w:styleId="18">
    <w:name w:val="标题 2 字符"/>
    <w:basedOn w:val="12"/>
    <w:link w:val="3"/>
    <w:autoRedefine/>
    <w:qFormat/>
    <w:uiPriority w:val="9"/>
    <w:rPr>
      <w:rFonts w:ascii="Times New Roman" w:hAnsi="Times New Roman" w:eastAsia="黑体" w:cstheme="majorBidi"/>
      <w:b/>
      <w:bCs/>
      <w:sz w:val="32"/>
      <w:szCs w:val="32"/>
    </w:rPr>
  </w:style>
  <w:style w:type="character" w:customStyle="1" w:styleId="19">
    <w:name w:val="标题 3 字符"/>
    <w:basedOn w:val="12"/>
    <w:link w:val="4"/>
    <w:autoRedefine/>
    <w:semiHidden/>
    <w:qFormat/>
    <w:uiPriority w:val="9"/>
    <w:rPr>
      <w:rFonts w:ascii="Times New Roman" w:hAnsi="Times New Roman" w:eastAsia="黑体" w:cs="Times New Roman"/>
      <w:b/>
      <w:bCs/>
      <w:sz w:val="28"/>
      <w:szCs w:val="32"/>
    </w:rPr>
  </w:style>
  <w:style w:type="character" w:customStyle="1" w:styleId="20">
    <w:name w:val="页眉 字符"/>
    <w:basedOn w:val="12"/>
    <w:link w:val="7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1">
    <w:name w:val="页脚 字符"/>
    <w:basedOn w:val="12"/>
    <w:link w:val="6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2">
    <w:name w:val="批注文字 字符"/>
    <w:basedOn w:val="12"/>
    <w:link w:val="5"/>
    <w:autoRedefine/>
    <w:semiHidden/>
    <w:qFormat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23">
    <w:name w:val="批注主题 字符"/>
    <w:basedOn w:val="22"/>
    <w:link w:val="9"/>
    <w:autoRedefine/>
    <w:semiHidden/>
    <w:qFormat/>
    <w:uiPriority w:val="99"/>
    <w:rPr>
      <w:rFonts w:ascii="Times New Roman" w:hAnsi="Times New Roman" w:eastAsia="宋体" w:cs="Times New Roman"/>
      <w:b/>
      <w:bCs/>
      <w:sz w:val="24"/>
      <w:szCs w:val="24"/>
    </w:rPr>
  </w:style>
  <w:style w:type="paragraph" w:customStyle="1" w:styleId="24">
    <w:name w:val="EndNote Bibliography Title"/>
    <w:basedOn w:val="1"/>
    <w:link w:val="25"/>
    <w:autoRedefine/>
    <w:qFormat/>
    <w:uiPriority w:val="0"/>
    <w:pPr>
      <w:jc w:val="center"/>
    </w:pPr>
  </w:style>
  <w:style w:type="character" w:customStyle="1" w:styleId="25">
    <w:name w:val="EndNote Bibliography Title 字符"/>
    <w:basedOn w:val="12"/>
    <w:link w:val="24"/>
    <w:autoRedefine/>
    <w:qFormat/>
    <w:uiPriority w:val="0"/>
    <w:rPr>
      <w:rFonts w:ascii="Times New Roman" w:hAnsi="Times New Roman" w:eastAsia="宋体" w:cs="Times New Roman"/>
      <w:sz w:val="24"/>
      <w:szCs w:val="24"/>
    </w:rPr>
  </w:style>
  <w:style w:type="paragraph" w:customStyle="1" w:styleId="26">
    <w:name w:val="EndNote Bibliography"/>
    <w:basedOn w:val="1"/>
    <w:link w:val="27"/>
    <w:autoRedefine/>
    <w:qFormat/>
    <w:uiPriority w:val="0"/>
    <w:pPr>
      <w:spacing w:line="240" w:lineRule="auto"/>
      <w:jc w:val="left"/>
    </w:pPr>
  </w:style>
  <w:style w:type="character" w:customStyle="1" w:styleId="27">
    <w:name w:val="EndNote Bibliography 字符"/>
    <w:basedOn w:val="12"/>
    <w:link w:val="26"/>
    <w:autoRedefine/>
    <w:qFormat/>
    <w:uiPriority w:val="0"/>
    <w:rPr>
      <w:rFonts w:ascii="Times New Roman" w:hAnsi="Times New Roman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269</Words>
  <Characters>1537</Characters>
  <Lines>12</Lines>
  <Paragraphs>3</Paragraphs>
  <TotalTime>6</TotalTime>
  <ScaleCrop>false</ScaleCrop>
  <LinksUpToDate>false</LinksUpToDate>
  <CharactersWithSpaces>1803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2023-05-02T02:36:00Z</dcterms:created>
  <dc:creator>叶</dc:creator>
  <cp:lastModifiedBy>Hu</cp:lastModifiedBy>
  <dcterms:modified xsi:type="dcterms:W3CDTF">2024-05-12T07:28:52Z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86316068301A455499277AFFE880B7B3_12</vt:lpwstr>
  </property>
</Properties>
</file>