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40B0" w14:textId="604C0475" w:rsidR="004C4C50" w:rsidRPr="00706118" w:rsidRDefault="004C4C50" w:rsidP="004C4C5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06118">
        <w:rPr>
          <w:rFonts w:ascii="Times New Roman" w:hAnsi="Times New Roman" w:cs="Times New Roman"/>
          <w:color w:val="000000" w:themeColor="text1"/>
          <w:sz w:val="24"/>
        </w:rPr>
        <w:t>Table S</w:t>
      </w:r>
      <w:r w:rsidR="00BA6014">
        <w:rPr>
          <w:rFonts w:ascii="Times New Roman" w:hAnsi="Times New Roman" w:cs="Times New Roman"/>
          <w:color w:val="000000" w:themeColor="text1"/>
          <w:sz w:val="24"/>
        </w:rPr>
        <w:t>1</w:t>
      </w:r>
      <w:r w:rsidRPr="00706118">
        <w:rPr>
          <w:rFonts w:ascii="Times New Roman" w:hAnsi="Times New Roman" w:cs="Times New Roman"/>
          <w:color w:val="000000" w:themeColor="text1"/>
          <w:sz w:val="24"/>
        </w:rPr>
        <w:t xml:space="preserve">. Sensitivity analysis: </w:t>
      </w:r>
      <w:r w:rsidR="00810601">
        <w:rPr>
          <w:rFonts w:ascii="Times New Roman" w:hAnsi="Times New Roman" w:cs="Times New Roman"/>
          <w:color w:val="000000" w:themeColor="text1"/>
          <w:sz w:val="24"/>
        </w:rPr>
        <w:t>21-</w:t>
      </w:r>
      <w:r w:rsidR="00810601">
        <w:rPr>
          <w:rFonts w:ascii="Times New Roman" w:hAnsi="Times New Roman" w:cs="Times New Roman" w:hint="eastAsia"/>
          <w:color w:val="000000" w:themeColor="text1"/>
          <w:sz w:val="24"/>
        </w:rPr>
        <w:t>day</w:t>
      </w:r>
      <w:r w:rsidR="00810601">
        <w:rPr>
          <w:rFonts w:ascii="Times New Roman" w:hAnsi="Times New Roman" w:cs="Times New Roman"/>
          <w:color w:val="000000" w:themeColor="text1"/>
          <w:sz w:val="24"/>
        </w:rPr>
        <w:t xml:space="preserve"> s</w:t>
      </w:r>
      <w:r w:rsidRPr="00706118">
        <w:rPr>
          <w:rFonts w:ascii="Times New Roman" w:hAnsi="Times New Roman" w:cs="Times New Roman"/>
          <w:color w:val="000000" w:themeColor="text1"/>
          <w:sz w:val="24"/>
        </w:rPr>
        <w:t xml:space="preserve">tandard-dose steroid treatment and risk of outcomes after excluding patients </w:t>
      </w:r>
      <w:r w:rsidRPr="00706118">
        <w:rPr>
          <w:rFonts w:ascii="Times New Roman" w:hAnsi="Times New Roman" w:cs="Times New Roman" w:hint="eastAsia"/>
          <w:color w:val="000000" w:themeColor="text1"/>
          <w:sz w:val="24"/>
        </w:rPr>
        <w:t>with</w:t>
      </w:r>
      <w:r w:rsidRPr="00706118">
        <w:rPr>
          <w:rFonts w:ascii="Times New Roman" w:hAnsi="Times New Roman" w:cs="Times New Roman"/>
          <w:color w:val="000000" w:themeColor="text1"/>
          <w:sz w:val="24"/>
        </w:rPr>
        <w:t xml:space="preserve"> chronic pulmonary disease</w:t>
      </w:r>
    </w:p>
    <w:tbl>
      <w:tblPr>
        <w:tblStyle w:val="a8"/>
        <w:tblW w:w="1304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284"/>
        <w:gridCol w:w="1984"/>
        <w:gridCol w:w="992"/>
        <w:gridCol w:w="284"/>
        <w:gridCol w:w="2131"/>
        <w:gridCol w:w="992"/>
      </w:tblGrid>
      <w:tr w:rsidR="004B72D5" w14:paraId="36C6A90F" w14:textId="77777777" w:rsidTr="004B72D5">
        <w:trPr>
          <w:trHeight w:val="226"/>
          <w:jc w:val="center"/>
        </w:trPr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7347AD3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  <w:p w14:paraId="3358D728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Exposure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7242DF96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1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887754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056927B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2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3E3EAC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31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62F6F29F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3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c</w:t>
            </w:r>
          </w:p>
        </w:tc>
      </w:tr>
      <w:tr w:rsidR="005617C7" w14:paraId="3BA3521E" w14:textId="77777777" w:rsidTr="004B72D5">
        <w:trPr>
          <w:trHeight w:val="234"/>
          <w:jc w:val="center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50827B" w14:textId="77777777" w:rsidR="004C4C50" w:rsidRDefault="004C4C50">
            <w:pPr>
              <w:widowControl/>
              <w:jc w:val="left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71AAA74F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3AE18101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  <w:tc>
          <w:tcPr>
            <w:tcW w:w="284" w:type="dxa"/>
          </w:tcPr>
          <w:p w14:paraId="781ECE37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0D9FF6D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628E4B8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  <w:tc>
          <w:tcPr>
            <w:tcW w:w="284" w:type="dxa"/>
          </w:tcPr>
          <w:p w14:paraId="79DB44CD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BEB6421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06D4956" w14:textId="77777777" w:rsidR="004C4C50" w:rsidRDefault="004C4C50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</w:tr>
      <w:tr w:rsidR="005617C7" w14:paraId="4EB7BBC3" w14:textId="77777777" w:rsidTr="004B72D5">
        <w:trPr>
          <w:trHeight w:val="226"/>
          <w:jc w:val="center"/>
        </w:trPr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039215A1" w14:textId="77777777" w:rsidR="004C4C50" w:rsidRDefault="004C4C50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28-day mortality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5474F8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17F967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FC7BDCF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C97C6D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B72D5A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653A1AC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6E245F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75FEAB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5617C7" w14:paraId="1ED6697A" w14:textId="77777777" w:rsidTr="004B72D5">
        <w:trPr>
          <w:trHeight w:val="226"/>
          <w:jc w:val="center"/>
        </w:trPr>
        <w:tc>
          <w:tcPr>
            <w:tcW w:w="3119" w:type="dxa"/>
            <w:hideMark/>
          </w:tcPr>
          <w:p w14:paraId="79AB1947" w14:textId="031DC8F2" w:rsidR="004C4C50" w:rsidRDefault="00810601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21-day s</w:t>
            </w:r>
            <w:r w:rsidR="004C4C50">
              <w:rPr>
                <w:rFonts w:ascii="Times New Roman" w:eastAsia="宋体" w:hAnsi="Times New Roman"/>
                <w:szCs w:val="20"/>
              </w:rPr>
              <w:t>tandard-dose steroid (n=4</w:t>
            </w:r>
            <w:r w:rsidR="002328E9">
              <w:rPr>
                <w:rFonts w:ascii="Times New Roman" w:eastAsia="宋体" w:hAnsi="Times New Roman"/>
                <w:szCs w:val="20"/>
              </w:rPr>
              <w:t>7</w:t>
            </w:r>
            <w:r w:rsidR="004C4C50">
              <w:rPr>
                <w:rFonts w:ascii="Times New Roman" w:eastAsia="宋体" w:hAnsi="Times New Roman"/>
                <w:szCs w:val="20"/>
              </w:rPr>
              <w:t>)</w:t>
            </w:r>
          </w:p>
        </w:tc>
        <w:tc>
          <w:tcPr>
            <w:tcW w:w="2126" w:type="dxa"/>
          </w:tcPr>
          <w:p w14:paraId="33F5B925" w14:textId="31827998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0.679(0.364-1.269)</w:t>
            </w:r>
          </w:p>
        </w:tc>
        <w:tc>
          <w:tcPr>
            <w:tcW w:w="1134" w:type="dxa"/>
          </w:tcPr>
          <w:p w14:paraId="74CCA01F" w14:textId="0A691418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.226</w:t>
            </w:r>
          </w:p>
        </w:tc>
        <w:tc>
          <w:tcPr>
            <w:tcW w:w="284" w:type="dxa"/>
          </w:tcPr>
          <w:p w14:paraId="6927C3BD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hideMark/>
          </w:tcPr>
          <w:p w14:paraId="358D1AE1" w14:textId="3B9B350D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0.619(0.323-1.187)</w:t>
            </w:r>
          </w:p>
        </w:tc>
        <w:tc>
          <w:tcPr>
            <w:tcW w:w="992" w:type="dxa"/>
          </w:tcPr>
          <w:p w14:paraId="014CEED4" w14:textId="09DF0879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.149</w:t>
            </w:r>
          </w:p>
        </w:tc>
        <w:tc>
          <w:tcPr>
            <w:tcW w:w="284" w:type="dxa"/>
          </w:tcPr>
          <w:p w14:paraId="7F72DA42" w14:textId="77777777" w:rsidR="004C4C50" w:rsidRDefault="004C4C50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hideMark/>
          </w:tcPr>
          <w:p w14:paraId="742C0C5D" w14:textId="538E09F4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0.519(0.259-1.039)</w:t>
            </w:r>
          </w:p>
        </w:tc>
        <w:tc>
          <w:tcPr>
            <w:tcW w:w="992" w:type="dxa"/>
          </w:tcPr>
          <w:p w14:paraId="58E330DD" w14:textId="4B15ABD1" w:rsidR="004C4C50" w:rsidRDefault="005617C7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.064</w:t>
            </w:r>
          </w:p>
        </w:tc>
      </w:tr>
      <w:tr w:rsidR="005617C7" w14:paraId="4472A4B8" w14:textId="77777777" w:rsidTr="004B72D5">
        <w:trPr>
          <w:trHeight w:val="226"/>
          <w:jc w:val="center"/>
        </w:trPr>
        <w:tc>
          <w:tcPr>
            <w:tcW w:w="3119" w:type="dxa"/>
            <w:shd w:val="clear" w:color="auto" w:fill="D9D9D9" w:themeFill="background1" w:themeFillShade="D9"/>
            <w:hideMark/>
          </w:tcPr>
          <w:p w14:paraId="229922F9" w14:textId="470E7441" w:rsidR="005617C7" w:rsidRDefault="005617C7" w:rsidP="005617C7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Low-dose steroid (n=53)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7DF6007" w14:textId="760D17C6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F73E7DF" w14:textId="30AFCE60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C935578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5B428F05" w14:textId="38BE2690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23759606" w14:textId="71DA413E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71092A89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shd w:val="clear" w:color="auto" w:fill="D9D9D9" w:themeFill="background1" w:themeFillShade="D9"/>
            <w:hideMark/>
          </w:tcPr>
          <w:p w14:paraId="07B1B91E" w14:textId="2E0A514C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48176460" w14:textId="5CDD9A30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5617C7" w14:paraId="6000B559" w14:textId="77777777" w:rsidTr="004B72D5">
        <w:trPr>
          <w:trHeight w:val="226"/>
          <w:jc w:val="center"/>
        </w:trPr>
        <w:tc>
          <w:tcPr>
            <w:tcW w:w="3119" w:type="dxa"/>
            <w:hideMark/>
          </w:tcPr>
          <w:p w14:paraId="7D260B9E" w14:textId="0F02A816" w:rsidR="005617C7" w:rsidRDefault="005617C7" w:rsidP="005617C7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60-day mortality</w:t>
            </w:r>
          </w:p>
        </w:tc>
        <w:tc>
          <w:tcPr>
            <w:tcW w:w="2126" w:type="dxa"/>
          </w:tcPr>
          <w:p w14:paraId="3798B85E" w14:textId="2F5093DF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134" w:type="dxa"/>
          </w:tcPr>
          <w:p w14:paraId="78E5AD4F" w14:textId="4EBC1883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</w:tcPr>
          <w:p w14:paraId="1E36B4A0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</w:tcPr>
          <w:p w14:paraId="33BC1A98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</w:tcPr>
          <w:p w14:paraId="52550319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</w:tcPr>
          <w:p w14:paraId="2264B3AB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</w:tcPr>
          <w:p w14:paraId="0C4D7BF2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</w:tcPr>
          <w:p w14:paraId="139897B5" w14:textId="77777777" w:rsidR="005617C7" w:rsidRDefault="005617C7" w:rsidP="005617C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4B72D5" w14:paraId="4CD3C60D" w14:textId="77777777" w:rsidTr="004B72D5">
        <w:trPr>
          <w:trHeight w:val="226"/>
          <w:jc w:val="center"/>
        </w:trPr>
        <w:tc>
          <w:tcPr>
            <w:tcW w:w="3119" w:type="dxa"/>
            <w:shd w:val="clear" w:color="auto" w:fill="D9D9D9" w:themeFill="background1" w:themeFillShade="D9"/>
            <w:hideMark/>
          </w:tcPr>
          <w:p w14:paraId="1639F2D3" w14:textId="56B979CA" w:rsidR="004B72D5" w:rsidRDefault="00810601" w:rsidP="004B72D5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21-day standard-dose steroid</w:t>
            </w:r>
            <w:r w:rsidR="004B72D5">
              <w:rPr>
                <w:rFonts w:ascii="Times New Roman" w:eastAsia="宋体" w:hAnsi="Times New Roman"/>
                <w:szCs w:val="20"/>
              </w:rPr>
              <w:t xml:space="preserve"> (n=47)</w:t>
            </w:r>
          </w:p>
        </w:tc>
        <w:tc>
          <w:tcPr>
            <w:tcW w:w="2126" w:type="dxa"/>
            <w:shd w:val="clear" w:color="auto" w:fill="D9D9D9" w:themeFill="background1" w:themeFillShade="D9"/>
            <w:hideMark/>
          </w:tcPr>
          <w:p w14:paraId="482533D0" w14:textId="5214E98A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0.590(0.336-1.034)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417E04" w14:textId="5CA47A86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.065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298C35EC" w14:textId="77777777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02FD69BE" w14:textId="0AC4CE44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0.555(0.304-1.013)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ECE4AAE" w14:textId="565B561D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.055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5B13D8F1" w14:textId="77777777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shd w:val="clear" w:color="auto" w:fill="D9D9D9" w:themeFill="background1" w:themeFillShade="D9"/>
            <w:hideMark/>
          </w:tcPr>
          <w:p w14:paraId="23767D54" w14:textId="65FFECFB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0.429 (0.233–0.791)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3B2C8F3" w14:textId="26335198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0.007</w:t>
            </w:r>
          </w:p>
        </w:tc>
      </w:tr>
      <w:tr w:rsidR="004B72D5" w14:paraId="34490B18" w14:textId="77777777" w:rsidTr="004B72D5">
        <w:trPr>
          <w:trHeight w:val="226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361CE44" w14:textId="10EDC026" w:rsidR="004B72D5" w:rsidRDefault="004B72D5" w:rsidP="004B72D5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Low-dose steroid (n=53)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0A32F5FA" w14:textId="07494955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0132141" w14:textId="218EE6F8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EFA59C" w14:textId="77777777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CB13A32" w14:textId="054ACCFD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61278EA" w14:textId="21A6BFC2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DB58072" w14:textId="77777777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0D94A5" w14:textId="1065CDFB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1.00 (reference)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0C41E7" w14:textId="2804C7BA" w:rsidR="004B72D5" w:rsidRDefault="004B72D5" w:rsidP="004B72D5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</w:tbl>
    <w:p w14:paraId="674F9B60" w14:textId="627A2419" w:rsidR="002328E9" w:rsidRDefault="002328E9" w:rsidP="002328E9">
      <w:pPr>
        <w:rPr>
          <w:rFonts w:ascii="Times New Roman" w:hAnsi="Times New Roman" w:cs="Times New Roman"/>
          <w:color w:val="000000" w:themeColor="text1"/>
          <w:sz w:val="24"/>
        </w:rPr>
      </w:pPr>
      <w:bookmarkStart w:id="0" w:name="OLE_LINK2"/>
      <w:r w:rsidRPr="00D036B3">
        <w:rPr>
          <w:rFonts w:ascii="Times New Roman" w:hAnsi="Times New Roman" w:cs="Times New Roman"/>
          <w:color w:val="000000" w:themeColor="text1"/>
          <w:sz w:val="24"/>
        </w:rPr>
        <w:t>Data are presented as HR (95% CI) and P values. 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Model 1 was adjusted for age, gender, BMI; </w:t>
      </w:r>
      <w:r w:rsidRPr="00ED48B0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Model 2 was adjusted for the factors in Model 1 and Murry score, APACHEII score,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SOFA score; </w:t>
      </w:r>
      <w:r w:rsidRPr="00ED48B0">
        <w:rPr>
          <w:rFonts w:ascii="Times New Roman" w:hAnsi="Times New Roman" w:cs="Times New Roman"/>
          <w:color w:val="000000" w:themeColor="text1"/>
          <w:sz w:val="24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4"/>
        </w:rPr>
        <w:t>Model 3 was adjusted for the factors in Model 2 and albumin, LDH, PFR</w:t>
      </w:r>
      <w:r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CD4</w:t>
      </w:r>
      <w:r w:rsidRPr="002E7654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cell,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b</w:t>
      </w:r>
      <w:r w:rsidRPr="008F55D2">
        <w:rPr>
          <w:rFonts w:ascii="Times New Roman" w:hAnsi="Times New Roman" w:cs="Times New Roman"/>
          <w:color w:val="000000" w:themeColor="text1"/>
          <w:sz w:val="24"/>
        </w:rPr>
        <w:t>acterial infection</w:t>
      </w:r>
      <w:r>
        <w:rPr>
          <w:rFonts w:ascii="Times New Roman" w:hAnsi="Times New Roman" w:cs="Times New Roman"/>
          <w:color w:val="000000" w:themeColor="text1"/>
          <w:sz w:val="24"/>
        </w:rPr>
        <w:t>, and mechanical ventilation</w:t>
      </w:r>
    </w:p>
    <w:bookmarkEnd w:id="0"/>
    <w:p w14:paraId="12BC804F" w14:textId="77777777" w:rsidR="00BA6014" w:rsidRDefault="00BA6014" w:rsidP="00BA6014">
      <w:pPr>
        <w:pStyle w:val="a0"/>
      </w:pPr>
    </w:p>
    <w:p w14:paraId="77423A4B" w14:textId="77777777" w:rsidR="00BA6014" w:rsidRDefault="00BA6014" w:rsidP="00BA6014">
      <w:pPr>
        <w:pStyle w:val="a0"/>
      </w:pPr>
    </w:p>
    <w:p w14:paraId="58208838" w14:textId="77777777" w:rsidR="00BA6014" w:rsidRDefault="00BA6014" w:rsidP="00BA6014">
      <w:pPr>
        <w:pStyle w:val="a0"/>
      </w:pPr>
    </w:p>
    <w:p w14:paraId="49452FFA" w14:textId="77777777" w:rsidR="00BA6014" w:rsidRDefault="00BA6014" w:rsidP="00BA6014">
      <w:pPr>
        <w:pStyle w:val="a0"/>
      </w:pPr>
    </w:p>
    <w:p w14:paraId="1EE7EC5D" w14:textId="77777777" w:rsidR="00BA6014" w:rsidRDefault="00BA6014" w:rsidP="00BA6014">
      <w:pPr>
        <w:pStyle w:val="a0"/>
      </w:pPr>
    </w:p>
    <w:p w14:paraId="7C4CBC59" w14:textId="77777777" w:rsidR="00BA6014" w:rsidRDefault="00BA6014" w:rsidP="00BA6014">
      <w:pPr>
        <w:pStyle w:val="a0"/>
      </w:pPr>
    </w:p>
    <w:p w14:paraId="60A76653" w14:textId="77777777" w:rsidR="00BA6014" w:rsidRDefault="00BA6014" w:rsidP="00BA6014">
      <w:pPr>
        <w:pStyle w:val="a0"/>
      </w:pPr>
    </w:p>
    <w:p w14:paraId="492ECED9" w14:textId="77777777" w:rsidR="00BA6014" w:rsidRDefault="00BA6014" w:rsidP="00BA6014">
      <w:pPr>
        <w:pStyle w:val="a0"/>
      </w:pPr>
    </w:p>
    <w:p w14:paraId="6E0689A9" w14:textId="77777777" w:rsidR="00BA6014" w:rsidRDefault="00BA6014" w:rsidP="00BA6014">
      <w:pPr>
        <w:pStyle w:val="a0"/>
      </w:pPr>
    </w:p>
    <w:p w14:paraId="5164C0B1" w14:textId="5B25A8E2" w:rsidR="00BA6014" w:rsidRPr="00706118" w:rsidRDefault="00BA6014" w:rsidP="00BA6014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706118">
        <w:rPr>
          <w:rFonts w:ascii="Times New Roman" w:hAnsi="Times New Roman" w:cs="Times New Roman"/>
          <w:color w:val="000000" w:themeColor="text1"/>
          <w:sz w:val="24"/>
        </w:rPr>
        <w:t>Table S</w:t>
      </w:r>
      <w:r>
        <w:rPr>
          <w:rFonts w:ascii="Times New Roman" w:hAnsi="Times New Roman" w:cs="Times New Roman"/>
          <w:color w:val="000000" w:themeColor="text1"/>
          <w:sz w:val="24"/>
        </w:rPr>
        <w:t>2</w:t>
      </w:r>
      <w:r w:rsidRPr="00706118">
        <w:rPr>
          <w:rFonts w:ascii="Times New Roman" w:hAnsi="Times New Roman" w:cs="Times New Roman"/>
          <w:color w:val="000000" w:themeColor="text1"/>
          <w:sz w:val="24"/>
        </w:rPr>
        <w:t xml:space="preserve">. Sensitivity analysis: </w:t>
      </w:r>
      <w:r w:rsidR="00810601">
        <w:rPr>
          <w:rFonts w:ascii="Times New Roman" w:hAnsi="Times New Roman" w:cs="Times New Roman"/>
          <w:color w:val="000000" w:themeColor="text1"/>
          <w:sz w:val="24"/>
        </w:rPr>
        <w:t>21-</w:t>
      </w:r>
      <w:r w:rsidR="00810601">
        <w:rPr>
          <w:rFonts w:ascii="Times New Roman" w:hAnsi="Times New Roman" w:cs="Times New Roman" w:hint="eastAsia"/>
          <w:color w:val="000000" w:themeColor="text1"/>
          <w:sz w:val="24"/>
        </w:rPr>
        <w:t>day</w:t>
      </w:r>
      <w:r w:rsidR="00810601">
        <w:rPr>
          <w:rFonts w:ascii="Times New Roman" w:hAnsi="Times New Roman" w:cs="Times New Roman"/>
          <w:color w:val="000000" w:themeColor="text1"/>
          <w:sz w:val="24"/>
        </w:rPr>
        <w:t xml:space="preserve"> s</w:t>
      </w:r>
      <w:r w:rsidRPr="00706118">
        <w:rPr>
          <w:rFonts w:ascii="Times New Roman" w:hAnsi="Times New Roman" w:cs="Times New Roman"/>
          <w:color w:val="000000" w:themeColor="text1"/>
          <w:sz w:val="24"/>
        </w:rPr>
        <w:t xml:space="preserve">tandard-dose steroid treatment and risk of outcomes after excluding patients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with </w:t>
      </w:r>
      <w:r>
        <w:rPr>
          <w:rFonts w:ascii="Times New Roman" w:hAnsi="Times New Roman" w:cs="Times New Roman"/>
          <w:sz w:val="24"/>
        </w:rPr>
        <w:t>an interval of more than 14 days</w:t>
      </w:r>
    </w:p>
    <w:tbl>
      <w:tblPr>
        <w:tblStyle w:val="a8"/>
        <w:tblW w:w="13046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284"/>
        <w:gridCol w:w="1984"/>
        <w:gridCol w:w="992"/>
        <w:gridCol w:w="284"/>
        <w:gridCol w:w="2131"/>
        <w:gridCol w:w="992"/>
      </w:tblGrid>
      <w:tr w:rsidR="00BA6014" w14:paraId="5E88E9F0" w14:textId="77777777" w:rsidTr="007E4337">
        <w:trPr>
          <w:trHeight w:val="226"/>
          <w:jc w:val="center"/>
        </w:trPr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1411C8C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  <w:p w14:paraId="59F0DCF5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Exposure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08598264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1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CEBF291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32C5A661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2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b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38C9AE6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31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14:paraId="241F4438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 xml:space="preserve">Model 3 </w:t>
            </w:r>
            <w:r>
              <w:rPr>
                <w:rFonts w:ascii="Times New Roman" w:eastAsia="宋体" w:hAnsi="Times New Roman"/>
                <w:b/>
                <w:bCs/>
                <w:szCs w:val="20"/>
                <w:vertAlign w:val="superscript"/>
              </w:rPr>
              <w:t>c</w:t>
            </w:r>
          </w:p>
        </w:tc>
      </w:tr>
      <w:tr w:rsidR="00BA6014" w14:paraId="2D88FE71" w14:textId="77777777" w:rsidTr="007E4337">
        <w:trPr>
          <w:trHeight w:val="234"/>
          <w:jc w:val="center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8394F9" w14:textId="77777777" w:rsidR="00BA6014" w:rsidRDefault="00BA6014" w:rsidP="007E4337">
            <w:pPr>
              <w:widowControl/>
              <w:jc w:val="left"/>
              <w:rPr>
                <w:rFonts w:ascii="Times New Roman" w:eastAsia="宋体" w:hAnsi="Times New Roman"/>
                <w:b/>
                <w:bCs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3F6E6CD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12013838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  <w:tc>
          <w:tcPr>
            <w:tcW w:w="284" w:type="dxa"/>
          </w:tcPr>
          <w:p w14:paraId="53D6657A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62FFEECE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F794DD9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  <w:tc>
          <w:tcPr>
            <w:tcW w:w="284" w:type="dxa"/>
          </w:tcPr>
          <w:p w14:paraId="3BAC3EB8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59EEFE38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409BA155" w14:textId="77777777" w:rsidR="00BA6014" w:rsidRDefault="00BA6014" w:rsidP="007E4337">
            <w:pPr>
              <w:widowControl/>
              <w:jc w:val="center"/>
              <w:rPr>
                <w:rFonts w:ascii="Times New Roman" w:eastAsia="Times New Roman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P-value</w:t>
            </w:r>
          </w:p>
        </w:tc>
      </w:tr>
      <w:tr w:rsidR="00BA6014" w14:paraId="398B58A2" w14:textId="77777777" w:rsidTr="007E4337">
        <w:trPr>
          <w:trHeight w:val="226"/>
          <w:jc w:val="center"/>
        </w:trPr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7B95F03E" w14:textId="77777777" w:rsidR="00BA6014" w:rsidRDefault="00BA6014" w:rsidP="007E4337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28-day mortality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2E6765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4164B0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C062FE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A286CF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1A998D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8194DB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387F36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74F296" w14:textId="77777777" w:rsidR="00BA6014" w:rsidRDefault="00BA6014" w:rsidP="007E4337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BA6014" w14:paraId="6F812CCE" w14:textId="77777777" w:rsidTr="007E4337">
        <w:trPr>
          <w:trHeight w:val="226"/>
          <w:jc w:val="center"/>
        </w:trPr>
        <w:tc>
          <w:tcPr>
            <w:tcW w:w="3119" w:type="dxa"/>
            <w:hideMark/>
          </w:tcPr>
          <w:p w14:paraId="31D4074F" w14:textId="2F654853" w:rsidR="00BA6014" w:rsidRDefault="00810601" w:rsidP="00BA6014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21-day standard-dose steroid</w:t>
            </w:r>
            <w:r w:rsidR="00BA6014">
              <w:rPr>
                <w:rFonts w:ascii="Times New Roman" w:eastAsia="宋体" w:hAnsi="Times New Roman"/>
                <w:szCs w:val="20"/>
              </w:rPr>
              <w:t xml:space="preserve"> (n=32)</w:t>
            </w:r>
          </w:p>
        </w:tc>
        <w:tc>
          <w:tcPr>
            <w:tcW w:w="2126" w:type="dxa"/>
          </w:tcPr>
          <w:p w14:paraId="2E292DFA" w14:textId="38894666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0.753</w:t>
            </w:r>
            <w:r w:rsidR="00BA6014"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0.357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-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1.589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)</w:t>
            </w:r>
          </w:p>
        </w:tc>
        <w:tc>
          <w:tcPr>
            <w:tcW w:w="1134" w:type="dxa"/>
          </w:tcPr>
          <w:p w14:paraId="7CD5A636" w14:textId="3504F7AE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.456</w:t>
            </w:r>
          </w:p>
        </w:tc>
        <w:tc>
          <w:tcPr>
            <w:tcW w:w="284" w:type="dxa"/>
          </w:tcPr>
          <w:p w14:paraId="2B565004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hideMark/>
          </w:tcPr>
          <w:p w14:paraId="29488099" w14:textId="33E293E6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0.661</w:t>
            </w:r>
            <w:r w:rsidR="00BA6014"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0.303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-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1.439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)</w:t>
            </w:r>
          </w:p>
        </w:tc>
        <w:tc>
          <w:tcPr>
            <w:tcW w:w="992" w:type="dxa"/>
          </w:tcPr>
          <w:p w14:paraId="5D7A2A92" w14:textId="0E93415E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.296</w:t>
            </w:r>
          </w:p>
        </w:tc>
        <w:tc>
          <w:tcPr>
            <w:tcW w:w="284" w:type="dxa"/>
          </w:tcPr>
          <w:p w14:paraId="32C01DB3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hideMark/>
          </w:tcPr>
          <w:p w14:paraId="0F401CC5" w14:textId="6017EED4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0.474</w:t>
            </w:r>
            <w:r w:rsidR="00BA6014"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0.197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-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1.140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)</w:t>
            </w:r>
          </w:p>
        </w:tc>
        <w:tc>
          <w:tcPr>
            <w:tcW w:w="992" w:type="dxa"/>
          </w:tcPr>
          <w:p w14:paraId="299C62A5" w14:textId="38172DB1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.095</w:t>
            </w:r>
          </w:p>
        </w:tc>
      </w:tr>
      <w:tr w:rsidR="00BA6014" w14:paraId="78954ABC" w14:textId="77777777" w:rsidTr="007E4337">
        <w:trPr>
          <w:trHeight w:val="226"/>
          <w:jc w:val="center"/>
        </w:trPr>
        <w:tc>
          <w:tcPr>
            <w:tcW w:w="3119" w:type="dxa"/>
            <w:shd w:val="clear" w:color="auto" w:fill="D9D9D9" w:themeFill="background1" w:themeFillShade="D9"/>
            <w:hideMark/>
          </w:tcPr>
          <w:p w14:paraId="49A0C502" w14:textId="434B4327" w:rsidR="00BA6014" w:rsidRDefault="00BA6014" w:rsidP="00BA6014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Low-dose steroid (n=35)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7B2C667" w14:textId="7E95DBCD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722DBD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1751A113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319D2195" w14:textId="6A5BE614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741E1623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shd w:val="clear" w:color="auto" w:fill="D9D9D9" w:themeFill="background1" w:themeFillShade="D9"/>
          </w:tcPr>
          <w:p w14:paraId="414421B8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shd w:val="clear" w:color="auto" w:fill="D9D9D9" w:themeFill="background1" w:themeFillShade="D9"/>
            <w:hideMark/>
          </w:tcPr>
          <w:p w14:paraId="6DCE63FC" w14:textId="58F542FB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992" w:type="dxa"/>
            <w:shd w:val="clear" w:color="auto" w:fill="D9D9D9" w:themeFill="background1" w:themeFillShade="D9"/>
            <w:hideMark/>
          </w:tcPr>
          <w:p w14:paraId="21DEBA14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BA6014" w14:paraId="15B272DB" w14:textId="77777777" w:rsidTr="007E4337">
        <w:trPr>
          <w:trHeight w:val="226"/>
          <w:jc w:val="center"/>
        </w:trPr>
        <w:tc>
          <w:tcPr>
            <w:tcW w:w="3119" w:type="dxa"/>
            <w:hideMark/>
          </w:tcPr>
          <w:p w14:paraId="1260F45A" w14:textId="77777777" w:rsidR="00BA6014" w:rsidRDefault="00BA6014" w:rsidP="00BA6014">
            <w:pPr>
              <w:widowControl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b/>
                <w:bCs/>
                <w:szCs w:val="20"/>
              </w:rPr>
              <w:t>60-day mortality</w:t>
            </w:r>
          </w:p>
        </w:tc>
        <w:tc>
          <w:tcPr>
            <w:tcW w:w="2126" w:type="dxa"/>
          </w:tcPr>
          <w:p w14:paraId="2C8AE375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134" w:type="dxa"/>
          </w:tcPr>
          <w:p w14:paraId="6744D346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</w:tcPr>
          <w:p w14:paraId="566A011D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</w:tcPr>
          <w:p w14:paraId="3BB9A9D3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</w:tcPr>
          <w:p w14:paraId="5CB4D9E5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</w:tcPr>
          <w:p w14:paraId="211802A8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</w:tcPr>
          <w:p w14:paraId="312AA00E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992" w:type="dxa"/>
          </w:tcPr>
          <w:p w14:paraId="4B4AF554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  <w:tr w:rsidR="00BA6014" w14:paraId="5A87CB35" w14:textId="77777777" w:rsidTr="007E4337">
        <w:trPr>
          <w:trHeight w:val="226"/>
          <w:jc w:val="center"/>
        </w:trPr>
        <w:tc>
          <w:tcPr>
            <w:tcW w:w="3119" w:type="dxa"/>
            <w:shd w:val="clear" w:color="auto" w:fill="D9D9D9" w:themeFill="background1" w:themeFillShade="D9"/>
            <w:hideMark/>
          </w:tcPr>
          <w:p w14:paraId="79ECFF24" w14:textId="68F16E6D" w:rsidR="00BA6014" w:rsidRDefault="00810601" w:rsidP="00BA6014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21-day standard-dose steroid</w:t>
            </w:r>
            <w:r w:rsidR="00BA6014">
              <w:rPr>
                <w:rFonts w:ascii="Times New Roman" w:eastAsia="宋体" w:hAnsi="Times New Roman"/>
                <w:szCs w:val="20"/>
              </w:rPr>
              <w:t xml:space="preserve"> (n=32)</w:t>
            </w:r>
          </w:p>
        </w:tc>
        <w:tc>
          <w:tcPr>
            <w:tcW w:w="2126" w:type="dxa"/>
            <w:shd w:val="clear" w:color="auto" w:fill="D9D9D9" w:themeFill="background1" w:themeFillShade="D9"/>
            <w:hideMark/>
          </w:tcPr>
          <w:p w14:paraId="14050224" w14:textId="317D4A22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0.750</w:t>
            </w:r>
            <w:r w:rsidR="00BA6014"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0.370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-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1.521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F2FCE83" w14:textId="10FADCEC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.426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08122A3F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3BEB5E45" w14:textId="4C07F9C3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0.655</w:t>
            </w:r>
            <w:r w:rsidR="00BA6014"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0.312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-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1.378</w:t>
            </w:r>
            <w:r w:rsidR="00BA6014">
              <w:rPr>
                <w:rFonts w:ascii="Times New Roman" w:eastAsia="宋体" w:hAnsi="Times New Roman"/>
                <w:szCs w:val="20"/>
                <w:lang w:eastAsia="zh-CN"/>
              </w:rPr>
              <w:t>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F8C5D6C" w14:textId="274D4ACF" w:rsidR="00BA6014" w:rsidRDefault="004544EB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.265</w:t>
            </w:r>
          </w:p>
        </w:tc>
        <w:tc>
          <w:tcPr>
            <w:tcW w:w="284" w:type="dxa"/>
            <w:shd w:val="clear" w:color="auto" w:fill="D9D9D9" w:themeFill="background1" w:themeFillShade="D9"/>
          </w:tcPr>
          <w:p w14:paraId="56E8E8B3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shd w:val="clear" w:color="auto" w:fill="D9D9D9" w:themeFill="background1" w:themeFillShade="D9"/>
            <w:hideMark/>
          </w:tcPr>
          <w:p w14:paraId="40340D85" w14:textId="0FC3A896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  <w:lang w:eastAsia="zh-CN"/>
              </w:rPr>
              <w:t>0.378</w:t>
            </w: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(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0.161-0.885)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7F76FC6" w14:textId="63F7F82C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  <w:lang w:eastAsia="zh-CN"/>
              </w:rPr>
            </w:pPr>
            <w:r>
              <w:rPr>
                <w:rFonts w:ascii="Times New Roman" w:eastAsia="宋体" w:hAnsi="Times New Roman" w:hint="eastAsia"/>
                <w:szCs w:val="20"/>
                <w:lang w:eastAsia="zh-CN"/>
              </w:rPr>
              <w:t>0</w:t>
            </w:r>
            <w:r>
              <w:rPr>
                <w:rFonts w:ascii="Times New Roman" w:eastAsia="宋体" w:hAnsi="Times New Roman"/>
                <w:szCs w:val="20"/>
                <w:lang w:eastAsia="zh-CN"/>
              </w:rPr>
              <w:t>.025</w:t>
            </w:r>
          </w:p>
        </w:tc>
      </w:tr>
      <w:tr w:rsidR="00BA6014" w14:paraId="48691BE5" w14:textId="77777777" w:rsidTr="007E4337">
        <w:trPr>
          <w:trHeight w:val="226"/>
          <w:jc w:val="center"/>
        </w:trPr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268B86A6" w14:textId="48591B07" w:rsidR="00BA6014" w:rsidRDefault="00BA6014" w:rsidP="00BA6014">
            <w:pPr>
              <w:widowControl/>
              <w:ind w:leftChars="100" w:left="210"/>
              <w:jc w:val="left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Low-dose steroid (n=35)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51B95257" w14:textId="213DCF39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D98AABF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DB44BD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AE90152" w14:textId="1A45FC9F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77E46799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675D5C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87540CD" w14:textId="57A4C0CE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  <w:r>
              <w:rPr>
                <w:rFonts w:ascii="Times New Roman" w:eastAsia="宋体" w:hAnsi="Times New Roman"/>
                <w:szCs w:val="20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43E305" w14:textId="77777777" w:rsidR="00BA6014" w:rsidRDefault="00BA6014" w:rsidP="00BA6014">
            <w:pPr>
              <w:widowControl/>
              <w:jc w:val="center"/>
              <w:rPr>
                <w:rFonts w:ascii="Times New Roman" w:eastAsia="宋体" w:hAnsi="Times New Roman"/>
                <w:szCs w:val="20"/>
              </w:rPr>
            </w:pPr>
          </w:p>
        </w:tc>
      </w:tr>
    </w:tbl>
    <w:p w14:paraId="035FFB62" w14:textId="77777777" w:rsidR="00BA6014" w:rsidRDefault="00BA6014" w:rsidP="00BA6014">
      <w:pPr>
        <w:rPr>
          <w:rFonts w:ascii="Times New Roman" w:hAnsi="Times New Roman" w:cs="Times New Roman"/>
          <w:color w:val="000000" w:themeColor="text1"/>
          <w:sz w:val="24"/>
        </w:rPr>
      </w:pPr>
      <w:r w:rsidRPr="00D036B3">
        <w:rPr>
          <w:rFonts w:ascii="Times New Roman" w:hAnsi="Times New Roman" w:cs="Times New Roman"/>
          <w:color w:val="000000" w:themeColor="text1"/>
          <w:sz w:val="24"/>
        </w:rPr>
        <w:t>Data are presented as HR (95% CI) and P values. a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Model 1 was adjusted for age, gender, BMI; </w:t>
      </w:r>
      <w:r w:rsidRPr="00ED48B0">
        <w:rPr>
          <w:rFonts w:ascii="Times New Roman" w:hAnsi="Times New Roman" w:cs="Times New Roman"/>
          <w:color w:val="000000" w:themeColor="text1"/>
          <w:sz w:val="24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Model 2 was adjusted for the factors in Model 1 and Murry score, APACHEII score,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and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SOFA score; </w:t>
      </w:r>
      <w:r w:rsidRPr="00ED48B0">
        <w:rPr>
          <w:rFonts w:ascii="Times New Roman" w:hAnsi="Times New Roman" w:cs="Times New Roman"/>
          <w:color w:val="000000" w:themeColor="text1"/>
          <w:sz w:val="24"/>
          <w:vertAlign w:val="superscript"/>
        </w:rPr>
        <w:t>c</w:t>
      </w:r>
      <w:r>
        <w:rPr>
          <w:rFonts w:ascii="Times New Roman" w:hAnsi="Times New Roman" w:cs="Times New Roman"/>
          <w:color w:val="000000" w:themeColor="text1"/>
          <w:sz w:val="24"/>
        </w:rPr>
        <w:t>Model 3 was adjusted for the factors in Model 2 and albumin, LDH, PFR</w:t>
      </w:r>
      <w:r>
        <w:rPr>
          <w:rFonts w:ascii="Times New Roman" w:hAnsi="Times New Roman" w:cs="Times New Roman" w:hint="eastAsia"/>
          <w:color w:val="000000" w:themeColor="text1"/>
          <w:sz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CD4</w:t>
      </w:r>
      <w:r w:rsidRPr="002E7654">
        <w:rPr>
          <w:rFonts w:ascii="Times New Roman" w:hAnsi="Times New Roman" w:cs="Times New Roman"/>
          <w:color w:val="000000" w:themeColor="text1"/>
          <w:sz w:val="24"/>
          <w:vertAlign w:val="superscript"/>
        </w:rPr>
        <w:t>+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cell,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b</w:t>
      </w:r>
      <w:r w:rsidRPr="008F55D2">
        <w:rPr>
          <w:rFonts w:ascii="Times New Roman" w:hAnsi="Times New Roman" w:cs="Times New Roman"/>
          <w:color w:val="000000" w:themeColor="text1"/>
          <w:sz w:val="24"/>
        </w:rPr>
        <w:t>acterial infection</w:t>
      </w:r>
      <w:r>
        <w:rPr>
          <w:rFonts w:ascii="Times New Roman" w:hAnsi="Times New Roman" w:cs="Times New Roman"/>
          <w:color w:val="000000" w:themeColor="text1"/>
          <w:sz w:val="24"/>
        </w:rPr>
        <w:t>, and mechanical ventilation</w:t>
      </w:r>
    </w:p>
    <w:p w14:paraId="59028993" w14:textId="77777777" w:rsidR="00BA6014" w:rsidRPr="00BA6014" w:rsidRDefault="00BA6014" w:rsidP="00BA6014">
      <w:pPr>
        <w:pStyle w:val="a0"/>
      </w:pPr>
    </w:p>
    <w:p w14:paraId="3BD036BA" w14:textId="77777777" w:rsidR="00706118" w:rsidRDefault="00706118" w:rsidP="00706118">
      <w:pPr>
        <w:pStyle w:val="a0"/>
      </w:pPr>
    </w:p>
    <w:p w14:paraId="79942CE5" w14:textId="77777777" w:rsidR="00706118" w:rsidRPr="00706118" w:rsidRDefault="00706118" w:rsidP="00706118">
      <w:pPr>
        <w:pStyle w:val="a0"/>
      </w:pPr>
    </w:p>
    <w:p w14:paraId="780B2283" w14:textId="297F1DDC" w:rsidR="00C658C0" w:rsidRPr="002328E9" w:rsidRDefault="00C658C0"/>
    <w:sectPr w:rsidR="00C658C0" w:rsidRPr="002328E9" w:rsidSect="005617C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D4F3" w14:textId="77777777" w:rsidR="003908FC" w:rsidRDefault="003908FC" w:rsidP="00A316D7">
      <w:r>
        <w:separator/>
      </w:r>
    </w:p>
  </w:endnote>
  <w:endnote w:type="continuationSeparator" w:id="0">
    <w:p w14:paraId="2D8E3E85" w14:textId="77777777" w:rsidR="003908FC" w:rsidRDefault="003908FC" w:rsidP="00A31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58CB" w14:textId="77777777" w:rsidR="003908FC" w:rsidRDefault="003908FC" w:rsidP="00A316D7">
      <w:r>
        <w:separator/>
      </w:r>
    </w:p>
  </w:footnote>
  <w:footnote w:type="continuationSeparator" w:id="0">
    <w:p w14:paraId="2539D053" w14:textId="77777777" w:rsidR="003908FC" w:rsidRDefault="003908FC" w:rsidP="00A31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330"/>
    <w:rsid w:val="00003F81"/>
    <w:rsid w:val="002328E9"/>
    <w:rsid w:val="00372330"/>
    <w:rsid w:val="003908FC"/>
    <w:rsid w:val="004544EB"/>
    <w:rsid w:val="004B72D5"/>
    <w:rsid w:val="004C4C50"/>
    <w:rsid w:val="005617C7"/>
    <w:rsid w:val="00706118"/>
    <w:rsid w:val="00810601"/>
    <w:rsid w:val="009F1523"/>
    <w:rsid w:val="00A316D7"/>
    <w:rsid w:val="00BA6014"/>
    <w:rsid w:val="00C658C0"/>
    <w:rsid w:val="00D0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B58D4"/>
  <w15:chartTrackingRefBased/>
  <w15:docId w15:val="{92E16D60-6B1B-47AF-8C2A-545004B9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C4C50"/>
    <w:pPr>
      <w:widowControl w:val="0"/>
      <w:jc w:val="both"/>
    </w:pPr>
    <w:rPr>
      <w:rFonts w:ascii="Arial" w:eastAsia="方正仿宋_GB2312" w:hAnsi="Arial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316D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A316D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16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A316D7"/>
    <w:rPr>
      <w:sz w:val="18"/>
      <w:szCs w:val="18"/>
    </w:rPr>
  </w:style>
  <w:style w:type="table" w:styleId="a8">
    <w:name w:val="Table Grid"/>
    <w:basedOn w:val="a2"/>
    <w:uiPriority w:val="39"/>
    <w:qFormat/>
    <w:rsid w:val="004C4C50"/>
    <w:rPr>
      <w:rFonts w:ascii="Times New Roman" w:eastAsia="宋体" w:hAnsi="Times New Roman" w:cs="Times New Roman"/>
      <w:kern w:val="0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9"/>
    <w:uiPriority w:val="99"/>
    <w:semiHidden/>
    <w:unhideWhenUsed/>
    <w:rsid w:val="004C4C50"/>
    <w:pPr>
      <w:spacing w:after="120"/>
    </w:pPr>
  </w:style>
  <w:style w:type="character" w:customStyle="1" w:styleId="a9">
    <w:name w:val="正文文本 字符"/>
    <w:basedOn w:val="a1"/>
    <w:link w:val="a0"/>
    <w:uiPriority w:val="99"/>
    <w:semiHidden/>
    <w:rsid w:val="004C4C50"/>
    <w:rPr>
      <w:rFonts w:ascii="Arial" w:eastAsia="方正仿宋_GB2312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lujia guan</dc:creator>
  <cp:keywords/>
  <dc:description/>
  <cp:lastModifiedBy>lujia guan</cp:lastModifiedBy>
  <cp:revision>9</cp:revision>
  <dcterms:created xsi:type="dcterms:W3CDTF">2023-08-21T11:08:00Z</dcterms:created>
  <dcterms:modified xsi:type="dcterms:W3CDTF">2023-08-27T06:26:00Z</dcterms:modified>
</cp:coreProperties>
</file>