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D1A0B" w14:textId="46DB61FA" w:rsidR="00163385" w:rsidRPr="005F370E" w:rsidRDefault="00240E5C" w:rsidP="005F370E">
      <w:pPr>
        <w:keepNext/>
        <w:keepLines/>
        <w:spacing w:before="340" w:after="330" w:line="578" w:lineRule="auto"/>
        <w:ind w:left="540" w:firstLineChars="0" w:firstLine="0"/>
        <w:outlineLvl w:val="0"/>
        <w:rPr>
          <w:rFonts w:ascii="Times New Roman" w:eastAsiaTheme="minorEastAsia" w:hAnsi="Times New Roman" w:cs="Times New Roman"/>
          <w:b/>
          <w:bCs/>
          <w:noProof/>
          <w:kern w:val="44"/>
          <w:sz w:val="28"/>
          <w:szCs w:val="28"/>
        </w:rPr>
      </w:pPr>
      <w:bookmarkStart w:id="0" w:name="_Toc149478451"/>
      <w:r>
        <w:rPr>
          <w:rFonts w:ascii="Times New Roman" w:eastAsiaTheme="minorEastAsia" w:hAnsi="Times New Roman" w:cs="Times New Roman"/>
          <w:b/>
          <w:bCs/>
          <w:noProof/>
          <w:kern w:val="44"/>
          <w:sz w:val="28"/>
          <w:szCs w:val="28"/>
        </w:rPr>
        <w:t>S</w:t>
      </w:r>
      <w:r w:rsidR="00163385" w:rsidRPr="00163385">
        <w:rPr>
          <w:rFonts w:ascii="Times New Roman" w:eastAsiaTheme="minorEastAsia" w:hAnsi="Times New Roman" w:cs="Times New Roman"/>
          <w:b/>
          <w:bCs/>
          <w:noProof/>
          <w:kern w:val="44"/>
          <w:sz w:val="28"/>
          <w:szCs w:val="28"/>
        </w:rPr>
        <w:t>upplementary materials</w:t>
      </w:r>
      <w:bookmarkEnd w:id="0"/>
    </w:p>
    <w:p w14:paraId="53AEED6F" w14:textId="2D7B6FC7" w:rsidR="000D6000" w:rsidRDefault="000D6000" w:rsidP="000D6000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>
        <w:rPr>
          <w:rFonts w:ascii="Times New Roman" w:eastAsiaTheme="minorEastAsia" w:hAnsi="Times New Roman" w:cstheme="majorBidi"/>
          <w:noProof/>
          <w:sz w:val="21"/>
          <w:szCs w:val="21"/>
        </w:rPr>
        <w:drawing>
          <wp:inline distT="0" distB="0" distL="0" distR="0" wp14:anchorId="2DC45A1E" wp14:editId="1ECC0610">
            <wp:extent cx="2675651" cy="2089641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4" t="9195" r="12702" b="9518"/>
                    <a:stretch/>
                  </pic:blipFill>
                  <pic:spPr bwMode="auto">
                    <a:xfrm>
                      <a:off x="0" y="0"/>
                      <a:ext cx="2679665" cy="2092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theme="majorBidi"/>
          <w:noProof/>
          <w:sz w:val="21"/>
          <w:szCs w:val="21"/>
        </w:rPr>
        <w:drawing>
          <wp:inline distT="0" distB="0" distL="0" distR="0" wp14:anchorId="34AA298B" wp14:editId="484822B9">
            <wp:extent cx="2580653" cy="192389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0" t="10436" r="12174" b="11384"/>
                    <a:stretch/>
                  </pic:blipFill>
                  <pic:spPr bwMode="auto">
                    <a:xfrm>
                      <a:off x="0" y="0"/>
                      <a:ext cx="2591947" cy="193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theme="majorBidi"/>
          <w:noProof/>
          <w:sz w:val="21"/>
          <w:szCs w:val="21"/>
        </w:rPr>
        <w:drawing>
          <wp:inline distT="0" distB="0" distL="0" distR="0" wp14:anchorId="0B3B66D7" wp14:editId="551BFB10">
            <wp:extent cx="2523515" cy="1914749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8" t="9650" r="12164" b="10995"/>
                    <a:stretch/>
                  </pic:blipFill>
                  <pic:spPr bwMode="auto">
                    <a:xfrm>
                      <a:off x="0" y="0"/>
                      <a:ext cx="2537111" cy="192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BEC66" w14:textId="558C7A90" w:rsidR="00AF586B" w:rsidRDefault="005F370E" w:rsidP="001A49D3">
      <w:pPr>
        <w:pStyle w:val="a3"/>
        <w:rPr>
          <w:noProof/>
        </w:rPr>
      </w:pPr>
      <w:r w:rsidRPr="001A49D3">
        <w:rPr>
          <w:b/>
          <w:bCs w:val="0"/>
        </w:rPr>
        <w:t>Fig.</w:t>
      </w:r>
      <w:r w:rsidR="00F514B9" w:rsidRPr="001A49D3">
        <w:rPr>
          <w:b/>
          <w:bCs w:val="0"/>
        </w:rPr>
        <w:t xml:space="preserve"> </w:t>
      </w:r>
      <w:r w:rsidRPr="001A49D3">
        <w:rPr>
          <w:b/>
          <w:bCs w:val="0"/>
        </w:rPr>
        <w:t>S</w:t>
      </w:r>
      <w:r w:rsidR="004B4F29" w:rsidRPr="001A49D3">
        <w:rPr>
          <w:b/>
          <w:bCs w:val="0"/>
        </w:rPr>
        <w:fldChar w:fldCharType="begin"/>
      </w:r>
      <w:r w:rsidR="004B4F29" w:rsidRPr="001A49D3">
        <w:rPr>
          <w:b/>
          <w:bCs w:val="0"/>
        </w:rPr>
        <w:instrText xml:space="preserve"> SEQ Fig.S \* ARABIC </w:instrText>
      </w:r>
      <w:r w:rsidR="004B4F29" w:rsidRPr="001A49D3">
        <w:rPr>
          <w:b/>
          <w:bCs w:val="0"/>
        </w:rPr>
        <w:fldChar w:fldCharType="separate"/>
      </w:r>
      <w:r w:rsidRPr="001A49D3">
        <w:rPr>
          <w:b/>
          <w:bCs w:val="0"/>
          <w:noProof/>
        </w:rPr>
        <w:t>1</w:t>
      </w:r>
      <w:r w:rsidR="004B4F29" w:rsidRPr="001A49D3">
        <w:rPr>
          <w:b/>
          <w:bCs w:val="0"/>
          <w:noProof/>
        </w:rPr>
        <w:fldChar w:fldCharType="end"/>
      </w:r>
      <w:r w:rsidRPr="001A49D3">
        <w:rPr>
          <w:b/>
          <w:bCs w:val="0"/>
        </w:rPr>
        <w:t xml:space="preserve"> </w:t>
      </w:r>
      <w:r w:rsidR="00AF586B" w:rsidRPr="005F370E">
        <w:rPr>
          <w:noProof/>
        </w:rPr>
        <w:t>Annual and seasonal box-whisker plot of DMWS (m s</w:t>
      </w:r>
      <w:r w:rsidR="00AF586B" w:rsidRPr="005F370E">
        <w:rPr>
          <w:noProof/>
          <w:vertAlign w:val="superscript"/>
        </w:rPr>
        <w:t>-1</w:t>
      </w:r>
      <w:r w:rsidR="00AF586B" w:rsidRPr="005F370E">
        <w:rPr>
          <w:noProof/>
        </w:rPr>
        <w:t xml:space="preserve">) in the </w:t>
      </w:r>
      <w:r w:rsidRPr="005F370E">
        <w:rPr>
          <w:noProof/>
        </w:rPr>
        <w:t>L</w:t>
      </w:r>
      <w:r w:rsidR="00AF586B" w:rsidRPr="005F370E">
        <w:rPr>
          <w:noProof/>
        </w:rPr>
        <w:t>ES</w:t>
      </w:r>
      <w:r w:rsidR="00AF586B" w:rsidRPr="005F370E">
        <w:rPr>
          <w:rFonts w:hint="eastAsia"/>
          <w:noProof/>
        </w:rPr>
        <w:t>,</w:t>
      </w:r>
      <w:r w:rsidR="00AF586B" w:rsidRPr="005F370E">
        <w:rPr>
          <w:noProof/>
        </w:rPr>
        <w:t xml:space="preserve"> MES and </w:t>
      </w:r>
      <w:r w:rsidRPr="005F370E">
        <w:rPr>
          <w:noProof/>
        </w:rPr>
        <w:t>H</w:t>
      </w:r>
      <w:r w:rsidR="00AF586B" w:rsidRPr="005F370E">
        <w:rPr>
          <w:noProof/>
        </w:rPr>
        <w:t>ES for 1973-2020. The mean dot (black dot), the median (red line), the maximum and minimum (whiskers), the 25th and 75th percentile range (boxes) and the abnormal value (black diamond) are represented, respectively.</w:t>
      </w:r>
    </w:p>
    <w:p w14:paraId="2AF6710F" w14:textId="66436CA2" w:rsidR="005F370E" w:rsidRDefault="005F370E" w:rsidP="005F370E">
      <w:pPr>
        <w:ind w:firstLine="480"/>
      </w:pPr>
      <w:r>
        <w:rPr>
          <w:rFonts w:ascii="Times New Roman" w:eastAsiaTheme="minorEastAsia" w:hAnsi="Times New Roman"/>
          <w:noProof/>
        </w:rPr>
        <w:drawing>
          <wp:inline distT="0" distB="0" distL="0" distR="0" wp14:anchorId="26BD5302" wp14:editId="6634402B">
            <wp:extent cx="5274310" cy="24307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18" b="20481"/>
                    <a:stretch/>
                  </pic:blipFill>
                  <pic:spPr bwMode="auto">
                    <a:xfrm>
                      <a:off x="0" y="0"/>
                      <a:ext cx="5274310" cy="243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0BF5DE" w14:textId="009C7430" w:rsidR="005F370E" w:rsidRDefault="005F370E" w:rsidP="001A49D3">
      <w:pPr>
        <w:ind w:firstLineChars="0" w:firstLine="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lastRenderedPageBreak/>
        <w:t>Fig. 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>
        <w:rPr>
          <w:rFonts w:ascii="Times New Roman" w:eastAsiaTheme="minorEastAsia" w:hAnsi="Times New Roman" w:cstheme="majorBidi"/>
          <w:b/>
          <w:noProof/>
          <w:sz w:val="21"/>
          <w:szCs w:val="21"/>
        </w:rPr>
        <w:t>2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Monthly Box-whisker Plot of DMWS</w:t>
      </w:r>
      <w:r w:rsidRPr="00AF586B">
        <w:rPr>
          <w:rFonts w:ascii="Times New Roman" w:eastAsiaTheme="minorEastAsia" w:hAnsi="Times New Roman" w:cstheme="majorBidi"/>
          <w:noProof/>
          <w:sz w:val="21"/>
          <w:szCs w:val="21"/>
        </w:rPr>
        <w:t>(m s-1)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for 104 homogenized stations </w:t>
      </w:r>
      <w:r w:rsidRPr="00AF586B">
        <w:rPr>
          <w:rFonts w:ascii="Times New Roman" w:eastAsiaTheme="minorEastAsia" w:hAnsi="Times New Roman" w:cstheme="majorBidi"/>
          <w:noProof/>
          <w:sz w:val="21"/>
          <w:szCs w:val="21"/>
        </w:rPr>
        <w:t>in the TP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for 1973-2020.</w:t>
      </w:r>
      <w:r w:rsidRPr="00AF586B">
        <w:t xml:space="preserve"> </w:t>
      </w:r>
      <w:r w:rsidRPr="00AF586B">
        <w:rPr>
          <w:rFonts w:ascii="Times New Roman" w:eastAsiaTheme="minorEastAsia" w:hAnsi="Times New Roman" w:cstheme="majorBidi"/>
          <w:noProof/>
          <w:sz w:val="21"/>
          <w:szCs w:val="21"/>
        </w:rPr>
        <w:t>The mean dot (black dot), the median (red line), the maximum and minimum (whiskers), the 25th and 75th percentile range (boxes)</w:t>
      </w:r>
      <w:r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and the abnormal value (black diamond) </w:t>
      </w:r>
      <w:r w:rsidRPr="00AF586B">
        <w:rPr>
          <w:rFonts w:ascii="Times New Roman" w:eastAsiaTheme="minorEastAsia" w:hAnsi="Times New Roman" w:cstheme="majorBidi"/>
          <w:noProof/>
          <w:sz w:val="21"/>
          <w:szCs w:val="21"/>
        </w:rPr>
        <w:t>are represented, respectively.</w:t>
      </w:r>
    </w:p>
    <w:p w14:paraId="54CFE178" w14:textId="5A966415" w:rsidR="005F370E" w:rsidRDefault="005F370E" w:rsidP="005F370E">
      <w:pPr>
        <w:ind w:firstLine="480"/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7865FC71" wp14:editId="7B926FB6">
            <wp:extent cx="4257675" cy="4937125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2" t="12246" r="9942" b="5821"/>
                    <a:stretch/>
                  </pic:blipFill>
                  <pic:spPr bwMode="auto">
                    <a:xfrm>
                      <a:off x="0" y="0"/>
                      <a:ext cx="4259300" cy="4939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A55A4" w14:textId="13EEE5D6" w:rsidR="005F370E" w:rsidRDefault="005F370E" w:rsidP="005F3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 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>
        <w:rPr>
          <w:rFonts w:ascii="Times New Roman" w:eastAsiaTheme="minorEastAsia" w:hAnsi="Times New Roman" w:cstheme="majorBidi"/>
          <w:b/>
          <w:noProof/>
          <w:sz w:val="21"/>
          <w:szCs w:val="21"/>
        </w:rPr>
        <w:t>3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Annual and seasonal near-surface DMWS </w:t>
      </w:r>
      <w:r>
        <w:rPr>
          <w:rFonts w:ascii="Times New Roman" w:eastAsiaTheme="minorEastAsia" w:hAnsi="Times New Roman" w:cstheme="majorBidi"/>
          <w:noProof/>
          <w:sz w:val="21"/>
          <w:szCs w:val="21"/>
        </w:rPr>
        <w:t>at different elevations (HES, MES and LES) of the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>
        <w:rPr>
          <w:rFonts w:ascii="Times New Roman" w:eastAsiaTheme="minorEastAsia" w:hAnsi="Times New Roman" w:cstheme="majorBidi"/>
          <w:noProof/>
          <w:sz w:val="21"/>
          <w:szCs w:val="21"/>
        </w:rPr>
        <w:t>TP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for 1973-2020.</w:t>
      </w:r>
    </w:p>
    <w:p w14:paraId="0912C44A" w14:textId="3000ED6D" w:rsidR="005F370E" w:rsidRPr="005F370E" w:rsidRDefault="005F370E" w:rsidP="005F370E">
      <w:pPr>
        <w:ind w:firstLine="420"/>
      </w:pPr>
      <w:r w:rsidRPr="00365C0C">
        <w:rPr>
          <w:rFonts w:ascii="Times New Roman" w:eastAsiaTheme="minorEastAsia" w:hAnsi="Times New Roman" w:cstheme="majorBidi"/>
          <w:b/>
          <w:bCs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2EA13E53" wp14:editId="7AE0B3D1">
            <wp:simplePos x="0" y="0"/>
            <wp:positionH relativeFrom="page">
              <wp:posOffset>0</wp:posOffset>
            </wp:positionH>
            <wp:positionV relativeFrom="paragraph">
              <wp:posOffset>393700</wp:posOffset>
            </wp:positionV>
            <wp:extent cx="7560310" cy="4206240"/>
            <wp:effectExtent l="0" t="0" r="2540" b="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8" r="4647" b="4892"/>
                    <a:stretch/>
                  </pic:blipFill>
                  <pic:spPr bwMode="auto">
                    <a:xfrm>
                      <a:off x="0" y="0"/>
                      <a:ext cx="756031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0E715" w14:textId="193B4EE8" w:rsidR="008962FE" w:rsidRDefault="005F370E" w:rsidP="005F370E">
      <w:pPr>
        <w:ind w:firstLine="482"/>
        <w:jc w:val="center"/>
        <w:rPr>
          <w:noProof/>
          <w:sz w:val="16"/>
          <w:szCs w:val="16"/>
        </w:rPr>
      </w:pPr>
      <w:r w:rsidRPr="00163385">
        <w:rPr>
          <w:rFonts w:ascii="Times New Roman" w:eastAsia="Times New Roman" w:hAnsi="Times New Roman" w:cs="Times New Roman"/>
          <w:b/>
          <w:bCs/>
        </w:rPr>
        <w:t>Fig.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163385">
        <w:rPr>
          <w:rFonts w:ascii="Times New Roman" w:eastAsia="Times New Roman" w:hAnsi="Times New Roman" w:cs="Times New Roman"/>
          <w:b/>
          <w:bCs/>
        </w:rPr>
        <w:t>S</w:t>
      </w:r>
      <w:r w:rsidRPr="00163385">
        <w:rPr>
          <w:rFonts w:ascii="Times New Roman" w:eastAsia="Times New Roman" w:hAnsi="Times New Roman" w:cs="Times New Roman"/>
          <w:b/>
          <w:bCs/>
        </w:rPr>
        <w:fldChar w:fldCharType="begin"/>
      </w:r>
      <w:r w:rsidRPr="00163385">
        <w:rPr>
          <w:rFonts w:ascii="Times New Roman" w:eastAsia="Times New Roman" w:hAnsi="Times New Roman" w:cs="Times New Roman"/>
          <w:b/>
          <w:bCs/>
        </w:rPr>
        <w:instrText xml:space="preserve"> SEQ Fig.S \* ARABIC </w:instrText>
      </w:r>
      <w:r w:rsidRPr="00163385">
        <w:rPr>
          <w:rFonts w:ascii="Times New Roman" w:eastAsia="Times New Roman" w:hAnsi="Times New Roman" w:cs="Times New Roman"/>
          <w:b/>
          <w:bCs/>
        </w:rPr>
        <w:fldChar w:fldCharType="separate"/>
      </w:r>
      <w:r>
        <w:rPr>
          <w:rFonts w:ascii="Times New Roman" w:eastAsia="Times New Roman" w:hAnsi="Times New Roman" w:cs="Times New Roman"/>
          <w:b/>
          <w:bCs/>
          <w:noProof/>
        </w:rPr>
        <w:t>4</w:t>
      </w:r>
      <w:r w:rsidRPr="00163385">
        <w:rPr>
          <w:rFonts w:ascii="Times New Roman" w:eastAsia="Times New Roman" w:hAnsi="Times New Roman" w:cs="Times New Roman"/>
          <w:b/>
          <w:bCs/>
          <w:noProof/>
        </w:rPr>
        <w:fldChar w:fldCharType="end"/>
      </w:r>
      <w:r w:rsidRPr="0016338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 w:cstheme="majorBidi"/>
          <w:bCs/>
          <w:sz w:val="21"/>
          <w:szCs w:val="20"/>
        </w:rPr>
        <w:t>As for the Fig. S3, but at monthly basis.</w:t>
      </w:r>
      <w:r w:rsidRPr="005F370E">
        <w:rPr>
          <w:noProof/>
          <w:sz w:val="16"/>
          <w:szCs w:val="16"/>
        </w:rPr>
        <w:t xml:space="preserve"> </w:t>
      </w:r>
    </w:p>
    <w:p w14:paraId="51E7B542" w14:textId="77777777" w:rsidR="00F514B9" w:rsidRPr="00163385" w:rsidRDefault="00F514B9" w:rsidP="00F514B9">
      <w:pPr>
        <w:ind w:firstLine="320"/>
        <w:jc w:val="center"/>
        <w:rPr>
          <w:rFonts w:ascii="Times New Roman" w:eastAsiaTheme="minorEastAsia" w:hAnsi="Times New Roman"/>
        </w:rPr>
      </w:pPr>
      <w:r>
        <w:rPr>
          <w:noProof/>
          <w:sz w:val="16"/>
          <w:szCs w:val="16"/>
        </w:rPr>
        <w:drawing>
          <wp:inline distT="0" distB="0" distL="0" distR="0" wp14:anchorId="3F8BECC2" wp14:editId="7606A996">
            <wp:extent cx="4548188" cy="5271135"/>
            <wp:effectExtent l="0" t="0" r="508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" t="11219" r="8419" b="1316"/>
                    <a:stretch/>
                  </pic:blipFill>
                  <pic:spPr bwMode="auto">
                    <a:xfrm>
                      <a:off x="0" y="0"/>
                      <a:ext cx="4549281" cy="5272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18F86" w14:textId="16A50094" w:rsidR="00F514B9" w:rsidRPr="00B2770E" w:rsidRDefault="00F514B9" w:rsidP="001A49D3">
      <w:pPr>
        <w:pStyle w:val="a3"/>
        <w:rPr>
          <w:noProof/>
        </w:rPr>
      </w:pPr>
      <w:r w:rsidRPr="001A49D3">
        <w:rPr>
          <w:b/>
          <w:bCs w:val="0"/>
          <w:noProof/>
        </w:rPr>
        <w:t>Fig. S5</w:t>
      </w:r>
      <w:r w:rsidRPr="00163385">
        <w:rPr>
          <w:noProof/>
        </w:rPr>
        <w:t xml:space="preserve"> </w:t>
      </w:r>
      <w:r w:rsidRPr="005F370E">
        <w:rPr>
          <w:noProof/>
        </w:rPr>
        <w:t>Annual and seasonal trend of DMWS at the three elevation ranges over the TP for 1973–2020. The trend (in m s</w:t>
      </w:r>
      <w:r w:rsidRPr="005F370E">
        <w:rPr>
          <w:noProof/>
          <w:vertAlign w:val="superscript"/>
        </w:rPr>
        <w:t>-1</w:t>
      </w:r>
      <w:r w:rsidRPr="005F370E">
        <w:rPr>
          <w:noProof/>
        </w:rPr>
        <w:t>dec</w:t>
      </w:r>
      <w:r w:rsidRPr="005F370E">
        <w:rPr>
          <w:noProof/>
          <w:vertAlign w:val="superscript"/>
        </w:rPr>
        <w:t>-1</w:t>
      </w:r>
      <w:r w:rsidRPr="005F370E">
        <w:rPr>
          <w:noProof/>
        </w:rPr>
        <w:t>) and statistical significance (</w:t>
      </w:r>
      <w:r w:rsidRPr="005F370E">
        <w:rPr>
          <w:i/>
          <w:noProof/>
        </w:rPr>
        <w:t>p</w:t>
      </w:r>
      <w:r w:rsidRPr="005F370E">
        <w:rPr>
          <w:noProof/>
        </w:rPr>
        <w:t xml:space="preserve">-level) of the long-term trends are also displayed for each plot. </w:t>
      </w:r>
    </w:p>
    <w:p w14:paraId="5697216E" w14:textId="7E6A74C0" w:rsidR="00F514B9" w:rsidRPr="00F514B9" w:rsidRDefault="00F514B9" w:rsidP="005F370E">
      <w:pPr>
        <w:ind w:firstLine="420"/>
        <w:jc w:val="center"/>
        <w:rPr>
          <w:rFonts w:ascii="Times New Roman" w:eastAsiaTheme="minorEastAsia" w:hAnsi="Times New Roman" w:cstheme="majorBidi"/>
          <w:bCs/>
          <w:sz w:val="21"/>
          <w:szCs w:val="20"/>
        </w:rPr>
      </w:pPr>
    </w:p>
    <w:p w14:paraId="65118232" w14:textId="2996CE5A" w:rsidR="00163385" w:rsidRPr="00B2770E" w:rsidRDefault="00163385" w:rsidP="00163385">
      <w:pPr>
        <w:ind w:firstLine="420"/>
        <w:rPr>
          <w:rFonts w:ascii="Times New Roman" w:eastAsiaTheme="minorEastAsia" w:hAnsi="Times New Roman" w:cstheme="majorBidi"/>
          <w:noProof/>
          <w:sz w:val="21"/>
          <w:szCs w:val="21"/>
        </w:rPr>
      </w:pPr>
    </w:p>
    <w:p w14:paraId="657C0ABF" w14:textId="77777777" w:rsidR="00F514B9" w:rsidRDefault="00163385" w:rsidP="00163385">
      <w:pPr>
        <w:ind w:firstLine="480"/>
        <w:jc w:val="center"/>
        <w:rPr>
          <w:rFonts w:ascii="Times New Roman" w:eastAsia="Times New Roman" w:hAnsi="Times New Roman"/>
          <w:noProof/>
        </w:rPr>
      </w:pPr>
      <w:r w:rsidRPr="00163385">
        <w:rPr>
          <w:rFonts w:ascii="Times New Roman" w:eastAsia="Times New Roman" w:hAnsi="Times New Roman"/>
          <w:noProof/>
        </w:rPr>
        <w:t xml:space="preserve"> </w:t>
      </w:r>
      <w:r w:rsidR="00F514B9">
        <w:rPr>
          <w:noProof/>
          <w:sz w:val="16"/>
          <w:szCs w:val="16"/>
        </w:rPr>
        <w:drawing>
          <wp:inline distT="0" distB="0" distL="0" distR="0" wp14:anchorId="515462FD" wp14:editId="04AE73AA">
            <wp:extent cx="5816432" cy="316441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6" t="4868" r="6420" b="4413"/>
                    <a:stretch/>
                  </pic:blipFill>
                  <pic:spPr bwMode="auto">
                    <a:xfrm>
                      <a:off x="0" y="0"/>
                      <a:ext cx="5828745" cy="317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527A9" w14:textId="77777777" w:rsidR="00F514B9" w:rsidRPr="005F370E" w:rsidRDefault="00F514B9" w:rsidP="001A49D3">
      <w:pPr>
        <w:pStyle w:val="a3"/>
        <w:rPr>
          <w:b/>
          <w:noProof/>
        </w:rPr>
      </w:pPr>
      <w:r w:rsidRPr="001A49D3">
        <w:rPr>
          <w:b/>
          <w:noProof/>
        </w:rPr>
        <w:t>Fig. S6</w:t>
      </w:r>
      <w:r w:rsidRPr="005F370E">
        <w:rPr>
          <w:noProof/>
        </w:rPr>
        <w:t xml:space="preserve"> Monthly DMWS magnitude over the Tibetan Plateau for 1973–2020. Wind speed anomalies of all stations (in m s</w:t>
      </w:r>
      <w:r w:rsidRPr="005F370E">
        <w:rPr>
          <w:noProof/>
          <w:vertAlign w:val="superscript"/>
        </w:rPr>
        <w:t>-1</w:t>
      </w:r>
      <w:r w:rsidRPr="005F370E">
        <w:rPr>
          <w:noProof/>
        </w:rPr>
        <w:t xml:space="preserve">) were calculated as the deviation from the 1981–2010 mean. The black solid lines indicate the 11-year Gaussian low-pass filter. </w:t>
      </w:r>
      <w:bookmarkStart w:id="1" w:name="_Hlk165635912"/>
      <w:r w:rsidRPr="005F370E">
        <w:rPr>
          <w:noProof/>
        </w:rPr>
        <w:t xml:space="preserve">The magnitude (in </w:t>
      </w:r>
      <w:bookmarkStart w:id="2" w:name="_Hlk146552152"/>
      <w:r w:rsidRPr="005F370E">
        <w:rPr>
          <w:noProof/>
        </w:rPr>
        <w:t>m s</w:t>
      </w:r>
      <w:r w:rsidRPr="005F370E">
        <w:rPr>
          <w:noProof/>
          <w:vertAlign w:val="superscript"/>
        </w:rPr>
        <w:t>-1</w:t>
      </w:r>
      <w:r w:rsidRPr="005F370E">
        <w:rPr>
          <w:noProof/>
        </w:rPr>
        <w:t>dec</w:t>
      </w:r>
      <w:r w:rsidRPr="005F370E">
        <w:rPr>
          <w:noProof/>
          <w:vertAlign w:val="superscript"/>
        </w:rPr>
        <w:t>-1</w:t>
      </w:r>
      <w:bookmarkEnd w:id="2"/>
      <w:r w:rsidRPr="005F370E">
        <w:rPr>
          <w:noProof/>
        </w:rPr>
        <w:t>) and statistical significance (</w:t>
      </w:r>
      <w:r w:rsidRPr="005F370E">
        <w:rPr>
          <w:i/>
          <w:noProof/>
        </w:rPr>
        <w:t>p</w:t>
      </w:r>
      <w:r w:rsidRPr="005F370E">
        <w:rPr>
          <w:noProof/>
        </w:rPr>
        <w:t>-level) of the long-term trends are also displayed for each plot.</w:t>
      </w:r>
    </w:p>
    <w:bookmarkEnd w:id="1"/>
    <w:p w14:paraId="6BBCB3B8" w14:textId="3397E6BF" w:rsidR="00163385" w:rsidRPr="00163385" w:rsidRDefault="00CB0A6F" w:rsidP="00163385">
      <w:pPr>
        <w:ind w:firstLine="480"/>
        <w:jc w:val="center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noProof/>
        </w:rPr>
        <w:drawing>
          <wp:inline distT="0" distB="0" distL="0" distR="0" wp14:anchorId="6D4CF499" wp14:editId="321D891C">
            <wp:extent cx="5274028" cy="544830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1" b="8112"/>
                    <a:stretch/>
                  </pic:blipFill>
                  <pic:spPr bwMode="auto">
                    <a:xfrm>
                      <a:off x="0" y="0"/>
                      <a:ext cx="5274310" cy="5448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787D7" w14:textId="2AFAC737" w:rsidR="00163385" w:rsidRPr="00163385" w:rsidRDefault="00163385" w:rsidP="00D77A57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7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6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, but for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DMWS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95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(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in 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>days dec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  <w:vertAlign w:val="superscript"/>
        </w:rPr>
        <w:t>-1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>) in three elevations for 1973–2020.</w:t>
      </w:r>
    </w:p>
    <w:p w14:paraId="70330F74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7BEBB18C" wp14:editId="1C0749DD">
            <wp:extent cx="4166143" cy="3531465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914" r="30831"/>
                    <a:stretch/>
                  </pic:blipFill>
                  <pic:spPr bwMode="auto">
                    <a:xfrm>
                      <a:off x="0" y="0"/>
                      <a:ext cx="4178836" cy="354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D8DD" w14:textId="3BB1B1B2" w:rsidR="00163385" w:rsidRPr="00163385" w:rsidRDefault="00163385" w:rsidP="00D77A57">
      <w:pPr>
        <w:ind w:firstLineChars="0" w:firstLine="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8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Spatial distribution of the sign, magnitude, and significance of annual and seasonal </w:t>
      </w:r>
      <w:r w:rsidRPr="00163385">
        <w:rPr>
          <w:rFonts w:ascii="Times New Roman" w:eastAsiaTheme="minorEastAsia" w:hAnsi="Times New Roman" w:cstheme="majorBidi" w:hint="eastAsia"/>
          <w:noProof/>
          <w:sz w:val="21"/>
          <w:szCs w:val="21"/>
        </w:rPr>
        <w:t>corre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>lation coefficient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s</w:t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of DMWS anomalies and TPI in TP for 1973–2020.</w:t>
      </w:r>
    </w:p>
    <w:p w14:paraId="73607CB6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5EA95C74" wp14:editId="224CBEAF">
            <wp:extent cx="4219931" cy="3597917"/>
            <wp:effectExtent l="0" t="0" r="9525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543" r="31574"/>
                    <a:stretch/>
                  </pic:blipFill>
                  <pic:spPr bwMode="auto">
                    <a:xfrm>
                      <a:off x="0" y="0"/>
                      <a:ext cx="4235753" cy="3611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D37A5" w14:textId="71EE6B83" w:rsidR="00163385" w:rsidRPr="00163385" w:rsidRDefault="00163385" w:rsidP="005F3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9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the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8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, but for the ISMI.</w:t>
      </w:r>
    </w:p>
    <w:p w14:paraId="456C9393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753C12AB" wp14:editId="1CA514D2">
            <wp:extent cx="4301240" cy="3667379"/>
            <wp:effectExtent l="0" t="0" r="444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377" r="30743"/>
                    <a:stretch/>
                  </pic:blipFill>
                  <pic:spPr bwMode="auto">
                    <a:xfrm>
                      <a:off x="0" y="0"/>
                      <a:ext cx="4310511" cy="367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CC8E7" w14:textId="1C72F99E" w:rsidR="00163385" w:rsidRPr="001B5841" w:rsidRDefault="00163385" w:rsidP="00B27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10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the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8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, but for the EAWMI.</w:t>
      </w:r>
    </w:p>
    <w:p w14:paraId="62C4528E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041C88F2" wp14:editId="55BE586C">
            <wp:extent cx="4303335" cy="3701608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193" r="31487"/>
                    <a:stretch/>
                  </pic:blipFill>
                  <pic:spPr bwMode="auto">
                    <a:xfrm>
                      <a:off x="0" y="0"/>
                      <a:ext cx="4307651" cy="370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00F8B" w14:textId="5C72278A" w:rsidR="00163385" w:rsidRPr="00163385" w:rsidRDefault="00163385" w:rsidP="00B27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11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the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8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, but for the WI.</w:t>
      </w:r>
    </w:p>
    <w:p w14:paraId="378107EF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0252FD08" wp14:editId="44C1CE8F">
            <wp:extent cx="4257521" cy="360381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543" r="31110"/>
                    <a:stretch/>
                  </pic:blipFill>
                  <pic:spPr bwMode="auto">
                    <a:xfrm>
                      <a:off x="0" y="0"/>
                      <a:ext cx="4270954" cy="3615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A3DC1" w14:textId="65320A80" w:rsidR="00163385" w:rsidRPr="00163385" w:rsidRDefault="00163385" w:rsidP="00B27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12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the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8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, but for the EASMI.</w:t>
      </w:r>
    </w:p>
    <w:p w14:paraId="45BFFE76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5A1E15B2" wp14:editId="4F334506">
            <wp:extent cx="4531237" cy="3858084"/>
            <wp:effectExtent l="0" t="0" r="3175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4636" r="31394"/>
                    <a:stretch/>
                  </pic:blipFill>
                  <pic:spPr bwMode="auto">
                    <a:xfrm>
                      <a:off x="0" y="0"/>
                      <a:ext cx="4538394" cy="3864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1DDB0" w14:textId="17A06358" w:rsidR="00163385" w:rsidRDefault="00163385" w:rsidP="00B27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13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the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8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, but for DMWS95 and TPI.</w:t>
      </w:r>
    </w:p>
    <w:p w14:paraId="01209FD6" w14:textId="46A3DFCC" w:rsidR="00B2770E" w:rsidRDefault="00B2770E" w:rsidP="00163385">
      <w:pPr>
        <w:ind w:firstLine="420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drawing>
          <wp:inline distT="0" distB="0" distL="0" distR="0" wp14:anchorId="03443A97" wp14:editId="6B8854F2">
            <wp:extent cx="4415779" cy="3711388"/>
            <wp:effectExtent l="0" t="0" r="4445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4266" r="30931"/>
                    <a:stretch/>
                  </pic:blipFill>
                  <pic:spPr bwMode="auto">
                    <a:xfrm>
                      <a:off x="0" y="0"/>
                      <a:ext cx="4423639" cy="3717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F743A" w14:textId="1D72E224" w:rsidR="00B2770E" w:rsidRPr="00163385" w:rsidRDefault="00B2770E" w:rsidP="001A49D3">
      <w:pPr>
        <w:pStyle w:val="a3"/>
        <w:rPr>
          <w:noProof/>
        </w:rPr>
      </w:pPr>
      <w:proofErr w:type="spellStart"/>
      <w:r w:rsidRPr="00D77A57">
        <w:rPr>
          <w:b/>
        </w:rPr>
        <w:t>Fig.S</w:t>
      </w:r>
      <w:proofErr w:type="spellEnd"/>
      <w:r w:rsidRPr="00D77A57">
        <w:rPr>
          <w:b/>
        </w:rPr>
        <w:t xml:space="preserve"> </w:t>
      </w:r>
      <w:r w:rsidR="0062574A" w:rsidRPr="00D77A57">
        <w:rPr>
          <w:b/>
        </w:rPr>
        <w:fldChar w:fldCharType="begin"/>
      </w:r>
      <w:r w:rsidR="0062574A" w:rsidRPr="00D77A57">
        <w:rPr>
          <w:b/>
        </w:rPr>
        <w:instrText xml:space="preserve"> SEQ Fig.S \* ARABIC </w:instrText>
      </w:r>
      <w:r w:rsidR="0062574A" w:rsidRPr="00D77A57">
        <w:rPr>
          <w:b/>
        </w:rPr>
        <w:fldChar w:fldCharType="separate"/>
      </w:r>
      <w:r w:rsidR="005F370E" w:rsidRPr="00D77A57">
        <w:rPr>
          <w:b/>
          <w:noProof/>
        </w:rPr>
        <w:t>14</w:t>
      </w:r>
      <w:r w:rsidR="0062574A" w:rsidRPr="00D77A57">
        <w:rPr>
          <w:b/>
          <w:noProof/>
        </w:rPr>
        <w:fldChar w:fldCharType="end"/>
      </w:r>
      <w:r w:rsidRPr="00163385">
        <w:rPr>
          <w:noProof/>
        </w:rPr>
        <w:t xml:space="preserve"> </w:t>
      </w:r>
      <w:r w:rsidRPr="005F370E">
        <w:rPr>
          <w:noProof/>
        </w:rPr>
        <w:t>As for the Fig. S</w:t>
      </w:r>
      <w:r w:rsidR="005F370E">
        <w:rPr>
          <w:noProof/>
        </w:rPr>
        <w:t>8</w:t>
      </w:r>
      <w:r w:rsidRPr="005F370E">
        <w:rPr>
          <w:noProof/>
        </w:rPr>
        <w:t>, but for DMWS95 and ISMI.</w:t>
      </w:r>
    </w:p>
    <w:p w14:paraId="17CD8175" w14:textId="77777777" w:rsidR="00B2770E" w:rsidRPr="00163385" w:rsidRDefault="00B2770E" w:rsidP="00163385">
      <w:pPr>
        <w:ind w:firstLine="420"/>
        <w:rPr>
          <w:rFonts w:ascii="Times New Roman" w:eastAsiaTheme="minorEastAsia" w:hAnsi="Times New Roman" w:cstheme="majorBidi"/>
          <w:noProof/>
          <w:sz w:val="21"/>
          <w:szCs w:val="21"/>
        </w:rPr>
      </w:pPr>
    </w:p>
    <w:p w14:paraId="03F2AD91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7CEBDE94" wp14:editId="7FC6C714">
            <wp:extent cx="4358380" cy="3716278"/>
            <wp:effectExtent l="0" t="0" r="444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4732" r="31331"/>
                    <a:stretch/>
                  </pic:blipFill>
                  <pic:spPr bwMode="auto">
                    <a:xfrm>
                      <a:off x="0" y="0"/>
                      <a:ext cx="4363365" cy="3720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93446" w14:textId="313DA1A2" w:rsidR="00163385" w:rsidRPr="00163385" w:rsidRDefault="00163385" w:rsidP="00B27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15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the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8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, but for DMWS95 and EAWMI.</w:t>
      </w:r>
    </w:p>
    <w:p w14:paraId="6657156E" w14:textId="74C4263A" w:rsidR="00163385" w:rsidRPr="00163385" w:rsidRDefault="00163385" w:rsidP="00163385">
      <w:pPr>
        <w:ind w:firstLine="420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</w:p>
    <w:p w14:paraId="1FA82444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37148655" wp14:editId="29722ACB">
            <wp:extent cx="4406400" cy="3784736"/>
            <wp:effectExtent l="0" t="0" r="0" b="635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5008" r="31579"/>
                    <a:stretch/>
                  </pic:blipFill>
                  <pic:spPr bwMode="auto">
                    <a:xfrm>
                      <a:off x="0" y="0"/>
                      <a:ext cx="4413212" cy="379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4158E" w14:textId="42FA9D18" w:rsidR="00163385" w:rsidRPr="00163385" w:rsidRDefault="00163385" w:rsidP="00B27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16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the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8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, but for DMWS95 and WI.</w:t>
      </w:r>
    </w:p>
    <w:p w14:paraId="363B9BB0" w14:textId="77777777" w:rsidR="00163385" w:rsidRPr="00163385" w:rsidRDefault="00163385" w:rsidP="00163385">
      <w:pPr>
        <w:ind w:firstLine="480"/>
        <w:jc w:val="center"/>
        <w:rPr>
          <w:rFonts w:ascii="Times New Roman" w:eastAsiaTheme="minorEastAsia" w:hAnsi="Times New Roman"/>
        </w:rPr>
      </w:pPr>
      <w:r w:rsidRPr="00163385">
        <w:rPr>
          <w:rFonts w:ascii="Times New Roman" w:eastAsiaTheme="minorEastAsia" w:hAnsi="Times New Roman"/>
          <w:noProof/>
        </w:rPr>
        <w:drawing>
          <wp:inline distT="0" distB="0" distL="0" distR="0" wp14:anchorId="1BE08544" wp14:editId="0F653B2D">
            <wp:extent cx="4218686" cy="3618170"/>
            <wp:effectExtent l="0" t="0" r="0" b="190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5192" r="31302"/>
                    <a:stretch/>
                  </pic:blipFill>
                  <pic:spPr bwMode="auto">
                    <a:xfrm>
                      <a:off x="0" y="0"/>
                      <a:ext cx="4231366" cy="362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08422" w14:textId="4199CBED" w:rsidR="00163385" w:rsidRDefault="00163385" w:rsidP="00B27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Fig.</w:t>
      </w:r>
      <w:r w:rsidR="00240E5C"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 xml:space="preserve"> 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t>S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begin"/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instrText xml:space="preserve"> SEQ Fig.S \* ARABIC </w:instrTex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separate"/>
      </w:r>
      <w:r w:rsidR="005F370E">
        <w:rPr>
          <w:rFonts w:ascii="Times New Roman" w:eastAsiaTheme="minorEastAsia" w:hAnsi="Times New Roman" w:cstheme="majorBidi"/>
          <w:b/>
          <w:noProof/>
          <w:sz w:val="21"/>
          <w:szCs w:val="21"/>
        </w:rPr>
        <w:t>17</w:t>
      </w:r>
      <w:r w:rsidRPr="00240E5C">
        <w:rPr>
          <w:rFonts w:ascii="Times New Roman" w:eastAsiaTheme="minorEastAsia" w:hAnsi="Times New Roman" w:cstheme="majorBidi"/>
          <w:b/>
          <w:noProof/>
          <w:sz w:val="21"/>
          <w:szCs w:val="21"/>
        </w:rPr>
        <w:fldChar w:fldCharType="end"/>
      </w:r>
      <w:r w:rsidRPr="00163385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 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As for the Fig. S</w:t>
      </w:r>
      <w:r w:rsidR="005F370E">
        <w:rPr>
          <w:rFonts w:ascii="Times New Roman" w:eastAsiaTheme="minorEastAsia" w:hAnsi="Times New Roman" w:cstheme="majorBidi"/>
          <w:noProof/>
          <w:sz w:val="21"/>
          <w:szCs w:val="21"/>
        </w:rPr>
        <w:t>8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 xml:space="preserve">, but for DMWS95 and </w:t>
      </w:r>
      <w:r w:rsidR="00501B3F">
        <w:rPr>
          <w:rFonts w:ascii="Times New Roman" w:eastAsiaTheme="minorEastAsia" w:hAnsi="Times New Roman" w:cstheme="majorBidi"/>
          <w:noProof/>
          <w:sz w:val="21"/>
          <w:szCs w:val="21"/>
        </w:rPr>
        <w:t>EASMI</w:t>
      </w:r>
      <w:r w:rsidR="00365C0C">
        <w:rPr>
          <w:rFonts w:ascii="Times New Roman" w:eastAsiaTheme="minorEastAsia" w:hAnsi="Times New Roman" w:cstheme="majorBidi"/>
          <w:noProof/>
          <w:sz w:val="21"/>
          <w:szCs w:val="21"/>
        </w:rPr>
        <w:t>.</w:t>
      </w:r>
    </w:p>
    <w:p w14:paraId="2980C843" w14:textId="6D9EC58F" w:rsidR="00F514B9" w:rsidRDefault="00D77A57" w:rsidP="00F514B9">
      <w:pPr>
        <w:ind w:firstLine="320"/>
        <w:rPr>
          <w:rFonts w:eastAsiaTheme="minorEastAsia"/>
        </w:rPr>
      </w:pPr>
      <w:r>
        <w:rPr>
          <w:noProof/>
          <w:sz w:val="16"/>
          <w:szCs w:val="16"/>
        </w:rPr>
        <w:drawing>
          <wp:inline distT="0" distB="0" distL="0" distR="0" wp14:anchorId="7F0E03F2" wp14:editId="3692E03F">
            <wp:extent cx="5274310" cy="502094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F69B6" w14:textId="39A9D25A" w:rsidR="00F514B9" w:rsidRPr="00F514B9" w:rsidRDefault="00F514B9" w:rsidP="001A49D3">
      <w:pPr>
        <w:pStyle w:val="a3"/>
      </w:pPr>
      <w:bookmarkStart w:id="3" w:name="_Ref165736272"/>
      <w:r w:rsidRPr="00F514B9">
        <w:rPr>
          <w:b/>
        </w:rPr>
        <w:t>Figure. S</w:t>
      </w:r>
      <w:r w:rsidRPr="00F514B9">
        <w:rPr>
          <w:b/>
        </w:rPr>
        <w:fldChar w:fldCharType="begin"/>
      </w:r>
      <w:r w:rsidRPr="00F514B9">
        <w:rPr>
          <w:b/>
        </w:rPr>
        <w:instrText xml:space="preserve"> SEQ Figure. \* ARABIC </w:instrText>
      </w:r>
      <w:r w:rsidRPr="00F514B9">
        <w:rPr>
          <w:b/>
        </w:rPr>
        <w:fldChar w:fldCharType="separate"/>
      </w:r>
      <w:r w:rsidRPr="00F514B9">
        <w:rPr>
          <w:b/>
        </w:rPr>
        <w:t>18</w:t>
      </w:r>
      <w:r w:rsidRPr="00F514B9">
        <w:rPr>
          <w:b/>
        </w:rPr>
        <w:fldChar w:fldCharType="end"/>
      </w:r>
      <w:bookmarkEnd w:id="3"/>
      <w:r w:rsidRPr="00F514B9">
        <w:t xml:space="preserve"> Spatial distribution of annual and seasonal geostrophic wind speed trends (in m s</w:t>
      </w:r>
      <w:r w:rsidRPr="00F514B9">
        <w:rPr>
          <w:vertAlign w:val="superscript"/>
        </w:rPr>
        <w:t>-1</w:t>
      </w:r>
      <w:r w:rsidRPr="00F514B9">
        <w:t xml:space="preserve"> dec</w:t>
      </w:r>
      <w:r w:rsidRPr="00F514B9">
        <w:rPr>
          <w:vertAlign w:val="superscript"/>
        </w:rPr>
        <w:t>-1</w:t>
      </w:r>
      <w:r w:rsidRPr="00F514B9">
        <w:t xml:space="preserve">) at 850 </w:t>
      </w:r>
      <w:proofErr w:type="spellStart"/>
      <w:r w:rsidRPr="00F514B9">
        <w:t>hPa</w:t>
      </w:r>
      <w:proofErr w:type="spellEnd"/>
      <w:r w:rsidRPr="00F514B9">
        <w:t xml:space="preserve"> across the TP and surroundings for 1973–2020. A small black ‘‘·’’ represents a grid cell with a significant trend at p &lt; 0.05.</w:t>
      </w:r>
    </w:p>
    <w:p w14:paraId="443111B3" w14:textId="77777777" w:rsidR="00F514B9" w:rsidRPr="00F514B9" w:rsidRDefault="00F514B9" w:rsidP="00B2770E">
      <w:pPr>
        <w:ind w:firstLine="420"/>
        <w:jc w:val="center"/>
        <w:rPr>
          <w:rFonts w:ascii="Times New Roman" w:eastAsiaTheme="minorEastAsia" w:hAnsi="Times New Roman" w:cstheme="majorBidi"/>
          <w:noProof/>
          <w:sz w:val="21"/>
          <w:szCs w:val="21"/>
        </w:rPr>
      </w:pPr>
    </w:p>
    <w:p w14:paraId="436D0B91" w14:textId="2CDED743" w:rsidR="00680403" w:rsidRPr="00756B90" w:rsidRDefault="00680403">
      <w:pPr>
        <w:ind w:firstLine="480"/>
      </w:pPr>
    </w:p>
    <w:sectPr w:rsidR="00680403" w:rsidRPr="00756B9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C6DE" w14:textId="77777777" w:rsidR="004B4F29" w:rsidRDefault="004B4F29" w:rsidP="00163385">
      <w:pPr>
        <w:spacing w:line="240" w:lineRule="auto"/>
        <w:ind w:firstLine="480"/>
      </w:pPr>
      <w:r>
        <w:separator/>
      </w:r>
    </w:p>
  </w:endnote>
  <w:endnote w:type="continuationSeparator" w:id="0">
    <w:p w14:paraId="787C1AAF" w14:textId="77777777" w:rsidR="004B4F29" w:rsidRDefault="004B4F29" w:rsidP="0016338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3D11B" w14:textId="77777777" w:rsidR="00163385" w:rsidRDefault="00163385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E749" w14:textId="77777777" w:rsidR="00163385" w:rsidRDefault="00163385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B1B7" w14:textId="77777777" w:rsidR="00163385" w:rsidRDefault="00163385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B782" w14:textId="77777777" w:rsidR="004B4F29" w:rsidRDefault="004B4F29" w:rsidP="00163385">
      <w:pPr>
        <w:spacing w:line="240" w:lineRule="auto"/>
        <w:ind w:firstLine="480"/>
      </w:pPr>
      <w:r>
        <w:separator/>
      </w:r>
    </w:p>
  </w:footnote>
  <w:footnote w:type="continuationSeparator" w:id="0">
    <w:p w14:paraId="2A428936" w14:textId="77777777" w:rsidR="004B4F29" w:rsidRDefault="004B4F29" w:rsidP="0016338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9A1E" w14:textId="77777777" w:rsidR="00163385" w:rsidRDefault="00163385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AB45F" w14:textId="77777777" w:rsidR="00163385" w:rsidRDefault="00163385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42949" w14:textId="77777777" w:rsidR="00163385" w:rsidRDefault="00163385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CE"/>
    <w:rsid w:val="000810D7"/>
    <w:rsid w:val="000D6000"/>
    <w:rsid w:val="00115F9B"/>
    <w:rsid w:val="00163385"/>
    <w:rsid w:val="00192B40"/>
    <w:rsid w:val="001A49D3"/>
    <w:rsid w:val="001A6A29"/>
    <w:rsid w:val="001B5841"/>
    <w:rsid w:val="001E699D"/>
    <w:rsid w:val="00240E5C"/>
    <w:rsid w:val="00272687"/>
    <w:rsid w:val="002A6257"/>
    <w:rsid w:val="002E6D32"/>
    <w:rsid w:val="00303B08"/>
    <w:rsid w:val="00325703"/>
    <w:rsid w:val="0034759D"/>
    <w:rsid w:val="00356D14"/>
    <w:rsid w:val="00365C0C"/>
    <w:rsid w:val="004032BB"/>
    <w:rsid w:val="0044021D"/>
    <w:rsid w:val="004A51EB"/>
    <w:rsid w:val="004B4F29"/>
    <w:rsid w:val="004E59FA"/>
    <w:rsid w:val="00501B3F"/>
    <w:rsid w:val="005C3CB9"/>
    <w:rsid w:val="005F370E"/>
    <w:rsid w:val="00613FCE"/>
    <w:rsid w:val="0062574A"/>
    <w:rsid w:val="00680403"/>
    <w:rsid w:val="006B6CFB"/>
    <w:rsid w:val="007349E2"/>
    <w:rsid w:val="00734B40"/>
    <w:rsid w:val="00756B90"/>
    <w:rsid w:val="00817227"/>
    <w:rsid w:val="008962FE"/>
    <w:rsid w:val="008A1E8E"/>
    <w:rsid w:val="008C2D95"/>
    <w:rsid w:val="00984D24"/>
    <w:rsid w:val="00A55C25"/>
    <w:rsid w:val="00A604B4"/>
    <w:rsid w:val="00AC1AC1"/>
    <w:rsid w:val="00AF586B"/>
    <w:rsid w:val="00B2770E"/>
    <w:rsid w:val="00BB67D0"/>
    <w:rsid w:val="00C553DA"/>
    <w:rsid w:val="00CA1D46"/>
    <w:rsid w:val="00CB0A6F"/>
    <w:rsid w:val="00D7205E"/>
    <w:rsid w:val="00D77A57"/>
    <w:rsid w:val="00DE3A26"/>
    <w:rsid w:val="00E35FCE"/>
    <w:rsid w:val="00EA12FE"/>
    <w:rsid w:val="00ED145C"/>
    <w:rsid w:val="00F514B9"/>
    <w:rsid w:val="00FB2D8D"/>
    <w:rsid w:val="00FD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21BC3"/>
  <w15:chartTrackingRefBased/>
  <w15:docId w15:val="{428AFA00-49EE-4FC9-8EED-C784CB1E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D32"/>
    <w:pPr>
      <w:widowControl w:val="0"/>
      <w:spacing w:line="360" w:lineRule="auto"/>
      <w:ind w:firstLineChars="200" w:firstLine="200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7205E"/>
    <w:pPr>
      <w:keepNext/>
      <w:keepLines/>
      <w:spacing w:before="340" w:after="330" w:line="578" w:lineRule="auto"/>
      <w:ind w:firstLineChars="0" w:firstLine="0"/>
      <w:outlineLvl w:val="0"/>
    </w:pPr>
    <w:rPr>
      <w:rFonts w:ascii="宋体" w:eastAsia="黑体" w:hAnsi="宋体"/>
      <w:b/>
      <w:bCs/>
      <w:kern w:val="44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7205E"/>
    <w:pPr>
      <w:keepNext/>
      <w:keepLines/>
      <w:spacing w:before="260" w:after="260"/>
      <w:ind w:firstLine="482"/>
      <w:outlineLvl w:val="1"/>
    </w:pPr>
    <w:rPr>
      <w:rFonts w:ascii="宋体" w:eastAsia="黑体" w:hAnsi="宋体" w:cstheme="majorBidi"/>
      <w:b/>
      <w:bCs/>
      <w:szCs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5C3CB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05E"/>
    <w:rPr>
      <w:rFonts w:ascii="宋体" w:eastAsia="黑体" w:hAnsi="宋体"/>
      <w:b/>
      <w:bCs/>
      <w:kern w:val="44"/>
      <w:sz w:val="28"/>
      <w:szCs w:val="28"/>
    </w:rPr>
  </w:style>
  <w:style w:type="character" w:customStyle="1" w:styleId="20">
    <w:name w:val="标题 2 字符"/>
    <w:basedOn w:val="a0"/>
    <w:link w:val="2"/>
    <w:uiPriority w:val="9"/>
    <w:rsid w:val="00D7205E"/>
    <w:rPr>
      <w:rFonts w:ascii="宋体" w:eastAsia="黑体" w:hAnsi="宋体" w:cstheme="majorBidi"/>
      <w:b/>
      <w:bCs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5C3CB9"/>
    <w:rPr>
      <w:rFonts w:eastAsia="宋体"/>
      <w:b/>
      <w:bCs/>
      <w:sz w:val="24"/>
      <w:szCs w:val="32"/>
    </w:rPr>
  </w:style>
  <w:style w:type="paragraph" w:styleId="a3">
    <w:name w:val="caption"/>
    <w:basedOn w:val="a"/>
    <w:next w:val="a"/>
    <w:autoRedefine/>
    <w:uiPriority w:val="35"/>
    <w:unhideWhenUsed/>
    <w:qFormat/>
    <w:rsid w:val="001A49D3"/>
    <w:pPr>
      <w:spacing w:before="120"/>
      <w:ind w:firstLine="422"/>
      <w:jc w:val="center"/>
    </w:pPr>
    <w:rPr>
      <w:rFonts w:ascii="Times New Roman" w:eastAsia="黑体" w:hAnsi="Times New Roman" w:cstheme="majorBidi"/>
      <w:bCs/>
      <w:sz w:val="21"/>
      <w:szCs w:val="20"/>
    </w:rPr>
  </w:style>
  <w:style w:type="paragraph" w:styleId="a4">
    <w:name w:val="header"/>
    <w:basedOn w:val="a"/>
    <w:link w:val="a5"/>
    <w:uiPriority w:val="99"/>
    <w:unhideWhenUsed/>
    <w:rsid w:val="00163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63385"/>
    <w:rPr>
      <w:rFonts w:eastAsia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338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3385"/>
    <w:rPr>
      <w:rFonts w:eastAsia="宋体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65C0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65C0C"/>
    <w:pPr>
      <w:spacing w:line="240" w:lineRule="auto"/>
    </w:pPr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365C0C"/>
    <w:rPr>
      <w:rFonts w:eastAsia="宋体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65C0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365C0C"/>
    <w:rPr>
      <w:rFonts w:eastAsia="宋体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514B9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514B9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70A16-19EC-4004-87D5-6B3B975A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>Supplementary materials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瑶瑶</dc:creator>
  <cp:keywords/>
  <dc:description/>
  <cp:lastModifiedBy>myy20000505@outlook.com</cp:lastModifiedBy>
  <cp:revision>3</cp:revision>
  <dcterms:created xsi:type="dcterms:W3CDTF">2024-05-08T06:38:00Z</dcterms:created>
  <dcterms:modified xsi:type="dcterms:W3CDTF">2024-05-08T07:33:00Z</dcterms:modified>
</cp:coreProperties>
</file>