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4BC9D" w14:textId="4205BCC1" w:rsidR="00142FE9" w:rsidRPr="00AE3BC4" w:rsidRDefault="00AF536B" w:rsidP="00AE3BC4">
      <w:pPr>
        <w:pStyle w:val="af1"/>
        <w:jc w:val="both"/>
        <w:rPr>
          <w:rFonts w:ascii="Times" w:hAnsi="Times"/>
          <w:lang w:eastAsia="ja-JP"/>
        </w:rPr>
      </w:pPr>
      <w:r w:rsidRPr="00AE3BC4">
        <w:rPr>
          <w:rFonts w:ascii="Times" w:hAnsi="Times"/>
          <w:lang w:eastAsia="ja-JP"/>
        </w:rPr>
        <w:t>[</w:t>
      </w:r>
      <w:r w:rsidR="00F24C56">
        <w:rPr>
          <w:rFonts w:ascii="Times" w:hAnsi="Times"/>
          <w:lang w:eastAsia="ja-JP"/>
        </w:rPr>
        <w:t>Jul</w:t>
      </w:r>
      <w:r w:rsidR="00B1285C">
        <w:rPr>
          <w:rFonts w:ascii="Times" w:hAnsi="Times"/>
          <w:lang w:eastAsia="ja-JP"/>
        </w:rPr>
        <w:t xml:space="preserve"> </w:t>
      </w:r>
      <w:r w:rsidR="00F24C56">
        <w:rPr>
          <w:rFonts w:ascii="Times" w:hAnsi="Times"/>
          <w:lang w:eastAsia="ja-JP"/>
        </w:rPr>
        <w:t>15</w:t>
      </w:r>
      <w:proofErr w:type="gramStart"/>
      <w:r w:rsidR="00B1285C" w:rsidRPr="00B1285C">
        <w:rPr>
          <w:rFonts w:ascii="Times" w:hAnsi="Times"/>
          <w:vertAlign w:val="superscript"/>
          <w:lang w:eastAsia="ja-JP"/>
        </w:rPr>
        <w:t>th</w:t>
      </w:r>
      <w:r w:rsidR="00B1285C">
        <w:rPr>
          <w:rFonts w:ascii="Times" w:hAnsi="Times"/>
          <w:lang w:eastAsia="ja-JP"/>
        </w:rPr>
        <w:t xml:space="preserve"> ,</w:t>
      </w:r>
      <w:proofErr w:type="gramEnd"/>
      <w:r w:rsidR="00B1285C">
        <w:rPr>
          <w:rFonts w:ascii="Times" w:hAnsi="Times"/>
          <w:lang w:eastAsia="ja-JP"/>
        </w:rPr>
        <w:t xml:space="preserve"> 2020]</w:t>
      </w:r>
    </w:p>
    <w:p w14:paraId="6434BD82" w14:textId="77777777" w:rsidR="00142FE9" w:rsidRPr="00AE3BC4" w:rsidRDefault="00142FE9" w:rsidP="00AE3BC4">
      <w:pPr>
        <w:pStyle w:val="af1"/>
        <w:jc w:val="both"/>
        <w:rPr>
          <w:rFonts w:ascii="Times" w:hAnsi="Times"/>
          <w:lang w:eastAsia="ja-JP"/>
        </w:rPr>
      </w:pPr>
    </w:p>
    <w:p w14:paraId="2764DD80" w14:textId="77777777" w:rsidR="00F24C56" w:rsidRDefault="00F24C56" w:rsidP="00AE3BC4">
      <w:pPr>
        <w:pStyle w:val="af1"/>
        <w:jc w:val="both"/>
        <w:rPr>
          <w:rFonts w:ascii="Times" w:hAnsi="Times"/>
          <w:color w:val="333333"/>
        </w:rPr>
      </w:pPr>
      <w:r w:rsidRPr="00F24C56">
        <w:rPr>
          <w:rFonts w:ascii="Times" w:hAnsi="Times"/>
          <w:color w:val="333333"/>
        </w:rPr>
        <w:t xml:space="preserve">Professor Enrique </w:t>
      </w:r>
      <w:proofErr w:type="spellStart"/>
      <w:r w:rsidRPr="00F24C56">
        <w:rPr>
          <w:rFonts w:ascii="Times" w:hAnsi="Times"/>
          <w:color w:val="333333"/>
        </w:rPr>
        <w:t>Fisman</w:t>
      </w:r>
      <w:proofErr w:type="spellEnd"/>
      <w:r w:rsidRPr="00F24C56">
        <w:rPr>
          <w:rFonts w:ascii="Times" w:hAnsi="Times"/>
          <w:color w:val="333333"/>
        </w:rPr>
        <w:t xml:space="preserve"> </w:t>
      </w:r>
    </w:p>
    <w:p w14:paraId="63017C79" w14:textId="483B5626" w:rsidR="00142FE9" w:rsidRPr="00AE3BC4" w:rsidRDefault="00954A78" w:rsidP="00AE3BC4">
      <w:pPr>
        <w:pStyle w:val="af1"/>
        <w:jc w:val="both"/>
        <w:rPr>
          <w:rFonts w:ascii="Times" w:hAnsi="Times"/>
        </w:rPr>
      </w:pPr>
      <w:r w:rsidRPr="00AE3BC4">
        <w:rPr>
          <w:rFonts w:ascii="Times" w:hAnsi="Times"/>
          <w:lang w:eastAsia="ja-JP"/>
        </w:rPr>
        <w:t>Editor-in-Chief</w:t>
      </w:r>
    </w:p>
    <w:p w14:paraId="58A89641" w14:textId="57C7BE9B" w:rsidR="00954A78" w:rsidRPr="00AE3BC4" w:rsidRDefault="00F24C56" w:rsidP="00AE3BC4">
      <w:pPr>
        <w:pStyle w:val="af1"/>
        <w:jc w:val="both"/>
        <w:rPr>
          <w:rFonts w:ascii="Times" w:eastAsia="Times New Roman" w:hAnsi="Times"/>
          <w:lang w:val="en-PH" w:eastAsia="en-US" w:bidi="ar-SA"/>
        </w:rPr>
      </w:pPr>
      <w:r w:rsidRPr="00F24C56">
        <w:rPr>
          <w:rFonts w:ascii="Times" w:eastAsia="Times New Roman" w:hAnsi="Times"/>
          <w:i/>
          <w:iCs/>
          <w:color w:val="333333"/>
          <w:lang w:val="en-PH" w:eastAsia="en-US" w:bidi="ar-SA"/>
        </w:rPr>
        <w:t>Cardiovascular Diabetology</w:t>
      </w:r>
    </w:p>
    <w:p w14:paraId="6C5E557D" w14:textId="77777777" w:rsidR="00142FE9" w:rsidRPr="00AE3BC4" w:rsidRDefault="00142FE9" w:rsidP="00AE3BC4">
      <w:pPr>
        <w:pStyle w:val="af1"/>
        <w:jc w:val="both"/>
        <w:rPr>
          <w:rFonts w:ascii="Times" w:hAnsi="Times"/>
          <w:i/>
          <w:lang w:eastAsia="ja-JP"/>
        </w:rPr>
      </w:pPr>
    </w:p>
    <w:p w14:paraId="7A02859B" w14:textId="77777777" w:rsidR="00142FE9" w:rsidRPr="00AE3BC4" w:rsidRDefault="00AF536B" w:rsidP="00AE3BC4">
      <w:pPr>
        <w:pStyle w:val="af1"/>
        <w:jc w:val="both"/>
        <w:rPr>
          <w:rFonts w:ascii="Times" w:hAnsi="Times"/>
        </w:rPr>
      </w:pPr>
      <w:r w:rsidRPr="00AE3BC4">
        <w:rPr>
          <w:rFonts w:ascii="Times" w:hAnsi="Times"/>
        </w:rPr>
        <w:t>Dear Editor:</w:t>
      </w:r>
    </w:p>
    <w:p w14:paraId="4DCC8C69" w14:textId="77777777" w:rsidR="00142FE9" w:rsidRPr="00AE3BC4" w:rsidRDefault="00142FE9" w:rsidP="00AE3BC4">
      <w:pPr>
        <w:pStyle w:val="af1"/>
        <w:jc w:val="both"/>
        <w:rPr>
          <w:rFonts w:ascii="Times" w:hAnsi="Times"/>
          <w:lang w:eastAsia="ja-JP"/>
        </w:rPr>
      </w:pPr>
    </w:p>
    <w:p w14:paraId="5C87A525" w14:textId="1E66A41F" w:rsidR="00954A78" w:rsidRPr="00AE3BC4" w:rsidRDefault="00954A78" w:rsidP="00AE3BC4">
      <w:pPr>
        <w:pStyle w:val="af1"/>
        <w:jc w:val="both"/>
        <w:rPr>
          <w:rFonts w:ascii="Times" w:hAnsi="Times"/>
          <w:b/>
        </w:rPr>
      </w:pPr>
      <w:r w:rsidRPr="00AE3BC4">
        <w:rPr>
          <w:rFonts w:ascii="Times" w:hAnsi="Times"/>
          <w:lang w:eastAsia="ja-JP"/>
        </w:rPr>
        <w:t>We</w:t>
      </w:r>
      <w:r w:rsidR="00AF536B" w:rsidRPr="00AE3BC4">
        <w:rPr>
          <w:rFonts w:ascii="Times" w:hAnsi="Times"/>
          <w:lang w:eastAsia="ja-JP"/>
        </w:rPr>
        <w:t xml:space="preserve"> wish to submit </w:t>
      </w:r>
      <w:r w:rsidRPr="00AE3BC4">
        <w:rPr>
          <w:rFonts w:ascii="Times" w:hAnsi="Times"/>
          <w:lang w:eastAsia="ja-JP"/>
        </w:rPr>
        <w:t>an original article</w:t>
      </w:r>
      <w:r w:rsidR="00AF536B" w:rsidRPr="00AE3BC4">
        <w:rPr>
          <w:rFonts w:ascii="Times" w:hAnsi="Times"/>
          <w:lang w:eastAsia="ja-JP"/>
        </w:rPr>
        <w:t xml:space="preserve"> for publication in </w:t>
      </w:r>
      <w:r w:rsidRPr="00AE3BC4">
        <w:rPr>
          <w:rFonts w:ascii="Times" w:eastAsia="Times New Roman" w:hAnsi="Times"/>
          <w:i/>
          <w:iCs/>
          <w:color w:val="333333"/>
          <w:lang w:val="en-PH" w:eastAsia="en-US" w:bidi="ar-SA"/>
        </w:rPr>
        <w:t>Cardiovascular Drugs and Therapy</w:t>
      </w:r>
      <w:r w:rsidRPr="00AE3BC4">
        <w:rPr>
          <w:rStyle w:val="a3"/>
          <w:rFonts w:ascii="Times" w:hAnsi="Times"/>
          <w:sz w:val="24"/>
          <w:szCs w:val="24"/>
        </w:rPr>
        <w:t>,</w:t>
      </w:r>
      <w:r w:rsidR="00AF536B" w:rsidRPr="00AE3BC4">
        <w:rPr>
          <w:rFonts w:ascii="Times" w:hAnsi="Times"/>
          <w:lang w:eastAsia="ja-JP"/>
        </w:rPr>
        <w:t xml:space="preserve"> titled “</w:t>
      </w:r>
      <w:r w:rsidR="00F24C56" w:rsidRPr="00F24C56">
        <w:rPr>
          <w:rFonts w:ascii="Times" w:hAnsi="Times"/>
          <w:b/>
        </w:rPr>
        <w:t>A Novel Risk Scoring Tool to Predict Saphenous Vein Graft Occlusion in patients with type 2 diabetes mellitus after Cardiac Artery Bypass Graft Surgery</w:t>
      </w:r>
      <w:r w:rsidR="00AF536B" w:rsidRPr="00AE3BC4">
        <w:rPr>
          <w:rFonts w:ascii="Times" w:hAnsi="Times"/>
          <w:lang w:eastAsia="ja-JP"/>
        </w:rPr>
        <w:t xml:space="preserve">” The paper was coauthored by </w:t>
      </w:r>
      <w:bookmarkStart w:id="0" w:name="_Hlk16068075"/>
      <w:r w:rsidRPr="00AE3BC4">
        <w:rPr>
          <w:rFonts w:ascii="Times" w:hAnsi="Times" w:cs="Arial"/>
          <w:color w:val="000000" w:themeColor="text1"/>
        </w:rPr>
        <w:t xml:space="preserve">Yujing Cheng, </w:t>
      </w:r>
      <w:proofErr w:type="spellStart"/>
      <w:r w:rsidRPr="00AE3BC4">
        <w:rPr>
          <w:rFonts w:ascii="Times" w:hAnsi="Times" w:cs="Arial"/>
          <w:color w:val="000000" w:themeColor="text1"/>
        </w:rPr>
        <w:t>Xiaoteng</w:t>
      </w:r>
      <w:proofErr w:type="spellEnd"/>
      <w:r w:rsidRPr="00AE3BC4">
        <w:rPr>
          <w:rFonts w:ascii="Times" w:hAnsi="Times" w:cs="Arial"/>
          <w:color w:val="000000" w:themeColor="text1"/>
        </w:rPr>
        <w:t xml:space="preserve"> Ma, </w:t>
      </w:r>
      <w:proofErr w:type="spellStart"/>
      <w:r w:rsidRPr="00AE3BC4">
        <w:rPr>
          <w:rFonts w:ascii="Times" w:hAnsi="Times" w:cs="Arial"/>
          <w:color w:val="000000" w:themeColor="text1"/>
        </w:rPr>
        <w:t>Yingxin</w:t>
      </w:r>
      <w:proofErr w:type="spellEnd"/>
      <w:r w:rsidRPr="00AE3BC4">
        <w:rPr>
          <w:rFonts w:ascii="Times" w:hAnsi="Times" w:cs="Arial"/>
          <w:color w:val="000000" w:themeColor="text1"/>
        </w:rPr>
        <w:t xml:space="preserve"> Zhao, Yan Sun, Dai Zhang, Qi Zhao, </w:t>
      </w:r>
      <w:proofErr w:type="spellStart"/>
      <w:r w:rsidRPr="00AE3BC4">
        <w:rPr>
          <w:rFonts w:ascii="Times" w:hAnsi="Times" w:cs="Arial"/>
          <w:color w:val="000000" w:themeColor="text1"/>
        </w:rPr>
        <w:t>Yingkai</w:t>
      </w:r>
      <w:proofErr w:type="spellEnd"/>
      <w:r w:rsidRPr="00AE3BC4">
        <w:rPr>
          <w:rFonts w:ascii="Times" w:hAnsi="Times" w:cs="Arial"/>
          <w:color w:val="000000" w:themeColor="text1"/>
        </w:rPr>
        <w:t xml:space="preserve"> Xu</w:t>
      </w:r>
      <w:bookmarkEnd w:id="0"/>
      <w:r w:rsidRPr="00AE3BC4">
        <w:rPr>
          <w:rFonts w:ascii="Times" w:hAnsi="Times" w:cs="Arial"/>
          <w:color w:val="000000" w:themeColor="text1"/>
        </w:rPr>
        <w:t>.</w:t>
      </w:r>
    </w:p>
    <w:p w14:paraId="3F7AA44A" w14:textId="5AD75E85" w:rsidR="00142FE9" w:rsidRPr="00AE3BC4" w:rsidRDefault="00142FE9" w:rsidP="00AE3BC4">
      <w:pPr>
        <w:pStyle w:val="af1"/>
        <w:jc w:val="both"/>
        <w:rPr>
          <w:rFonts w:ascii="Times" w:hAnsi="Times"/>
          <w:lang w:eastAsia="ja-JP"/>
        </w:rPr>
      </w:pPr>
    </w:p>
    <w:p w14:paraId="5EFD797B" w14:textId="419C9FC7" w:rsidR="00142FE9" w:rsidRPr="00AE3BC4" w:rsidRDefault="00AF536B" w:rsidP="00AE3BC4">
      <w:pPr>
        <w:pStyle w:val="af1"/>
        <w:jc w:val="both"/>
        <w:rPr>
          <w:rFonts w:ascii="Times" w:hAnsi="Times"/>
        </w:rPr>
      </w:pPr>
      <w:r w:rsidRPr="00AE3BC4">
        <w:rPr>
          <w:rFonts w:ascii="Times" w:hAnsi="Times"/>
          <w:lang w:eastAsia="ja-JP"/>
        </w:rPr>
        <w:t xml:space="preserve">This study </w:t>
      </w:r>
      <w:r w:rsidR="003F6150" w:rsidRPr="00AE3BC4">
        <w:rPr>
          <w:rFonts w:ascii="Times" w:hAnsi="Times"/>
          <w:lang w:eastAsia="ja-JP"/>
        </w:rPr>
        <w:t xml:space="preserve">aimed </w:t>
      </w:r>
      <w:r w:rsidR="003F6150" w:rsidRPr="00AE3BC4">
        <w:rPr>
          <w:rFonts w:ascii="Times" w:hAnsi="Times"/>
        </w:rPr>
        <w:t>to develop a predictive risk score for saphenous vein graft</w:t>
      </w:r>
      <w:r w:rsidR="003F6150" w:rsidRPr="00AE3BC4">
        <w:rPr>
          <w:rFonts w:ascii="Times" w:hAnsi="Times" w:cs="Arial"/>
        </w:rPr>
        <w:t xml:space="preserve"> (</w:t>
      </w:r>
      <w:r w:rsidR="003F6150" w:rsidRPr="00AE3BC4">
        <w:rPr>
          <w:rFonts w:ascii="Times" w:hAnsi="Times"/>
        </w:rPr>
        <w:t>SVG</w:t>
      </w:r>
      <w:r w:rsidR="003F6150" w:rsidRPr="00AE3BC4">
        <w:rPr>
          <w:rFonts w:ascii="Times" w:hAnsi="Times" w:cs="Arial"/>
        </w:rPr>
        <w:t>)</w:t>
      </w:r>
      <w:r w:rsidR="003F6150" w:rsidRPr="00AE3BC4">
        <w:rPr>
          <w:rFonts w:ascii="Times" w:hAnsi="Times"/>
        </w:rPr>
        <w:t xml:space="preserve"> occlusion </w:t>
      </w:r>
      <w:r w:rsidR="00F24C56" w:rsidRPr="00F24C56">
        <w:rPr>
          <w:rFonts w:ascii="Times" w:hAnsi="Times"/>
        </w:rPr>
        <w:t>in type 2 diabetes mellitus</w:t>
      </w:r>
      <w:r w:rsidR="00F24C56">
        <w:rPr>
          <w:rFonts w:ascii="Times" w:hAnsi="Times"/>
        </w:rPr>
        <w:t>(</w:t>
      </w:r>
      <w:r w:rsidR="00F24C56" w:rsidRPr="00F24C56">
        <w:rPr>
          <w:rFonts w:ascii="Times" w:hAnsi="Times"/>
        </w:rPr>
        <w:t>T2DM</w:t>
      </w:r>
      <w:r w:rsidR="00F24C56">
        <w:rPr>
          <w:rFonts w:ascii="Times" w:hAnsi="Times"/>
        </w:rPr>
        <w:t>)</w:t>
      </w:r>
      <w:r w:rsidR="00F24C56" w:rsidRPr="00F24C56">
        <w:rPr>
          <w:rFonts w:ascii="Times" w:hAnsi="Times"/>
        </w:rPr>
        <w:t xml:space="preserve"> patients </w:t>
      </w:r>
      <w:r w:rsidR="003F6150" w:rsidRPr="00AE3BC4">
        <w:rPr>
          <w:rFonts w:ascii="Times" w:hAnsi="Times"/>
        </w:rPr>
        <w:t>after coronary artery bypass grafting (CABG)</w:t>
      </w:r>
      <w:r w:rsidRPr="00AE3BC4">
        <w:rPr>
          <w:rFonts w:ascii="Times" w:hAnsi="Times"/>
          <w:lang w:eastAsia="ja-JP"/>
        </w:rPr>
        <w:t xml:space="preserve">. </w:t>
      </w:r>
      <w:r w:rsidR="003F6150" w:rsidRPr="00AE3BC4">
        <w:rPr>
          <w:rFonts w:ascii="Times" w:hAnsi="Times"/>
        </w:rPr>
        <w:t xml:space="preserve">We developed a comprehensive prediction model for late SVG occlusion based on a large cohort of CABG patients. The risk score had a good </w:t>
      </w:r>
      <w:r w:rsidR="003F6150" w:rsidRPr="00AE3BC4">
        <w:rPr>
          <w:rFonts w:ascii="Times" w:hAnsi="Times" w:cs="Arial"/>
        </w:rPr>
        <w:t>capacity for</w:t>
      </w:r>
      <w:r w:rsidR="003F6150" w:rsidRPr="00AE3BC4">
        <w:rPr>
          <w:rFonts w:ascii="Times" w:hAnsi="Times"/>
        </w:rPr>
        <w:t xml:space="preserve"> risk stratification</w:t>
      </w:r>
      <w:r w:rsidR="003F6150" w:rsidRPr="00AE3BC4">
        <w:rPr>
          <w:rFonts w:ascii="Times" w:hAnsi="Times" w:cs="Arial"/>
        </w:rPr>
        <w:t>, with</w:t>
      </w:r>
      <w:r w:rsidR="003F6150" w:rsidRPr="00AE3BC4">
        <w:rPr>
          <w:rFonts w:ascii="Times" w:hAnsi="Times"/>
        </w:rPr>
        <w:t xml:space="preserve"> a modest underestimation of SVG occlusion for low risk patients and a relatively precise prediction among high risk patients. The scoring tool is </w:t>
      </w:r>
      <w:r w:rsidR="003F6150" w:rsidRPr="00AE3BC4">
        <w:rPr>
          <w:rFonts w:ascii="Times" w:hAnsi="Times" w:cs="Arial"/>
        </w:rPr>
        <w:t>an</w:t>
      </w:r>
      <w:r w:rsidR="003F6150" w:rsidRPr="00AE3BC4">
        <w:rPr>
          <w:rFonts w:ascii="Times" w:hAnsi="Times"/>
        </w:rPr>
        <w:t xml:space="preserve"> 11-variable risk </w:t>
      </w:r>
      <w:r w:rsidR="003F6150" w:rsidRPr="00AE3BC4">
        <w:rPr>
          <w:rFonts w:ascii="Times" w:hAnsi="Times" w:cs="Arial"/>
        </w:rPr>
        <w:t>scoring</w:t>
      </w:r>
      <w:r w:rsidR="003F6150" w:rsidRPr="00AE3BC4">
        <w:rPr>
          <w:rFonts w:ascii="Times" w:hAnsi="Times"/>
        </w:rPr>
        <w:t xml:space="preserve"> system that </w:t>
      </w:r>
      <w:r w:rsidR="003F6150" w:rsidRPr="00AE3BC4">
        <w:rPr>
          <w:rFonts w:ascii="Times" w:hAnsi="Times" w:cs="Arial"/>
        </w:rPr>
        <w:t>can</w:t>
      </w:r>
      <w:r w:rsidR="003F6150" w:rsidRPr="00AE3BC4">
        <w:rPr>
          <w:rFonts w:ascii="Times" w:hAnsi="Times"/>
        </w:rPr>
        <w:t xml:space="preserve"> independently predict late SVG occlusion</w:t>
      </w:r>
      <w:r w:rsidR="00F24C56">
        <w:rPr>
          <w:rFonts w:ascii="Times" w:hAnsi="Times"/>
        </w:rPr>
        <w:t xml:space="preserve"> in T2DM patients</w:t>
      </w:r>
      <w:r w:rsidR="003F6150" w:rsidRPr="00AE3BC4">
        <w:rPr>
          <w:rFonts w:ascii="Times" w:hAnsi="Times"/>
        </w:rPr>
        <w:t xml:space="preserve"> and </w:t>
      </w:r>
      <w:r w:rsidR="003F6150" w:rsidRPr="00AE3BC4">
        <w:rPr>
          <w:rFonts w:ascii="Times" w:hAnsi="Times" w:cs="Arial"/>
        </w:rPr>
        <w:t>be used to improve</w:t>
      </w:r>
      <w:r w:rsidR="003F6150" w:rsidRPr="00AE3BC4">
        <w:rPr>
          <w:rFonts w:ascii="Times" w:hAnsi="Times"/>
        </w:rPr>
        <w:t xml:space="preserve"> clinical management </w:t>
      </w:r>
      <w:r w:rsidR="003F6150" w:rsidRPr="00AE3BC4">
        <w:rPr>
          <w:rFonts w:ascii="Times" w:hAnsi="Times" w:cs="Arial"/>
        </w:rPr>
        <w:t>by identifying</w:t>
      </w:r>
      <w:r w:rsidR="003F6150" w:rsidRPr="00AE3BC4">
        <w:rPr>
          <w:rFonts w:ascii="Times" w:hAnsi="Times"/>
        </w:rPr>
        <w:t xml:space="preserve"> high-risk patients and </w:t>
      </w:r>
      <w:r w:rsidR="003F6150" w:rsidRPr="00AE3BC4">
        <w:rPr>
          <w:rFonts w:ascii="Times" w:hAnsi="Times" w:cs="Arial"/>
        </w:rPr>
        <w:t>informing</w:t>
      </w:r>
      <w:r w:rsidR="003F6150" w:rsidRPr="00AE3BC4">
        <w:rPr>
          <w:rFonts w:ascii="Times" w:hAnsi="Times"/>
        </w:rPr>
        <w:t xml:space="preserve"> surgical strategy. </w:t>
      </w:r>
      <w:r w:rsidRPr="00AE3BC4">
        <w:rPr>
          <w:rFonts w:ascii="Times" w:hAnsi="Times"/>
        </w:rPr>
        <w:t>We believe that our study makes a significant contribution to the literature because</w:t>
      </w:r>
      <w:r w:rsidRPr="00AE3BC4">
        <w:rPr>
          <w:rFonts w:ascii="Times" w:hAnsi="Times"/>
          <w:lang w:eastAsia="ja-JP"/>
        </w:rPr>
        <w:t xml:space="preserve"> </w:t>
      </w:r>
      <w:r w:rsidR="003F6150" w:rsidRPr="00AE3BC4">
        <w:rPr>
          <w:rFonts w:ascii="Times" w:hAnsi="Times"/>
          <w:lang w:eastAsia="ja-JP"/>
        </w:rPr>
        <w:t xml:space="preserve">a </w:t>
      </w:r>
      <w:r w:rsidR="003F6150" w:rsidRPr="00AE3BC4">
        <w:rPr>
          <w:rFonts w:ascii="Times" w:hAnsi="Times" w:cs="Arial"/>
        </w:rPr>
        <w:t xml:space="preserve">standardized </w:t>
      </w:r>
      <w:r w:rsidR="003F6150" w:rsidRPr="00AE3BC4">
        <w:rPr>
          <w:rFonts w:ascii="Times" w:hAnsi="Times"/>
        </w:rPr>
        <w:t>risk scoring system for late SVG occlusion has not been established yet</w:t>
      </w:r>
      <w:r w:rsidRPr="00AE3BC4">
        <w:rPr>
          <w:rFonts w:ascii="Times" w:hAnsi="Times"/>
          <w:lang w:eastAsia="ja-JP"/>
        </w:rPr>
        <w:t>.</w:t>
      </w:r>
    </w:p>
    <w:p w14:paraId="3D2A5247" w14:textId="77777777" w:rsidR="00142FE9" w:rsidRPr="00AE3BC4" w:rsidRDefault="00142FE9" w:rsidP="00AE3BC4">
      <w:pPr>
        <w:pStyle w:val="af1"/>
        <w:jc w:val="both"/>
        <w:rPr>
          <w:rFonts w:ascii="Times" w:hAnsi="Times"/>
          <w:lang w:eastAsia="ja-JP"/>
        </w:rPr>
      </w:pPr>
    </w:p>
    <w:p w14:paraId="62955CCC" w14:textId="0CBA6C97" w:rsidR="00142FE9" w:rsidRPr="00AE3BC4" w:rsidRDefault="00954A78" w:rsidP="00AE3BC4">
      <w:pPr>
        <w:pStyle w:val="af1"/>
        <w:jc w:val="both"/>
        <w:rPr>
          <w:rFonts w:ascii="Times" w:hAnsi="Times"/>
          <w:lang w:eastAsia="ja-JP"/>
        </w:rPr>
      </w:pPr>
      <w:r w:rsidRPr="00AE3BC4">
        <w:rPr>
          <w:rFonts w:ascii="Times" w:hAnsi="Times"/>
          <w:lang w:eastAsia="ja-JP"/>
        </w:rPr>
        <w:t xml:space="preserve">As your journal publishes high-quality papers relating to the development of cardiovascular </w:t>
      </w:r>
      <w:r w:rsidR="00F24C56">
        <w:rPr>
          <w:rFonts w:ascii="Times" w:hAnsi="Times"/>
          <w:lang w:eastAsia="ja-JP"/>
        </w:rPr>
        <w:t>disease and diabetes</w:t>
      </w:r>
      <w:r w:rsidRPr="00AE3BC4">
        <w:rPr>
          <w:rFonts w:ascii="Times" w:hAnsi="Times"/>
          <w:lang w:eastAsia="ja-JP"/>
        </w:rPr>
        <w:t>, we believe that the findings of this study are relevant to the scope of your journal and will be of interest to its readership.</w:t>
      </w:r>
    </w:p>
    <w:p w14:paraId="3E5A7C4F" w14:textId="77777777" w:rsidR="00142FE9" w:rsidRPr="00AE3BC4" w:rsidRDefault="00142FE9" w:rsidP="00AE3BC4">
      <w:pPr>
        <w:pStyle w:val="af1"/>
        <w:jc w:val="both"/>
        <w:rPr>
          <w:rFonts w:ascii="Times" w:hAnsi="Times"/>
          <w:lang w:eastAsia="ja-JP"/>
        </w:rPr>
      </w:pPr>
    </w:p>
    <w:p w14:paraId="305FB725" w14:textId="77777777" w:rsidR="00142FE9" w:rsidRPr="00AE3BC4" w:rsidRDefault="00AF536B" w:rsidP="00AE3BC4">
      <w:pPr>
        <w:pStyle w:val="af1"/>
        <w:jc w:val="both"/>
        <w:rPr>
          <w:rFonts w:ascii="Times" w:hAnsi="Times"/>
          <w:lang w:eastAsia="ja-JP"/>
        </w:rPr>
      </w:pPr>
      <w:r w:rsidRPr="00AE3BC4">
        <w:rPr>
          <w:rFonts w:ascii="Times" w:hAnsi="Times"/>
          <w:lang w:eastAsia="ja-JP"/>
        </w:rPr>
        <w:t xml:space="preserve">This manuscript has not been published or presented elsewhere in part or in entirety and is not under consideration by another journal. All study participants provided informed consent, and the study design was approved by the appropriate ethics review board. </w:t>
      </w:r>
      <w:r w:rsidRPr="00AE3BC4">
        <w:rPr>
          <w:rFonts w:ascii="Times" w:eastAsia="Arial Unicode MS" w:hAnsi="Times"/>
          <w:lang w:eastAsia="ja-JP"/>
        </w:rPr>
        <w:t xml:space="preserve">We have read and understood your journal’s policies, and we believe that neither the manuscript nor the study violates any of these. </w:t>
      </w:r>
      <w:r w:rsidRPr="00AE3BC4">
        <w:rPr>
          <w:rFonts w:ascii="Times" w:hAnsi="Times"/>
          <w:lang w:eastAsia="ja-JP"/>
        </w:rPr>
        <w:t>There are no conflicts of interest to declare.</w:t>
      </w:r>
    </w:p>
    <w:p w14:paraId="6301D51D" w14:textId="77777777" w:rsidR="00142FE9" w:rsidRPr="00AE3BC4" w:rsidRDefault="00142FE9" w:rsidP="00AE3BC4">
      <w:pPr>
        <w:pStyle w:val="af1"/>
        <w:jc w:val="both"/>
        <w:rPr>
          <w:rFonts w:ascii="Times" w:hAnsi="Times"/>
          <w:lang w:eastAsia="ja-JP"/>
        </w:rPr>
      </w:pPr>
    </w:p>
    <w:p w14:paraId="5859AF19" w14:textId="2AF1D411" w:rsidR="00142FE9" w:rsidRPr="00AE3BC4" w:rsidRDefault="00AF536B" w:rsidP="00AE3BC4">
      <w:pPr>
        <w:pStyle w:val="af1"/>
        <w:jc w:val="both"/>
        <w:rPr>
          <w:rFonts w:ascii="Times" w:hAnsi="Times"/>
        </w:rPr>
      </w:pPr>
      <w:r w:rsidRPr="00AE3BC4">
        <w:rPr>
          <w:rFonts w:ascii="Times" w:hAnsi="Times"/>
          <w:lang w:eastAsia="ja-JP"/>
        </w:rPr>
        <w:t xml:space="preserve">Thank you for your consideration. </w:t>
      </w:r>
      <w:r w:rsidR="00AE3BC4">
        <w:rPr>
          <w:rFonts w:ascii="Times" w:hAnsi="Times"/>
          <w:lang w:eastAsia="ja-JP"/>
        </w:rPr>
        <w:t>We</w:t>
      </w:r>
      <w:r w:rsidRPr="00AE3BC4">
        <w:rPr>
          <w:rFonts w:ascii="Times" w:hAnsi="Times"/>
          <w:lang w:eastAsia="ja-JP"/>
        </w:rPr>
        <w:t xml:space="preserve"> look forward to hearing from you.</w:t>
      </w:r>
    </w:p>
    <w:p w14:paraId="039F2BB3" w14:textId="77777777" w:rsidR="00142FE9" w:rsidRPr="00AE3BC4" w:rsidRDefault="00142FE9" w:rsidP="00AE3BC4">
      <w:pPr>
        <w:pStyle w:val="af1"/>
        <w:jc w:val="both"/>
        <w:rPr>
          <w:rFonts w:ascii="Times" w:hAnsi="Times"/>
          <w:lang w:eastAsia="ja-JP"/>
        </w:rPr>
      </w:pPr>
    </w:p>
    <w:p w14:paraId="0C5C2ECC" w14:textId="77777777" w:rsidR="00142FE9" w:rsidRPr="00AE3BC4" w:rsidRDefault="00AF536B" w:rsidP="00AE3BC4">
      <w:pPr>
        <w:pStyle w:val="af1"/>
        <w:jc w:val="both"/>
        <w:rPr>
          <w:rFonts w:ascii="Times" w:hAnsi="Times"/>
        </w:rPr>
      </w:pPr>
      <w:r w:rsidRPr="00AE3BC4">
        <w:rPr>
          <w:rFonts w:ascii="Times" w:hAnsi="Times"/>
          <w:lang w:eastAsia="ja-JP"/>
        </w:rPr>
        <w:t>Sincerely,</w:t>
      </w:r>
    </w:p>
    <w:p w14:paraId="2CFA484E"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 xml:space="preserve">Dr. </w:t>
      </w:r>
      <w:proofErr w:type="spellStart"/>
      <w:r w:rsidRPr="00AE3BC4">
        <w:rPr>
          <w:rFonts w:ascii="Times" w:hAnsi="Times" w:cs="Arial"/>
          <w:color w:val="000000" w:themeColor="text1"/>
        </w:rPr>
        <w:t>Yujie</w:t>
      </w:r>
      <w:proofErr w:type="spellEnd"/>
      <w:r w:rsidRPr="00AE3BC4">
        <w:rPr>
          <w:rFonts w:ascii="Times" w:hAnsi="Times" w:cs="Arial"/>
          <w:color w:val="000000" w:themeColor="text1"/>
        </w:rPr>
        <w:t xml:space="preserve"> Zhou</w:t>
      </w:r>
    </w:p>
    <w:p w14:paraId="7FDADCC4"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 xml:space="preserve">Department of Cardiology, Beijing </w:t>
      </w:r>
      <w:proofErr w:type="spellStart"/>
      <w:r w:rsidRPr="00AE3BC4">
        <w:rPr>
          <w:rFonts w:ascii="Times" w:hAnsi="Times" w:cs="Arial"/>
          <w:color w:val="000000" w:themeColor="text1"/>
        </w:rPr>
        <w:t>Anzhen</w:t>
      </w:r>
      <w:proofErr w:type="spellEnd"/>
      <w:r w:rsidRPr="00AE3BC4">
        <w:rPr>
          <w:rFonts w:ascii="Times" w:hAnsi="Times" w:cs="Arial"/>
          <w:color w:val="000000" w:themeColor="text1"/>
        </w:rPr>
        <w:t xml:space="preserve"> Hospital, </w:t>
      </w:r>
    </w:p>
    <w:p w14:paraId="6D549C5A"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Capital Medical University, Beijing 100029, China</w:t>
      </w:r>
    </w:p>
    <w:p w14:paraId="7E4AF73F"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Tel.: 86-10-64456489</w:t>
      </w:r>
    </w:p>
    <w:p w14:paraId="40D2599F"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Fax: 86-10-64442234</w:t>
      </w:r>
    </w:p>
    <w:p w14:paraId="44B73776" w14:textId="732CBCFE" w:rsidR="00954A78" w:rsidRPr="00AE3BC4" w:rsidRDefault="00954A78" w:rsidP="00AE3BC4">
      <w:pPr>
        <w:pStyle w:val="af1"/>
        <w:jc w:val="both"/>
        <w:rPr>
          <w:rStyle w:val="af0"/>
          <w:rFonts w:ascii="Times" w:hAnsi="Times" w:cs="Arial"/>
          <w:color w:val="000000" w:themeColor="text1"/>
        </w:rPr>
      </w:pPr>
      <w:r w:rsidRPr="00AE3BC4">
        <w:rPr>
          <w:rFonts w:ascii="Times" w:hAnsi="Times" w:cs="Arial"/>
          <w:color w:val="000000" w:themeColor="text1"/>
        </w:rPr>
        <w:t xml:space="preserve">E-mail: </w:t>
      </w:r>
      <w:hyperlink r:id="rId5" w:history="1">
        <w:r w:rsidRPr="00AE3BC4">
          <w:rPr>
            <w:rStyle w:val="af0"/>
            <w:rFonts w:ascii="Times" w:hAnsi="Times" w:cs="Arial"/>
            <w:color w:val="000000" w:themeColor="text1"/>
          </w:rPr>
          <w:t>azzyj12@163.com</w:t>
        </w:r>
      </w:hyperlink>
    </w:p>
    <w:p w14:paraId="165B629F" w14:textId="77777777" w:rsidR="00954A78" w:rsidRPr="00AE3BC4" w:rsidRDefault="00954A78" w:rsidP="00AE3BC4">
      <w:pPr>
        <w:pStyle w:val="af1"/>
        <w:jc w:val="both"/>
        <w:rPr>
          <w:rFonts w:ascii="Times" w:hAnsi="Times" w:cs="Arial"/>
          <w:color w:val="000000" w:themeColor="text1"/>
        </w:rPr>
      </w:pPr>
    </w:p>
    <w:p w14:paraId="3D7F0EC1"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 xml:space="preserve">Dr. </w:t>
      </w:r>
      <w:proofErr w:type="spellStart"/>
      <w:r w:rsidRPr="00AE3BC4">
        <w:rPr>
          <w:rFonts w:ascii="Times" w:hAnsi="Times" w:cs="Arial"/>
          <w:color w:val="000000" w:themeColor="text1"/>
        </w:rPr>
        <w:t>Xiaoli</w:t>
      </w:r>
      <w:proofErr w:type="spellEnd"/>
      <w:r w:rsidRPr="00AE3BC4">
        <w:rPr>
          <w:rFonts w:ascii="Times" w:hAnsi="Times" w:cs="Arial"/>
          <w:color w:val="000000" w:themeColor="text1"/>
        </w:rPr>
        <w:t xml:space="preserve"> Liu</w:t>
      </w:r>
    </w:p>
    <w:p w14:paraId="1A33EDE0"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lastRenderedPageBreak/>
        <w:t xml:space="preserve">Department of Cardiology, Beijing </w:t>
      </w:r>
      <w:proofErr w:type="spellStart"/>
      <w:r w:rsidRPr="00AE3BC4">
        <w:rPr>
          <w:rFonts w:ascii="Times" w:hAnsi="Times" w:cs="Arial"/>
          <w:color w:val="000000" w:themeColor="text1"/>
        </w:rPr>
        <w:t>Anzhen</w:t>
      </w:r>
      <w:proofErr w:type="spellEnd"/>
      <w:r w:rsidRPr="00AE3BC4">
        <w:rPr>
          <w:rFonts w:ascii="Times" w:hAnsi="Times" w:cs="Arial"/>
          <w:color w:val="000000" w:themeColor="text1"/>
        </w:rPr>
        <w:t xml:space="preserve"> Hospital</w:t>
      </w:r>
    </w:p>
    <w:p w14:paraId="50F77EE3"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Capital Medical University, Beijing 100029, China</w:t>
      </w:r>
    </w:p>
    <w:p w14:paraId="0F787EA3"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Tel.: 86-10-64456489</w:t>
      </w:r>
    </w:p>
    <w:p w14:paraId="3B5B491D" w14:textId="77777777"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Fax: 86-10-64442234</w:t>
      </w:r>
    </w:p>
    <w:p w14:paraId="43D784D5" w14:textId="3810AF95" w:rsidR="00954A78" w:rsidRPr="00AE3BC4" w:rsidRDefault="00954A78" w:rsidP="00AE3BC4">
      <w:pPr>
        <w:pStyle w:val="af1"/>
        <w:jc w:val="both"/>
        <w:rPr>
          <w:rFonts w:ascii="Times" w:hAnsi="Times" w:cs="Arial"/>
          <w:color w:val="000000" w:themeColor="text1"/>
        </w:rPr>
      </w:pPr>
      <w:r w:rsidRPr="00AE3BC4">
        <w:rPr>
          <w:rFonts w:ascii="Times" w:hAnsi="Times" w:cs="Arial"/>
          <w:color w:val="000000" w:themeColor="text1"/>
        </w:rPr>
        <w:t xml:space="preserve">E-mail: </w:t>
      </w:r>
      <w:r w:rsidRPr="00AE3BC4">
        <w:rPr>
          <w:rFonts w:ascii="Times" w:hAnsi="Times"/>
        </w:rPr>
        <w:t>liuxl9881@163.com</w:t>
      </w:r>
    </w:p>
    <w:p w14:paraId="255D94FF" w14:textId="50ED8FEC" w:rsidR="00AF536B" w:rsidRPr="00AE3BC4" w:rsidRDefault="00AF536B" w:rsidP="00AE3BC4">
      <w:pPr>
        <w:pStyle w:val="af1"/>
        <w:jc w:val="both"/>
        <w:rPr>
          <w:rFonts w:ascii="Times" w:hAnsi="Times"/>
        </w:rPr>
      </w:pPr>
    </w:p>
    <w:sectPr w:rsidR="00AF536B" w:rsidRPr="00AE3BC4">
      <w:pgSz w:w="12240" w:h="15840"/>
      <w:pgMar w:top="1304" w:right="1797" w:bottom="1304"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Calibri"/>
    <w:charset w:val="01"/>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670D16"/>
    <w:multiLevelType w:val="multilevel"/>
    <w:tmpl w:val="6624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931"/>
    <w:rsid w:val="00142FE9"/>
    <w:rsid w:val="001E47BB"/>
    <w:rsid w:val="003F6150"/>
    <w:rsid w:val="00450931"/>
    <w:rsid w:val="007D1ACF"/>
    <w:rsid w:val="00954A78"/>
    <w:rsid w:val="00AE3BC4"/>
    <w:rsid w:val="00AF536B"/>
    <w:rsid w:val="00B1285C"/>
    <w:rsid w:val="00F24C5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AFD712"/>
  <w15:chartTrackingRefBased/>
  <w15:docId w15:val="{719CFB47-70AB-47F6-82D6-9E65F068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I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MS Mincho"/>
      <w:sz w:val="24"/>
      <w:szCs w:val="24"/>
      <w:lang w:val="en-US" w:eastAsia="zh-CN"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Pr>
      <w:sz w:val="16"/>
      <w:szCs w:val="16"/>
    </w:rPr>
  </w:style>
  <w:style w:type="character" w:customStyle="1" w:styleId="a4">
    <w:name w:val="コメント文字列 (文字)"/>
    <w:rPr>
      <w:lang w:bidi="he-IL"/>
    </w:rPr>
  </w:style>
  <w:style w:type="character" w:customStyle="1" w:styleId="a5">
    <w:name w:val="コメント内容 (文字)"/>
    <w:rPr>
      <w:b/>
      <w:bCs/>
      <w:lang w:bidi="he-IL"/>
    </w:rPr>
  </w:style>
  <w:style w:type="character" w:customStyle="1" w:styleId="a6">
    <w:name w:val="吹き出し (文字)"/>
    <w:rPr>
      <w:rFonts w:ascii="Tahoma" w:hAnsi="Tahoma" w:cs="Tahoma"/>
      <w:sz w:val="16"/>
      <w:szCs w:val="16"/>
      <w:lang w:bidi="he-IL"/>
    </w:rPr>
  </w:style>
  <w:style w:type="character" w:customStyle="1" w:styleId="CommentTextChar">
    <w:name w:val="Comment Text Char"/>
    <w:uiPriority w:val="99"/>
    <w:rPr>
      <w:sz w:val="22"/>
      <w:lang w:val="en-US" w:bidi="he-IL"/>
    </w:rPr>
  </w:style>
  <w:style w:type="paragraph" w:customStyle="1" w:styleId="Heading">
    <w:name w:val="Heading"/>
    <w:basedOn w:val="a"/>
    <w:next w:val="a7"/>
    <w:pPr>
      <w:keepNext/>
      <w:spacing w:before="240" w:after="120"/>
    </w:pPr>
    <w:rPr>
      <w:rFonts w:ascii="Liberation Sans" w:eastAsia="Noto Sans CJK SC Regular" w:hAnsi="Liberation Sans" w:cs="FreeSans"/>
      <w:sz w:val="28"/>
      <w:szCs w:val="28"/>
    </w:rPr>
  </w:style>
  <w:style w:type="paragraph" w:styleId="a7">
    <w:name w:val="Body Text"/>
    <w:basedOn w:val="a"/>
    <w:pPr>
      <w:jc w:val="both"/>
    </w:pPr>
    <w:rPr>
      <w:lang w:eastAsia="ja-JP"/>
    </w:rPr>
  </w:style>
  <w:style w:type="paragraph" w:styleId="a8">
    <w:name w:val="List"/>
    <w:basedOn w:val="a7"/>
    <w:rPr>
      <w:rFonts w:cs="FreeSans"/>
    </w:rPr>
  </w:style>
  <w:style w:type="paragraph" w:styleId="a9">
    <w:name w:val="caption"/>
    <w:basedOn w:val="a"/>
    <w:qFormat/>
    <w:pPr>
      <w:suppressLineNumbers/>
      <w:spacing w:before="120" w:after="120"/>
    </w:pPr>
    <w:rPr>
      <w:rFonts w:cs="FreeSans"/>
      <w:i/>
      <w:iCs/>
    </w:rPr>
  </w:style>
  <w:style w:type="paragraph" w:customStyle="1" w:styleId="Index">
    <w:name w:val="Index"/>
    <w:basedOn w:val="a"/>
    <w:pPr>
      <w:suppressLineNumbers/>
    </w:pPr>
    <w:rPr>
      <w:rFonts w:cs="FreeSans"/>
    </w:rPr>
  </w:style>
  <w:style w:type="paragraph" w:styleId="aa">
    <w:name w:val="header"/>
    <w:basedOn w:val="a"/>
    <w:pPr>
      <w:snapToGrid w:val="0"/>
    </w:pPr>
  </w:style>
  <w:style w:type="paragraph" w:styleId="ab">
    <w:name w:val="footer"/>
    <w:basedOn w:val="a"/>
    <w:pPr>
      <w:snapToGrid w:val="0"/>
    </w:pPr>
  </w:style>
  <w:style w:type="paragraph" w:styleId="ac">
    <w:name w:val="annotation text"/>
    <w:basedOn w:val="a"/>
    <w:uiPriority w:val="99"/>
    <w:rPr>
      <w:sz w:val="22"/>
      <w:szCs w:val="20"/>
    </w:rPr>
  </w:style>
  <w:style w:type="paragraph" w:styleId="ad">
    <w:name w:val="annotation subject"/>
    <w:basedOn w:val="ac"/>
    <w:next w:val="ac"/>
    <w:rPr>
      <w:b/>
      <w:bCs/>
    </w:rPr>
  </w:style>
  <w:style w:type="paragraph" w:styleId="ae">
    <w:name w:val="Balloon Text"/>
    <w:basedOn w:val="a"/>
    <w:rPr>
      <w:rFonts w:ascii="Tahoma" w:hAnsi="Tahoma" w:cs="Tahoma"/>
      <w:sz w:val="18"/>
      <w:szCs w:val="16"/>
    </w:rPr>
  </w:style>
  <w:style w:type="paragraph" w:styleId="af">
    <w:name w:val="Revision"/>
    <w:pPr>
      <w:suppressAutoHyphens/>
    </w:pPr>
    <w:rPr>
      <w:rFonts w:eastAsia="MS Mincho"/>
      <w:sz w:val="24"/>
      <w:szCs w:val="24"/>
      <w:lang w:val="en-US" w:eastAsia="zh-CN" w:bidi="he-IL"/>
    </w:rPr>
  </w:style>
  <w:style w:type="character" w:styleId="af0">
    <w:name w:val="Hyperlink"/>
    <w:basedOn w:val="a0"/>
    <w:uiPriority w:val="99"/>
    <w:semiHidden/>
    <w:unhideWhenUsed/>
    <w:rsid w:val="00954A78"/>
    <w:rPr>
      <w:color w:val="0000FF"/>
      <w:u w:val="single"/>
    </w:rPr>
  </w:style>
  <w:style w:type="paragraph" w:styleId="af1">
    <w:name w:val="No Spacing"/>
    <w:uiPriority w:val="1"/>
    <w:qFormat/>
    <w:rsid w:val="00954A78"/>
    <w:pPr>
      <w:suppressAutoHyphens/>
    </w:pPr>
    <w:rPr>
      <w:rFonts w:eastAsia="MS Mincho"/>
      <w:sz w:val="24"/>
      <w:szCs w:val="24"/>
      <w:lang w:val="en-US" w:eastAsia="zh-CN" w:bidi="he-IL"/>
    </w:rPr>
  </w:style>
  <w:style w:type="paragraph" w:styleId="af2">
    <w:name w:val="Normal (Web)"/>
    <w:basedOn w:val="a"/>
    <w:uiPriority w:val="99"/>
    <w:unhideWhenUsed/>
    <w:rsid w:val="001E47BB"/>
    <w:pPr>
      <w:suppressAutoHyphens w:val="0"/>
      <w:spacing w:before="100" w:beforeAutospacing="1" w:after="100" w:afterAutospacing="1"/>
    </w:pPr>
    <w:rPr>
      <w:rFonts w:eastAsia="Times New Roman"/>
      <w:lang w:val="en-PH"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79263">
      <w:bodyDiv w:val="1"/>
      <w:marLeft w:val="0"/>
      <w:marRight w:val="0"/>
      <w:marTop w:val="0"/>
      <w:marBottom w:val="0"/>
      <w:divBdr>
        <w:top w:val="none" w:sz="0" w:space="0" w:color="auto"/>
        <w:left w:val="none" w:sz="0" w:space="0" w:color="auto"/>
        <w:bottom w:val="none" w:sz="0" w:space="0" w:color="auto"/>
        <w:right w:val="none" w:sz="0" w:space="0" w:color="auto"/>
      </w:divBdr>
    </w:div>
    <w:div w:id="289938173">
      <w:bodyDiv w:val="1"/>
      <w:marLeft w:val="0"/>
      <w:marRight w:val="0"/>
      <w:marTop w:val="0"/>
      <w:marBottom w:val="0"/>
      <w:divBdr>
        <w:top w:val="none" w:sz="0" w:space="0" w:color="auto"/>
        <w:left w:val="none" w:sz="0" w:space="0" w:color="auto"/>
        <w:bottom w:val="none" w:sz="0" w:space="0" w:color="auto"/>
        <w:right w:val="none" w:sz="0" w:space="0" w:color="auto"/>
      </w:divBdr>
      <w:divsChild>
        <w:div w:id="1256591365">
          <w:marLeft w:val="0"/>
          <w:marRight w:val="0"/>
          <w:marTop w:val="0"/>
          <w:marBottom w:val="0"/>
          <w:divBdr>
            <w:top w:val="none" w:sz="0" w:space="0" w:color="auto"/>
            <w:left w:val="none" w:sz="0" w:space="0" w:color="auto"/>
            <w:bottom w:val="none" w:sz="0" w:space="0" w:color="auto"/>
            <w:right w:val="none" w:sz="0" w:space="0" w:color="auto"/>
          </w:divBdr>
        </w:div>
      </w:divsChild>
    </w:div>
    <w:div w:id="408313208">
      <w:bodyDiv w:val="1"/>
      <w:marLeft w:val="0"/>
      <w:marRight w:val="0"/>
      <w:marTop w:val="0"/>
      <w:marBottom w:val="0"/>
      <w:divBdr>
        <w:top w:val="none" w:sz="0" w:space="0" w:color="auto"/>
        <w:left w:val="none" w:sz="0" w:space="0" w:color="auto"/>
        <w:bottom w:val="none" w:sz="0" w:space="0" w:color="auto"/>
        <w:right w:val="none" w:sz="0" w:space="0" w:color="auto"/>
      </w:divBdr>
    </w:div>
    <w:div w:id="185992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zzyj12@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1390</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CACTUS</dc:creator>
  <cp:keywords/>
  <dc:description/>
  <cp:lastModifiedBy>cheng yujing</cp:lastModifiedBy>
  <cp:revision>2</cp:revision>
  <cp:lastPrinted>1899-12-31T16:00:00Z</cp:lastPrinted>
  <dcterms:created xsi:type="dcterms:W3CDTF">2020-07-15T08:00:00Z</dcterms:created>
  <dcterms:modified xsi:type="dcterms:W3CDTF">2020-07-15T08:00:00Z</dcterms:modified>
</cp:coreProperties>
</file>