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BE1A6" w14:textId="7239BAE8" w:rsidR="00665B16" w:rsidRDefault="00665B16" w:rsidP="00665B16">
      <w:pPr>
        <w:spacing w:line="480" w:lineRule="auto"/>
        <w:jc w:val="center"/>
        <w:rPr>
          <w:rFonts w:ascii="Cambria" w:hAnsi="Cambria"/>
          <w:b/>
          <w:bCs/>
          <w:sz w:val="32"/>
          <w:szCs w:val="36"/>
        </w:rPr>
      </w:pPr>
      <w:r>
        <w:rPr>
          <w:rFonts w:ascii="Cambria" w:hAnsi="Cambria" w:hint="eastAsia"/>
          <w:b/>
          <w:bCs/>
          <w:sz w:val="32"/>
          <w:szCs w:val="36"/>
        </w:rPr>
        <w:t>SUPPLEMENTS</w:t>
      </w:r>
    </w:p>
    <w:p w14:paraId="24147D5E" w14:textId="77777777" w:rsidR="00665B16" w:rsidRDefault="00665B16" w:rsidP="00665B16">
      <w:pPr>
        <w:spacing w:line="480" w:lineRule="auto"/>
        <w:jc w:val="center"/>
        <w:rPr>
          <w:rFonts w:ascii="Cambria" w:hAnsi="Cambria"/>
          <w:b/>
          <w:bCs/>
          <w:sz w:val="32"/>
          <w:szCs w:val="36"/>
        </w:rPr>
      </w:pPr>
    </w:p>
    <w:p w14:paraId="5ED2E3A3" w14:textId="77777777" w:rsidR="005B6B94" w:rsidRDefault="005B6B94" w:rsidP="005B6B94">
      <w:pPr>
        <w:spacing w:line="360" w:lineRule="auto"/>
        <w:rPr>
          <w:rFonts w:ascii="Cambria" w:hAnsi="Cambria"/>
          <w:b/>
          <w:bCs/>
          <w:sz w:val="32"/>
          <w:szCs w:val="36"/>
        </w:rPr>
      </w:pPr>
      <w:r>
        <w:rPr>
          <w:rFonts w:ascii="Cambria" w:hAnsi="Cambria" w:hint="eastAsia"/>
          <w:b/>
          <w:bCs/>
          <w:sz w:val="32"/>
          <w:szCs w:val="36"/>
        </w:rPr>
        <w:t>Longitudinal</w:t>
      </w:r>
      <w:r w:rsidRPr="00B0504C">
        <w:rPr>
          <w:rFonts w:ascii="Cambria" w:hAnsi="Cambria"/>
          <w:b/>
          <w:bCs/>
          <w:sz w:val="32"/>
          <w:szCs w:val="36"/>
        </w:rPr>
        <w:t xml:space="preserve"> </w:t>
      </w:r>
      <w:r>
        <w:rPr>
          <w:rFonts w:ascii="Cambria" w:hAnsi="Cambria" w:hint="eastAsia"/>
          <w:b/>
          <w:bCs/>
          <w:sz w:val="32"/>
          <w:szCs w:val="36"/>
        </w:rPr>
        <w:t xml:space="preserve">Assessment </w:t>
      </w:r>
      <w:r w:rsidRPr="00B0504C">
        <w:rPr>
          <w:rFonts w:ascii="Cambria" w:hAnsi="Cambria"/>
          <w:b/>
          <w:bCs/>
          <w:sz w:val="32"/>
          <w:szCs w:val="36"/>
        </w:rPr>
        <w:t xml:space="preserve">of </w:t>
      </w:r>
      <w:bookmarkStart w:id="0" w:name="_Hlk165131510"/>
      <w:r w:rsidRPr="00B0504C">
        <w:rPr>
          <w:rFonts w:ascii="Cambria" w:hAnsi="Cambria"/>
          <w:b/>
          <w:bCs/>
          <w:sz w:val="32"/>
          <w:szCs w:val="36"/>
        </w:rPr>
        <w:t>Coronary Plaque</w:t>
      </w:r>
      <w:r>
        <w:rPr>
          <w:rFonts w:ascii="Cambria" w:hAnsi="Cambria" w:hint="eastAsia"/>
          <w:b/>
          <w:bCs/>
          <w:sz w:val="32"/>
          <w:szCs w:val="36"/>
        </w:rPr>
        <w:t xml:space="preserve"> Regression</w:t>
      </w:r>
      <w:bookmarkEnd w:id="0"/>
      <w:r>
        <w:rPr>
          <w:rFonts w:ascii="Cambria" w:hAnsi="Cambria" w:hint="eastAsia"/>
          <w:b/>
          <w:bCs/>
          <w:sz w:val="32"/>
          <w:szCs w:val="36"/>
        </w:rPr>
        <w:t xml:space="preserve"> Related to </w:t>
      </w:r>
      <w:r w:rsidRPr="00B0504C">
        <w:rPr>
          <w:rFonts w:ascii="Cambria" w:hAnsi="Cambria"/>
          <w:b/>
          <w:bCs/>
          <w:sz w:val="32"/>
          <w:szCs w:val="36"/>
        </w:rPr>
        <w:t>Sodium-</w:t>
      </w:r>
      <w:r>
        <w:rPr>
          <w:rFonts w:ascii="Cambria" w:hAnsi="Cambria" w:hint="eastAsia"/>
          <w:b/>
          <w:bCs/>
          <w:sz w:val="32"/>
          <w:szCs w:val="36"/>
        </w:rPr>
        <w:t>G</w:t>
      </w:r>
      <w:r w:rsidRPr="00B0504C">
        <w:rPr>
          <w:rFonts w:ascii="Cambria" w:hAnsi="Cambria"/>
          <w:b/>
          <w:bCs/>
          <w:sz w:val="32"/>
          <w:szCs w:val="36"/>
        </w:rPr>
        <w:t xml:space="preserve">lucose </w:t>
      </w:r>
      <w:r>
        <w:rPr>
          <w:rFonts w:ascii="Cambria" w:hAnsi="Cambria" w:hint="eastAsia"/>
          <w:b/>
          <w:bCs/>
          <w:sz w:val="32"/>
          <w:szCs w:val="36"/>
        </w:rPr>
        <w:t>C</w:t>
      </w:r>
      <w:r w:rsidRPr="00B0504C">
        <w:rPr>
          <w:rFonts w:ascii="Cambria" w:hAnsi="Cambria"/>
          <w:b/>
          <w:bCs/>
          <w:sz w:val="32"/>
          <w:szCs w:val="36"/>
        </w:rPr>
        <w:t xml:space="preserve">otransporter-2 </w:t>
      </w:r>
      <w:r>
        <w:rPr>
          <w:rFonts w:ascii="Cambria" w:hAnsi="Cambria" w:hint="eastAsia"/>
          <w:b/>
          <w:bCs/>
          <w:sz w:val="32"/>
          <w:szCs w:val="36"/>
        </w:rPr>
        <w:t>I</w:t>
      </w:r>
      <w:r w:rsidRPr="00B0504C">
        <w:rPr>
          <w:rFonts w:ascii="Cambria" w:hAnsi="Cambria"/>
          <w:b/>
          <w:bCs/>
          <w:sz w:val="32"/>
          <w:szCs w:val="36"/>
        </w:rPr>
        <w:t>nhibitor</w:t>
      </w:r>
      <w:r>
        <w:rPr>
          <w:rFonts w:ascii="Cambria" w:hAnsi="Cambria" w:hint="eastAsia"/>
          <w:b/>
          <w:bCs/>
          <w:sz w:val="32"/>
          <w:szCs w:val="36"/>
        </w:rPr>
        <w:t xml:space="preserve"> Using </w:t>
      </w:r>
      <w:r w:rsidRPr="00B0504C">
        <w:rPr>
          <w:rFonts w:ascii="Cambria" w:hAnsi="Cambria"/>
          <w:b/>
          <w:bCs/>
          <w:sz w:val="32"/>
          <w:szCs w:val="36"/>
        </w:rPr>
        <w:t>Coronary Computed Tomography Angiography</w:t>
      </w:r>
      <w:r w:rsidRPr="00B0504C" w:rsidDel="00C3702C">
        <w:rPr>
          <w:rFonts w:ascii="Cambria" w:hAnsi="Cambria"/>
          <w:b/>
          <w:bCs/>
          <w:sz w:val="32"/>
          <w:szCs w:val="36"/>
        </w:rPr>
        <w:t xml:space="preserve"> </w:t>
      </w:r>
    </w:p>
    <w:p w14:paraId="5B73DF65" w14:textId="77777777" w:rsidR="005B6B94" w:rsidRDefault="005B6B94" w:rsidP="005B6B94">
      <w:pPr>
        <w:spacing w:line="360" w:lineRule="auto"/>
        <w:rPr>
          <w:rFonts w:ascii="Cambria" w:eastAsia="宋体" w:hAnsi="Cambria"/>
          <w:sz w:val="24"/>
          <w:szCs w:val="24"/>
        </w:rPr>
      </w:pPr>
    </w:p>
    <w:p w14:paraId="074E1736" w14:textId="77777777" w:rsidR="005B6B94" w:rsidRPr="000709F3" w:rsidRDefault="005B6B94" w:rsidP="005B6B94">
      <w:pPr>
        <w:spacing w:line="360" w:lineRule="auto"/>
        <w:jc w:val="center"/>
        <w:rPr>
          <w:rFonts w:ascii="Cambria" w:eastAsia="宋体" w:hAnsi="Cambria"/>
          <w:i/>
          <w:iCs/>
          <w:sz w:val="24"/>
          <w:szCs w:val="24"/>
        </w:rPr>
      </w:pPr>
      <w:r>
        <w:rPr>
          <w:rFonts w:ascii="Cambria" w:eastAsia="宋体" w:hAnsi="Cambria" w:hint="eastAsia"/>
          <w:i/>
          <w:iCs/>
          <w:sz w:val="24"/>
          <w:szCs w:val="24"/>
        </w:rPr>
        <w:t xml:space="preserve">Running title: </w:t>
      </w:r>
      <w:r w:rsidRPr="000709F3">
        <w:rPr>
          <w:rFonts w:ascii="Cambria" w:eastAsia="宋体" w:hAnsi="Cambria"/>
          <w:i/>
          <w:iCs/>
          <w:sz w:val="24"/>
          <w:szCs w:val="24"/>
        </w:rPr>
        <w:t>SGLT2i and coronary plaque regression</w:t>
      </w:r>
    </w:p>
    <w:p w14:paraId="59DD2D36" w14:textId="77777777" w:rsidR="005B6B94" w:rsidRPr="000709F3" w:rsidRDefault="005B6B94" w:rsidP="005B6B94">
      <w:pPr>
        <w:spacing w:line="360" w:lineRule="auto"/>
        <w:rPr>
          <w:rFonts w:ascii="Cambria" w:eastAsia="宋体" w:hAnsi="Cambria"/>
          <w:sz w:val="24"/>
          <w:szCs w:val="24"/>
        </w:rPr>
      </w:pPr>
    </w:p>
    <w:p w14:paraId="151C4C1C" w14:textId="77777777" w:rsidR="005B6B94" w:rsidRPr="000709F3" w:rsidRDefault="005B6B94" w:rsidP="005B6B94">
      <w:pPr>
        <w:spacing w:line="360" w:lineRule="auto"/>
        <w:jc w:val="center"/>
        <w:rPr>
          <w:rFonts w:ascii="Cambria" w:eastAsia="宋体" w:hAnsi="Cambria"/>
          <w:sz w:val="24"/>
          <w:szCs w:val="24"/>
        </w:rPr>
      </w:pPr>
      <w:proofErr w:type="spellStart"/>
      <w:r w:rsidRPr="000709F3">
        <w:rPr>
          <w:rFonts w:ascii="Cambria" w:eastAsia="宋体" w:hAnsi="Cambria"/>
          <w:sz w:val="24"/>
          <w:szCs w:val="24"/>
        </w:rPr>
        <w:t>Tianhao</w:t>
      </w:r>
      <w:proofErr w:type="spellEnd"/>
      <w:r w:rsidRPr="000709F3">
        <w:rPr>
          <w:rFonts w:ascii="Cambria" w:eastAsia="宋体" w:hAnsi="Cambria"/>
          <w:sz w:val="24"/>
          <w:szCs w:val="24"/>
        </w:rPr>
        <w:t xml:space="preserve"> Zhang</w:t>
      </w:r>
      <w:r w:rsidRPr="000709F3">
        <w:rPr>
          <w:rFonts w:ascii="Cambria" w:eastAsia="宋体" w:hAnsi="Cambria"/>
          <w:sz w:val="24"/>
          <w:szCs w:val="24"/>
          <w:vertAlign w:val="superscript"/>
        </w:rPr>
        <w:t>1</w:t>
      </w:r>
      <w:r w:rsidRPr="000709F3">
        <w:rPr>
          <w:rFonts w:ascii="Cambria" w:eastAsia="宋体" w:hAnsi="Cambria"/>
          <w:sz w:val="24"/>
          <w:szCs w:val="24"/>
        </w:rPr>
        <w:t xml:space="preserve">, </w:t>
      </w:r>
      <w:proofErr w:type="spellStart"/>
      <w:r w:rsidRPr="000709F3">
        <w:rPr>
          <w:rFonts w:ascii="Cambria" w:eastAsia="宋体" w:hAnsi="Cambria"/>
          <w:sz w:val="24"/>
          <w:szCs w:val="24"/>
        </w:rPr>
        <w:t>Xuelian</w:t>
      </w:r>
      <w:proofErr w:type="spellEnd"/>
      <w:r w:rsidRPr="000709F3">
        <w:rPr>
          <w:rFonts w:ascii="Cambria" w:eastAsia="宋体" w:hAnsi="Cambria"/>
          <w:sz w:val="24"/>
          <w:szCs w:val="24"/>
        </w:rPr>
        <w:t xml:space="preserve"> Gao</w:t>
      </w:r>
      <w:r w:rsidRPr="000709F3">
        <w:rPr>
          <w:rFonts w:ascii="Cambria" w:eastAsia="宋体" w:hAnsi="Cambria"/>
          <w:sz w:val="24"/>
          <w:szCs w:val="24"/>
          <w:vertAlign w:val="superscript"/>
        </w:rPr>
        <w:t>2</w:t>
      </w:r>
      <w:r w:rsidRPr="000709F3">
        <w:rPr>
          <w:rFonts w:ascii="Cambria" w:eastAsia="宋体" w:hAnsi="Cambria"/>
          <w:sz w:val="24"/>
          <w:szCs w:val="24"/>
        </w:rPr>
        <w:t>, Tianlong Chen</w:t>
      </w:r>
      <w:r w:rsidRPr="000709F3">
        <w:rPr>
          <w:rFonts w:ascii="Cambria" w:eastAsia="宋体" w:hAnsi="Cambria"/>
          <w:sz w:val="24"/>
          <w:szCs w:val="24"/>
          <w:vertAlign w:val="superscript"/>
        </w:rPr>
        <w:t>3</w:t>
      </w:r>
      <w:r w:rsidRPr="000709F3">
        <w:rPr>
          <w:rFonts w:ascii="Cambria" w:eastAsia="宋体" w:hAnsi="Cambria"/>
          <w:sz w:val="24"/>
          <w:szCs w:val="24"/>
        </w:rPr>
        <w:t xml:space="preserve">, </w:t>
      </w:r>
      <w:proofErr w:type="spellStart"/>
      <w:r w:rsidRPr="000709F3">
        <w:rPr>
          <w:rFonts w:ascii="Cambria" w:eastAsia="宋体" w:hAnsi="Cambria"/>
          <w:sz w:val="24"/>
          <w:szCs w:val="24"/>
        </w:rPr>
        <w:t>Hongkai</w:t>
      </w:r>
      <w:proofErr w:type="spellEnd"/>
      <w:r w:rsidRPr="000709F3">
        <w:rPr>
          <w:rFonts w:ascii="Cambria" w:eastAsia="宋体" w:hAnsi="Cambria"/>
          <w:sz w:val="24"/>
          <w:szCs w:val="24"/>
        </w:rPr>
        <w:t xml:space="preserve"> Zhang</w:t>
      </w:r>
      <w:r w:rsidRPr="000709F3">
        <w:rPr>
          <w:rFonts w:ascii="Cambria" w:eastAsia="宋体" w:hAnsi="Cambria"/>
          <w:sz w:val="24"/>
          <w:szCs w:val="24"/>
          <w:vertAlign w:val="superscript"/>
        </w:rPr>
        <w:t>2</w:t>
      </w:r>
      <w:r w:rsidRPr="000709F3">
        <w:rPr>
          <w:rFonts w:ascii="Cambria" w:eastAsia="宋体" w:hAnsi="Cambria"/>
          <w:sz w:val="24"/>
          <w:szCs w:val="24"/>
        </w:rPr>
        <w:t>, Xiaoming Zhang</w:t>
      </w:r>
      <w:r w:rsidRPr="000709F3">
        <w:rPr>
          <w:rFonts w:ascii="Cambria" w:eastAsia="宋体" w:hAnsi="Cambria"/>
          <w:sz w:val="24"/>
          <w:szCs w:val="24"/>
          <w:vertAlign w:val="superscript"/>
        </w:rPr>
        <w:t>1</w:t>
      </w:r>
      <w:r w:rsidRPr="000709F3">
        <w:rPr>
          <w:rFonts w:ascii="Cambria" w:eastAsia="宋体" w:hAnsi="Cambria"/>
          <w:sz w:val="24"/>
          <w:szCs w:val="24"/>
        </w:rPr>
        <w:t>, Yu Xin</w:t>
      </w:r>
      <w:r w:rsidRPr="000709F3">
        <w:rPr>
          <w:rFonts w:ascii="Cambria" w:eastAsia="宋体" w:hAnsi="Cambria"/>
          <w:sz w:val="24"/>
          <w:szCs w:val="24"/>
          <w:vertAlign w:val="superscript"/>
        </w:rPr>
        <w:t>1</w:t>
      </w:r>
      <w:r w:rsidRPr="000709F3">
        <w:rPr>
          <w:rFonts w:ascii="Cambria" w:eastAsia="宋体" w:hAnsi="Cambria"/>
          <w:sz w:val="24"/>
          <w:szCs w:val="24"/>
        </w:rPr>
        <w:t>, Dongmei Shi</w:t>
      </w:r>
      <w:r w:rsidRPr="000709F3">
        <w:rPr>
          <w:rFonts w:ascii="Cambria" w:eastAsia="宋体" w:hAnsi="Cambria"/>
          <w:sz w:val="24"/>
          <w:szCs w:val="24"/>
          <w:vertAlign w:val="superscript"/>
        </w:rPr>
        <w:t>1</w:t>
      </w:r>
      <w:r w:rsidRPr="000709F3">
        <w:rPr>
          <w:rFonts w:ascii="Cambria" w:eastAsia="宋体" w:hAnsi="Cambria"/>
          <w:sz w:val="24"/>
          <w:szCs w:val="24"/>
        </w:rPr>
        <w:t>, Yu Du</w:t>
      </w:r>
      <w:r w:rsidRPr="000709F3">
        <w:rPr>
          <w:rFonts w:ascii="Cambria" w:eastAsia="宋体" w:hAnsi="Cambria"/>
          <w:sz w:val="24"/>
          <w:szCs w:val="24"/>
          <w:vertAlign w:val="superscript"/>
        </w:rPr>
        <w:t>1*</w:t>
      </w:r>
      <w:r w:rsidRPr="000709F3">
        <w:rPr>
          <w:rFonts w:ascii="Cambria" w:eastAsia="宋体" w:hAnsi="Cambria"/>
          <w:sz w:val="24"/>
          <w:szCs w:val="24"/>
        </w:rPr>
        <w:t>, Lei Xu</w:t>
      </w:r>
      <w:r w:rsidRPr="000709F3">
        <w:rPr>
          <w:rFonts w:ascii="Cambria" w:eastAsia="宋体" w:hAnsi="Cambria"/>
          <w:sz w:val="24"/>
          <w:szCs w:val="24"/>
          <w:vertAlign w:val="superscript"/>
        </w:rPr>
        <w:t>2*</w:t>
      </w:r>
      <w:r w:rsidRPr="000709F3">
        <w:rPr>
          <w:rFonts w:ascii="Cambria" w:eastAsia="宋体" w:hAnsi="Cambria"/>
          <w:sz w:val="24"/>
          <w:szCs w:val="24"/>
        </w:rPr>
        <w:t xml:space="preserve">, </w:t>
      </w:r>
      <w:proofErr w:type="spellStart"/>
      <w:r w:rsidRPr="000709F3">
        <w:rPr>
          <w:rFonts w:ascii="Cambria" w:eastAsia="宋体" w:hAnsi="Cambria"/>
          <w:sz w:val="24"/>
          <w:szCs w:val="24"/>
        </w:rPr>
        <w:t>Yujie</w:t>
      </w:r>
      <w:proofErr w:type="spellEnd"/>
      <w:r w:rsidRPr="000709F3">
        <w:rPr>
          <w:rFonts w:ascii="Cambria" w:eastAsia="宋体" w:hAnsi="Cambria"/>
          <w:sz w:val="24"/>
          <w:szCs w:val="24"/>
        </w:rPr>
        <w:t xml:space="preserve"> Zhou</w:t>
      </w:r>
      <w:r w:rsidRPr="000709F3">
        <w:rPr>
          <w:rFonts w:ascii="Cambria" w:eastAsia="宋体" w:hAnsi="Cambria"/>
          <w:sz w:val="24"/>
          <w:szCs w:val="24"/>
          <w:vertAlign w:val="superscript"/>
        </w:rPr>
        <w:t>1*</w:t>
      </w:r>
    </w:p>
    <w:p w14:paraId="2D7E1508" w14:textId="77777777" w:rsidR="00665B16" w:rsidRPr="005B6B94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7DC7A757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107A6CBE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7BDF4383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62608D79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4A848607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51FF6881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49DCDC72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49FC3A95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44FB6DD3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2F8025E1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63A1DA8B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56FEB495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554A1FF8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3DD1233C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3988FD3D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453B9D85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56F52B19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42BA6DC5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1C318DF1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25ED3EEC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535E07C3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5535FE8C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45B0EA36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785D5ED8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489B089C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47756287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421C20DC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53001DB8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5D32C2AD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03ADEDA3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</w:pPr>
    </w:p>
    <w:p w14:paraId="5DA15C9A" w14:textId="77777777" w:rsidR="00665B16" w:rsidRDefault="00665B16" w:rsidP="004D0A8B">
      <w:pPr>
        <w:spacing w:line="23" w:lineRule="atLeast"/>
        <w:rPr>
          <w:rFonts w:ascii="Cambria" w:hAnsi="Cambria"/>
          <w:b/>
          <w:bCs/>
          <w:color w:val="FF0000"/>
          <w:sz w:val="20"/>
          <w:szCs w:val="20"/>
        </w:rPr>
        <w:sectPr w:rsidR="00665B16" w:rsidSect="00B64BE4">
          <w:pgSz w:w="11906" w:h="16838"/>
          <w:pgMar w:top="720" w:right="720" w:bottom="720" w:left="720" w:header="851" w:footer="992" w:gutter="0"/>
          <w:cols w:space="425"/>
          <w:docGrid w:type="linesAndChars" w:linePitch="312"/>
        </w:sectPr>
      </w:pPr>
    </w:p>
    <w:p w14:paraId="63355749" w14:textId="5AF9CA4A" w:rsidR="004D0A8B" w:rsidRPr="005B6B94" w:rsidRDefault="004D0A8B" w:rsidP="004D0A8B">
      <w:pPr>
        <w:spacing w:line="23" w:lineRule="atLeast"/>
        <w:rPr>
          <w:rFonts w:ascii="Cambria" w:hAnsi="Cambria"/>
          <w:b/>
          <w:bCs/>
          <w:sz w:val="20"/>
          <w:szCs w:val="20"/>
        </w:rPr>
      </w:pPr>
      <w:r w:rsidRPr="005B6B94">
        <w:rPr>
          <w:rFonts w:ascii="Cambria" w:hAnsi="Cambria"/>
          <w:b/>
          <w:bCs/>
          <w:sz w:val="20"/>
          <w:szCs w:val="20"/>
        </w:rPr>
        <w:lastRenderedPageBreak/>
        <w:t xml:space="preserve">Supplemental Table S1. Baseline characteristics </w:t>
      </w:r>
      <w:r w:rsidRPr="005B6B94">
        <w:rPr>
          <w:rFonts w:ascii="Cambria" w:hAnsi="Cambria"/>
          <w:b/>
          <w:bCs/>
          <w:kern w:val="0"/>
          <w:sz w:val="20"/>
          <w:szCs w:val="20"/>
        </w:rPr>
        <w:t>of the overall study plaques</w:t>
      </w:r>
    </w:p>
    <w:tbl>
      <w:tblPr>
        <w:tblW w:w="14175" w:type="dxa"/>
        <w:tblLayout w:type="fixed"/>
        <w:tblLook w:val="04A0" w:firstRow="1" w:lastRow="0" w:firstColumn="1" w:lastColumn="0" w:noHBand="0" w:noVBand="1"/>
      </w:tblPr>
      <w:tblGrid>
        <w:gridCol w:w="3061"/>
        <w:gridCol w:w="681"/>
        <w:gridCol w:w="816"/>
        <w:gridCol w:w="545"/>
        <w:gridCol w:w="270"/>
        <w:gridCol w:w="816"/>
        <w:gridCol w:w="816"/>
        <w:gridCol w:w="546"/>
        <w:gridCol w:w="952"/>
        <w:gridCol w:w="280"/>
        <w:gridCol w:w="1990"/>
        <w:gridCol w:w="1917"/>
        <w:gridCol w:w="1485"/>
      </w:tblGrid>
      <w:tr w:rsidR="004D0A8B" w:rsidRPr="00B91FF8" w14:paraId="5FCA1323" w14:textId="77777777" w:rsidTr="000E38A8">
        <w:trPr>
          <w:trHeight w:val="284"/>
        </w:trPr>
        <w:tc>
          <w:tcPr>
            <w:tcW w:w="306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62715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A3376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913C9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sz w:val="20"/>
                <w:szCs w:val="20"/>
              </w:rPr>
              <w:t>Unmatched</w:t>
            </w:r>
          </w:p>
        </w:tc>
        <w:tc>
          <w:tcPr>
            <w:tcW w:w="95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CF36D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right w:val="nil"/>
            </w:tcBorders>
          </w:tcPr>
          <w:p w14:paraId="3577ADD9" w14:textId="77777777" w:rsidR="004D0A8B" w:rsidRPr="000E38A8" w:rsidDel="000F07D9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B552C48" w14:textId="77777777" w:rsidR="004D0A8B" w:rsidRPr="000E38A8" w:rsidDel="000F07D9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D90A6D1" w14:textId="77777777" w:rsidR="004D0A8B" w:rsidRPr="000E38A8" w:rsidDel="000F07D9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sz w:val="20"/>
                <w:szCs w:val="20"/>
              </w:rPr>
              <w:t>Matched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15C5F8A" w14:textId="77777777" w:rsidR="004D0A8B" w:rsidRPr="000E38A8" w:rsidDel="000F07D9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</w:tr>
      <w:tr w:rsidR="004D0A8B" w:rsidRPr="00B91FF8" w14:paraId="2FDF6BDC" w14:textId="77777777" w:rsidTr="000E38A8">
        <w:trPr>
          <w:trHeight w:val="284"/>
        </w:trPr>
        <w:tc>
          <w:tcPr>
            <w:tcW w:w="30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D160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3157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SGLT2i</w:t>
            </w:r>
          </w:p>
        </w:tc>
        <w:tc>
          <w:tcPr>
            <w:tcW w:w="244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B209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Non-SGLT2i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D263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</w:tcPr>
          <w:p w14:paraId="6D3F765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6AB3B6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SGLT2i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2128B9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Non-SGLT2i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825AB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4D0A8B" w:rsidRPr="00B91FF8" w14:paraId="32C2CFBF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39AC1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48CC28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(n=244)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70FA7C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(n=191)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A39AD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77EA0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59995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(n=118)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5C31B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(n=118)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EBF92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D0A8B" w:rsidRPr="00B91FF8" w14:paraId="17229C4B" w14:textId="77777777" w:rsidTr="000E38A8">
        <w:trPr>
          <w:gridAfter w:val="6"/>
          <w:wAfter w:w="7170" w:type="dxa"/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8A63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color w:val="000000"/>
                <w:kern w:val="0"/>
                <w:sz w:val="20"/>
                <w:szCs w:val="20"/>
              </w:rPr>
              <w:t>Clinical characteristics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3EFE091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2AF815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0984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3BDDC65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DB69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</w:tr>
      <w:tr w:rsidR="004D0A8B" w:rsidRPr="00B91FF8" w14:paraId="7508EA68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2B02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Age, years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BB56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60.2±10.1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A50D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61.3±8.4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AF7B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0.225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EAE954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2990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60.4±10.1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60E5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60.1±8.4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012A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0.839</w:t>
            </w:r>
          </w:p>
        </w:tc>
      </w:tr>
      <w:tr w:rsidR="004D0A8B" w:rsidRPr="00B91FF8" w14:paraId="0BE11D01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5922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Male, n (%)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943A6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173 (70.9)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08A3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124 (64.9)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2ED7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0.184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E2CE2B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37E4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86 (72.9)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F0E0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90 (76.3)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A05E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0.550</w:t>
            </w:r>
          </w:p>
        </w:tc>
      </w:tr>
      <w:tr w:rsidR="004D0A8B" w:rsidRPr="00B91FF8" w14:paraId="13317212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257A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BMI, kg/m</w:t>
            </w:r>
            <w:r w:rsidRPr="000E38A8">
              <w:rPr>
                <w:rFonts w:ascii="Cambria" w:hAnsi="Cambria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A570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25.9 (24.0, 28.2)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A40F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26.3 (24.2, 28.7)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B739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0.373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AEE273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468F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26.0 (24.0, 28.1)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C9F3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26.4 (24.3, 29.1)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574D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0.137</w:t>
            </w:r>
          </w:p>
        </w:tc>
      </w:tr>
      <w:tr w:rsidR="004D0A8B" w:rsidRPr="00B91FF8" w14:paraId="4CF93599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1D4F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SBP, mmHg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3B29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131.2 (118.0, 139.8)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720C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132.0(124.0, 141.0)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2190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0.031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268445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1B88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132.0 (120.0, 140.0)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122D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130.0(120.0, 138.5)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20EA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0.476</w:t>
            </w:r>
          </w:p>
        </w:tc>
      </w:tr>
      <w:tr w:rsidR="004D0A8B" w:rsidRPr="00B91FF8" w14:paraId="78B421AF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9FE0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DBP, mmHg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25AE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78.0 (69.0, 85.0)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566D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76.0 (66.0, 83.0)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8398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393B2A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99CD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77.0 (69.0, 81.3)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3AF3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77.0 (67.0, 85.0)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59E3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0.919</w:t>
            </w:r>
          </w:p>
        </w:tc>
      </w:tr>
      <w:tr w:rsidR="004D0A8B" w:rsidRPr="00B91FF8" w14:paraId="031EAF7C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D384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color w:val="000000"/>
                <w:kern w:val="0"/>
                <w:sz w:val="20"/>
                <w:szCs w:val="20"/>
              </w:rPr>
              <w:t>Risk factors, n (%)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4BF7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19FC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C736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4D53BB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1EC3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AF23E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0A09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D0A8B" w:rsidRPr="00B91FF8" w14:paraId="1C15812D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ED29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264B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178 (73.0)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FB51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147 (77.0)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3656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0.339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665509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2AC7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91 (77.1)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E4C3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84 (71.2)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F63D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0.298</w:t>
            </w:r>
          </w:p>
        </w:tc>
      </w:tr>
      <w:tr w:rsidR="004D0A8B" w:rsidRPr="00B91FF8" w14:paraId="3AB9AFFE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967E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Dyslipidemia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4BB0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218 (89.3)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6C8E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163 (85.3)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69F4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0.209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10A432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E5A5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103 (87.3)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CF0D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102 (86.4)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0EA5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0.847</w:t>
            </w:r>
          </w:p>
        </w:tc>
      </w:tr>
      <w:tr w:rsidR="004D0A8B" w:rsidRPr="00B91FF8" w14:paraId="6F7396C8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16E3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Current Smoking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D8CF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85 (34.8)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4E16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51 (26.7)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8084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0.069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252802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B5BD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32 (27.1)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E403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35 (29.7)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3196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0.665</w:t>
            </w:r>
          </w:p>
        </w:tc>
      </w:tr>
      <w:tr w:rsidR="004D0A8B" w:rsidRPr="00B91FF8" w14:paraId="2B3F461A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C606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Medical histories, n (%)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A4E7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1144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3DAF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503C9D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1FE1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E784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9ECD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4D0A8B" w:rsidRPr="00B91FF8" w14:paraId="6BD479EB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1190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Myocardial infarction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AFE1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20 (8.2)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351B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19 (9.9)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28F4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0.526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2EF80A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7ECD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13 (11.0)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61AA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16 (13.6)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A0A2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0.552</w:t>
            </w:r>
          </w:p>
        </w:tc>
      </w:tr>
      <w:tr w:rsidR="004D0A8B" w:rsidRPr="00B91FF8" w14:paraId="67813819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620F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Myocardial revascularization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B491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50 (20.5)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0F63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31 (16.2)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3633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0.257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421314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B7E6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27 (22.9)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C1B1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26 (22.0)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72E2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0.876</w:t>
            </w:r>
          </w:p>
        </w:tc>
      </w:tr>
      <w:tr w:rsidR="004D0A8B" w:rsidRPr="00B91FF8" w14:paraId="6FB2A563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1F2F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Stroke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1FBE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32 (13.1)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A1D3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39 (20.4)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FC5A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0.041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49FAA5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65DF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11 (9.3)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F937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17 (14.4)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901B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0.227</w:t>
            </w:r>
          </w:p>
        </w:tc>
      </w:tr>
      <w:tr w:rsidR="004D0A8B" w:rsidRPr="00B91FF8" w14:paraId="6CE114CE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FA8E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color w:val="000000"/>
                <w:kern w:val="0"/>
                <w:sz w:val="20"/>
                <w:szCs w:val="20"/>
              </w:rPr>
              <w:t>Lab tests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F429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2B70A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E8F6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520A4E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42CF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E6FF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9A44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</w:tr>
      <w:tr w:rsidR="004D0A8B" w:rsidRPr="00B91FF8" w14:paraId="64CEA44D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8263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FBG, mmol/L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DCE7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7.6 (6.4, 9.6)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75D1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6.9 (5.6, 8.6)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B005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0C9D4C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51D8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7.5 (6.3, 8.7)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A9D3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7.6 (5.7, 9.2)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DD9E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0.831</w:t>
            </w:r>
          </w:p>
        </w:tc>
      </w:tr>
      <w:tr w:rsidR="004D0A8B" w:rsidRPr="00B91FF8" w14:paraId="17672F2A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20F3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Creatinine, mmol/L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D8FE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72.5 (63.9, 87.0)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5BD1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72.7 (63.5, 86.4)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351E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0.759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12ACAA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CAB6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75.5 (64.7, 87.0)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76BC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72.9 (63.5, 84.5)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D717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0.528</w:t>
            </w:r>
          </w:p>
        </w:tc>
      </w:tr>
      <w:tr w:rsidR="004D0A8B" w:rsidRPr="00B91FF8" w14:paraId="611B53B8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9099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eGFR, mL/min/1.73 m</w:t>
            </w:r>
            <w:r w:rsidRPr="000E38A8">
              <w:rPr>
                <w:rFonts w:ascii="Cambria" w:hAnsi="Cambria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0D91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91.6 (81.5, 101.5)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42F7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90.5 (76.2, 100.1)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2E0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0.182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3A923D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1437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91.8 (78.5, 99.9)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58A2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94.8 (79.0, 101.1)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61483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0.376</w:t>
            </w:r>
          </w:p>
        </w:tc>
      </w:tr>
      <w:tr w:rsidR="004D0A8B" w:rsidRPr="00B91FF8" w14:paraId="5413E081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7A47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TG, mmol/L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D554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1.51 (1.17, 2.09)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D5BF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1.55 (1.07, 2.10)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CC32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0.436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F8900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95D7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1.45 (1.17, 1.96)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75A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1.40 (1.06, 1.98)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6205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0.408</w:t>
            </w:r>
          </w:p>
        </w:tc>
      </w:tr>
      <w:tr w:rsidR="004D0A8B" w:rsidRPr="00B91FF8" w14:paraId="67754543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89D7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TC, mmol/L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DA79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3.95 (3.43, 4.65)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2F8A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4.11 (3.39, 4.93)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A5D1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0.319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190F75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DBE3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4.18 (3.44, 4.81)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7164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4.11 (3.38, 5.01)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D800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0.868</w:t>
            </w:r>
          </w:p>
        </w:tc>
      </w:tr>
      <w:tr w:rsidR="004D0A8B" w:rsidRPr="00B91FF8" w14:paraId="17CF5E32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F088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HDL-C, mmol/L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6560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1.01 (0.87, 1.19)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EBBC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1.01 (0.87, 1.25)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6C9D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0.418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AE9087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6267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1.06 (0.89, 1.19)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E019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1.02 (0.87, 1.26)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FC25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0.856</w:t>
            </w:r>
          </w:p>
        </w:tc>
      </w:tr>
      <w:tr w:rsidR="004D0A8B" w:rsidRPr="00B91FF8" w14:paraId="3E1D0BFC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D6EC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LDL-C, mmol/L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0384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2.10 (1.65, 2.75)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C40D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2.27 (1.72, 2.81)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0E07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0.235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A6FCC9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949E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2.27 (1.90, 2.84)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5C71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2.24 (1.73, 2.90)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9292F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0.889</w:t>
            </w:r>
          </w:p>
        </w:tc>
      </w:tr>
      <w:tr w:rsidR="004D0A8B" w:rsidRPr="00B91FF8" w14:paraId="1A23333F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19ED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proofErr w:type="spellStart"/>
            <w:r w:rsidRPr="000E38A8">
              <w:rPr>
                <w:rFonts w:ascii="Cambria" w:hAnsi="Cambria"/>
                <w:kern w:val="0"/>
                <w:sz w:val="20"/>
                <w:szCs w:val="20"/>
              </w:rPr>
              <w:t>hs</w:t>
            </w:r>
            <w:proofErr w:type="spellEnd"/>
            <w:r w:rsidRPr="000E38A8">
              <w:rPr>
                <w:rFonts w:ascii="Cambria" w:hAnsi="Cambria"/>
                <w:kern w:val="0"/>
                <w:sz w:val="20"/>
                <w:szCs w:val="20"/>
              </w:rPr>
              <w:t>-CRP, mg/L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82F5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1.09 (0.58, 3.07)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E141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1.23 (0.68, 2.34)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4D82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0.349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FD5DD7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DCAC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1.02 (0.49, 3.10)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A6A6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1.42 (0.68, 2.40)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50A6F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0.122</w:t>
            </w:r>
          </w:p>
        </w:tc>
      </w:tr>
      <w:tr w:rsidR="004D0A8B" w:rsidRPr="00B91FF8" w14:paraId="648BD387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1AAC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>Time interval between CCTAs, month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0E17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14.2 (12.9, 17.8)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772C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17.6 (13.3, 23.7)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ABAC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92CE5A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3CED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14.2 (12.7, 21.5)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3531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15.0 (12.7, 23.2)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2787A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0.605</w:t>
            </w:r>
          </w:p>
        </w:tc>
      </w:tr>
      <w:tr w:rsidR="004D0A8B" w:rsidRPr="00B91FF8" w14:paraId="2CB24CBD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ED548" w14:textId="77777777" w:rsidR="004D0A8B" w:rsidRPr="000E38A8" w:rsidRDefault="004D0A8B" w:rsidP="000E38A8">
            <w:pPr>
              <w:spacing w:line="23" w:lineRule="atLeas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 xml:space="preserve">Tube voltage of CT acquisition, n </w:t>
            </w:r>
          </w:p>
          <w:p w14:paraId="7C891E6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FF07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8F51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FA13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0.993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D797D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9D99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C792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1839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0.575</w:t>
            </w:r>
          </w:p>
        </w:tc>
      </w:tr>
      <w:tr w:rsidR="004D0A8B" w:rsidRPr="00B91FF8" w14:paraId="392C557F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6C56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100 kV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0CD7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170 (69.7)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783D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133 (69.6)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A4DC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6F7181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354A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83 (70.3)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2D2D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79 (66.9)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F9C4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</w:tr>
      <w:tr w:rsidR="004D0A8B" w:rsidRPr="00B91FF8" w14:paraId="60E48E70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8B80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lastRenderedPageBreak/>
              <w:t>120 kV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9156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74 (30.3)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5D12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58 (30.4)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49CE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0433EE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1E61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35 (29.7)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5A79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39 (33.1)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A7F5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</w:tr>
      <w:tr w:rsidR="004D0A8B" w:rsidRPr="00B91FF8" w14:paraId="1B05DD36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94A5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Study plaque*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685F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D0BD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C5E7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5B1FFB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CA1B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4E23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63D2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</w:tr>
      <w:tr w:rsidR="004D0A8B" w:rsidRPr="00B91FF8" w14:paraId="26340923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42FBE" w14:textId="77777777" w:rsidR="004D0A8B" w:rsidRPr="000E38A8" w:rsidDel="00897AE9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Number</w:t>
            </w:r>
            <w:r w:rsidRPr="000E38A8">
              <w:rPr>
                <w:rFonts w:ascii="Cambria" w:hAnsi="Cambria"/>
                <w:sz w:val="20"/>
                <w:szCs w:val="20"/>
              </w:rPr>
              <w:t>,</w:t>
            </w:r>
            <w:r w:rsidRPr="000E38A8">
              <w:rPr>
                <w:rFonts w:ascii="Cambria" w:hAnsi="Cambria"/>
                <w:kern w:val="0"/>
                <w:sz w:val="20"/>
                <w:szCs w:val="20"/>
              </w:rPr>
              <w:t xml:space="preserve"> per patient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85EA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1.82 (244/134)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4AD6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1.87 (191/102)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BFB0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F9A8D3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773A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1.64(118/72)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BD7B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1.69(118/70)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FFE8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D0A8B" w:rsidRPr="00B91FF8" w14:paraId="7D227A5A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F4ED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Location, n (%)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17B9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FC4C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D97A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0.533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5EED4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29FC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96CD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1472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0.988</w:t>
            </w:r>
          </w:p>
        </w:tc>
      </w:tr>
      <w:tr w:rsidR="004D0A8B" w:rsidRPr="00B91FF8" w14:paraId="7B87AF61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CC5D5" w14:textId="77777777" w:rsidR="004D0A8B" w:rsidRPr="000E38A8" w:rsidRDefault="004D0A8B" w:rsidP="000E38A8">
            <w:pPr>
              <w:widowControl/>
              <w:spacing w:line="23" w:lineRule="atLeast"/>
              <w:ind w:firstLineChars="100" w:firstLine="200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LAD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E4F0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76 (31.1)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A806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56 (29.3)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DE15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40A973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876F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37 (31.4)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9CFD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36 (30.5)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6E4E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D0A8B" w:rsidRPr="00B91FF8" w14:paraId="27AC3B25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0110E" w14:textId="77777777" w:rsidR="004D0A8B" w:rsidRPr="000E38A8" w:rsidRDefault="004D0A8B" w:rsidP="000E38A8">
            <w:pPr>
              <w:widowControl/>
              <w:spacing w:line="23" w:lineRule="atLeast"/>
              <w:ind w:firstLineChars="100" w:firstLine="200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LCX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B007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91 (37.3)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D4F1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65 (34.0)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FDCE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BA96E1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0633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44 (37.3)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ACAB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45 (38.1)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F758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D0A8B" w:rsidRPr="00B91FF8" w14:paraId="642ADAC8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5CD64" w14:textId="77777777" w:rsidR="004D0A8B" w:rsidRPr="000E38A8" w:rsidRDefault="004D0A8B" w:rsidP="000E38A8">
            <w:pPr>
              <w:widowControl/>
              <w:spacing w:line="23" w:lineRule="atLeast"/>
              <w:ind w:firstLineChars="100" w:firstLine="200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RCA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52BB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77 (31.6)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B537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70 (36.6)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DCE6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C150F7B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F9A1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37 (31.4)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7CF0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kern w:val="0"/>
                <w:sz w:val="20"/>
                <w:szCs w:val="20"/>
              </w:rPr>
              <w:t>37 (31.4)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E3BD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4D0A8B" w:rsidRPr="00B91FF8" w14:paraId="67C7A901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81A8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 xml:space="preserve">Diameter stenosis </w:t>
            </w:r>
            <w:r w:rsidRPr="000E38A8">
              <w:rPr>
                <w:rFonts w:ascii="Cambria" w:hAnsi="Cambria" w:hint="eastAsia"/>
                <w:color w:val="000000"/>
                <w:kern w:val="0"/>
                <w:sz w:val="20"/>
                <w:szCs w:val="20"/>
              </w:rPr>
              <w:t>≥</w:t>
            </w: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 xml:space="preserve"> 50%, n (%)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BE67C9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85 (34.8)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0737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53 (27.7)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9A5B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0.115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CD669D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8391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43 (36.4)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2560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39 (33.1)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C543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0.584</w:t>
            </w:r>
          </w:p>
        </w:tc>
      </w:tr>
      <w:tr w:rsidR="004D0A8B" w:rsidRPr="00B91FF8" w14:paraId="2F5E41D3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B823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 xml:space="preserve">FFR-CT </w:t>
            </w:r>
            <w:r w:rsidRPr="000E38A8">
              <w:rPr>
                <w:rFonts w:ascii="Cambria" w:hAnsi="Cambria" w:hint="eastAsia"/>
                <w:color w:val="000000"/>
                <w:kern w:val="0"/>
                <w:sz w:val="20"/>
                <w:szCs w:val="20"/>
              </w:rPr>
              <w:t>≤</w:t>
            </w: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 xml:space="preserve"> 0.8, n (%)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EBB8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60(24.6)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C7A7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49(25.7)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2F3F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0.799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76E5D7D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964B2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28(23.7)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D7D9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35(29.7)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8F28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0.303</w:t>
            </w:r>
          </w:p>
        </w:tc>
      </w:tr>
      <w:tr w:rsidR="004D0A8B" w:rsidRPr="00B91FF8" w14:paraId="2B97820C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0086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Medications, n (%)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E4B1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30FF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7439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AE852F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4A60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2268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C9D3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</w:tr>
      <w:tr w:rsidR="004D0A8B" w:rsidRPr="00B91FF8" w14:paraId="39390821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64DC0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Cs/>
                <w:color w:val="000000"/>
                <w:kern w:val="0"/>
                <w:sz w:val="20"/>
                <w:szCs w:val="20"/>
              </w:rPr>
              <w:t>Metformin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8DD7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93 (38.1)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4123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90 (47.1)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AAA8F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0.059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</w:tcPr>
          <w:p w14:paraId="28219474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  <w:vAlign w:val="bottom"/>
          </w:tcPr>
          <w:p w14:paraId="2B48F5D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47 (39.8)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  <w:vAlign w:val="bottom"/>
          </w:tcPr>
          <w:p w14:paraId="290D035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53 (44.9)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vAlign w:val="bottom"/>
          </w:tcPr>
          <w:p w14:paraId="734500B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0.429</w:t>
            </w:r>
          </w:p>
        </w:tc>
      </w:tr>
      <w:tr w:rsidR="004D0A8B" w:rsidRPr="00B91FF8" w14:paraId="7B984DEB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9B4E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Incretins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9CDBE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63 (25.8)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C0CC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31 (16.2)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73C19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</w:tcPr>
          <w:p w14:paraId="4FD631F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</w:tcPr>
          <w:p w14:paraId="6746C8F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29 (24.6)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  <w:vAlign w:val="bottom"/>
          </w:tcPr>
          <w:p w14:paraId="21985A1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25 (21.2)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vAlign w:val="bottom"/>
          </w:tcPr>
          <w:p w14:paraId="6CC5CEB8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0.535</w:t>
            </w:r>
          </w:p>
        </w:tc>
      </w:tr>
      <w:tr w:rsidR="004D0A8B" w:rsidRPr="00B91FF8" w14:paraId="2D0A2E29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CF231E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Insulin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7206D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49 (20.1)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C893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41 (21.5)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A81403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0.724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</w:tcPr>
          <w:p w14:paraId="5214908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</w:tcPr>
          <w:p w14:paraId="79FA6CC7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27 (22.9)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  <w:vAlign w:val="bottom"/>
          </w:tcPr>
          <w:p w14:paraId="172BFC4A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28 (23.7)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vAlign w:val="bottom"/>
          </w:tcPr>
          <w:p w14:paraId="0D7A6F3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0.878</w:t>
            </w:r>
          </w:p>
        </w:tc>
      </w:tr>
      <w:tr w:rsidR="004D0A8B" w:rsidRPr="00B91FF8" w14:paraId="2D67BB85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A999ACE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Cs/>
                <w:color w:val="000000"/>
                <w:kern w:val="0"/>
                <w:sz w:val="20"/>
                <w:szCs w:val="20"/>
              </w:rPr>
              <w:t>Statins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1D4CEB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244 (100)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0B225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191 (100)</w:t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303D31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</w:tcPr>
          <w:p w14:paraId="2FA84A6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right w:val="nil"/>
            </w:tcBorders>
          </w:tcPr>
          <w:p w14:paraId="663A535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118 (100)</w:t>
            </w:r>
          </w:p>
        </w:tc>
        <w:tc>
          <w:tcPr>
            <w:tcW w:w="1917" w:type="dxa"/>
            <w:tcBorders>
              <w:top w:val="nil"/>
              <w:left w:val="nil"/>
              <w:right w:val="nil"/>
            </w:tcBorders>
            <w:vAlign w:val="bottom"/>
          </w:tcPr>
          <w:p w14:paraId="669B095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118 (100)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  <w:vAlign w:val="bottom"/>
          </w:tcPr>
          <w:p w14:paraId="64C324CD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4D0A8B" w:rsidRPr="00B91FF8" w14:paraId="39E51448" w14:textId="77777777" w:rsidTr="000E38A8">
        <w:trPr>
          <w:trHeight w:val="284"/>
        </w:trPr>
        <w:tc>
          <w:tcPr>
            <w:tcW w:w="30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7F919822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Ezetimibe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</w:tcPr>
          <w:p w14:paraId="0F8640BF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69 (28.3)</w:t>
            </w:r>
          </w:p>
        </w:tc>
        <w:tc>
          <w:tcPr>
            <w:tcW w:w="244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C6EA48C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43 (22.5)</w:t>
            </w:r>
          </w:p>
        </w:tc>
        <w:tc>
          <w:tcPr>
            <w:tcW w:w="9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BAB5B70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0.172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DFA39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93B1C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34 (28.8)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0217AB36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36 (30.5)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10FE585" w14:textId="77777777" w:rsidR="004D0A8B" w:rsidRPr="000E38A8" w:rsidRDefault="004D0A8B" w:rsidP="000E38A8">
            <w:pPr>
              <w:widowControl/>
              <w:spacing w:line="23" w:lineRule="atLeast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0.776</w:t>
            </w:r>
          </w:p>
        </w:tc>
      </w:tr>
    </w:tbl>
    <w:p w14:paraId="20C0B89E" w14:textId="2447ED64" w:rsidR="007724EA" w:rsidRDefault="004D0A8B">
      <w:pPr>
        <w:rPr>
          <w:rFonts w:ascii="Cambria" w:hAnsi="Cambria"/>
          <w:sz w:val="20"/>
          <w:szCs w:val="20"/>
        </w:rPr>
      </w:pPr>
      <w:r w:rsidRPr="00B91FF8">
        <w:rPr>
          <w:rFonts w:ascii="Cambria" w:hAnsi="Cambria"/>
          <w:sz w:val="20"/>
          <w:szCs w:val="20"/>
        </w:rPr>
        <w:t xml:space="preserve">BMI, body mass index; CCTA, coronary computed tomographic angiography; DBP, diastolic blood pressure; eGFR, estimated glomerular filtration rate; FPG, fasting plasma glucose; HDL-C, High density lipoprotein cholesterol; </w:t>
      </w:r>
      <w:proofErr w:type="spellStart"/>
      <w:r w:rsidRPr="00B91FF8">
        <w:rPr>
          <w:rFonts w:ascii="Cambria" w:hAnsi="Cambria"/>
          <w:kern w:val="0"/>
          <w:sz w:val="20"/>
          <w:szCs w:val="20"/>
        </w:rPr>
        <w:t>hs</w:t>
      </w:r>
      <w:proofErr w:type="spellEnd"/>
      <w:r w:rsidRPr="00B91FF8">
        <w:rPr>
          <w:rFonts w:ascii="Cambria" w:hAnsi="Cambria"/>
          <w:kern w:val="0"/>
          <w:sz w:val="20"/>
          <w:szCs w:val="20"/>
        </w:rPr>
        <w:t xml:space="preserve">-CRP, hypersensitive C-reactive protein; </w:t>
      </w:r>
      <w:r w:rsidRPr="00B91FF8">
        <w:rPr>
          <w:rFonts w:ascii="Cambria" w:hAnsi="Cambria"/>
          <w:sz w:val="20"/>
          <w:szCs w:val="20"/>
        </w:rPr>
        <w:t>LM, Left main artery: LAD, left anterior descending artery; LCX, left circumflex coronary artery; LDL-C, Low density lipoprotein cholesterol; RCA, right coronary artery; SGLT2i, Sodium-dependent glucose transporters 2 inhibitor; SBP, systolic blood pressure; TG, Triglyceride; TC, Total cholesterol</w:t>
      </w:r>
    </w:p>
    <w:p w14:paraId="52941822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2CFCFD10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0D253AFC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0EC60099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07EC732B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6015E0FC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3892E28A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6C32ACA2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2EC69A68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6A2CBE1B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1F4B5051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00C32B3B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67F3B2E7" w14:textId="77777777" w:rsidR="004D0A8B" w:rsidRDefault="004D0A8B">
      <w:pPr>
        <w:rPr>
          <w:rFonts w:ascii="Cambria" w:hAnsi="Cambria"/>
          <w:sz w:val="20"/>
          <w:szCs w:val="20"/>
        </w:rPr>
      </w:pPr>
    </w:p>
    <w:p w14:paraId="36542402" w14:textId="77777777" w:rsidR="004D0A8B" w:rsidRPr="005B6B94" w:rsidRDefault="004D0A8B" w:rsidP="004D0A8B">
      <w:pPr>
        <w:rPr>
          <w:rFonts w:ascii="Cambria" w:hAnsi="Cambria"/>
          <w:b/>
          <w:bCs/>
          <w:kern w:val="0"/>
          <w:sz w:val="20"/>
          <w:szCs w:val="20"/>
        </w:rPr>
      </w:pPr>
      <w:r w:rsidRPr="005B6B94">
        <w:rPr>
          <w:rFonts w:ascii="Cambria" w:hAnsi="Cambria"/>
          <w:b/>
          <w:bCs/>
          <w:sz w:val="20"/>
          <w:szCs w:val="20"/>
        </w:rPr>
        <w:lastRenderedPageBreak/>
        <w:t>Supplemental Table S</w:t>
      </w:r>
      <w:r w:rsidRPr="005B6B94">
        <w:rPr>
          <w:rFonts w:ascii="Cambria" w:hAnsi="Cambria" w:hint="eastAsia"/>
          <w:b/>
          <w:bCs/>
          <w:sz w:val="20"/>
          <w:szCs w:val="20"/>
        </w:rPr>
        <w:t>2</w:t>
      </w:r>
      <w:r w:rsidRPr="005B6B94">
        <w:rPr>
          <w:rFonts w:ascii="Cambria" w:hAnsi="Cambria"/>
          <w:b/>
          <w:bCs/>
          <w:kern w:val="0"/>
          <w:sz w:val="20"/>
          <w:szCs w:val="20"/>
        </w:rPr>
        <w:t>. Annual</w:t>
      </w:r>
      <w:r w:rsidRPr="005B6B94">
        <w:rPr>
          <w:rFonts w:ascii="Cambria" w:hAnsi="Cambria"/>
          <w:b/>
          <w:bCs/>
          <w:sz w:val="20"/>
          <w:szCs w:val="20"/>
        </w:rPr>
        <w:t xml:space="preserve"> changes of compositional PV and PAV on</w:t>
      </w:r>
      <w:r w:rsidRPr="005B6B94">
        <w:rPr>
          <w:rFonts w:ascii="Cambria" w:hAnsi="Cambria"/>
          <w:b/>
          <w:bCs/>
          <w:kern w:val="0"/>
          <w:sz w:val="20"/>
          <w:szCs w:val="20"/>
        </w:rPr>
        <w:t xml:space="preserve"> a per-p</w:t>
      </w:r>
      <w:r w:rsidRPr="005B6B94">
        <w:rPr>
          <w:rFonts w:ascii="Cambria" w:hAnsi="Cambria" w:hint="eastAsia"/>
          <w:b/>
          <w:bCs/>
          <w:kern w:val="0"/>
          <w:sz w:val="20"/>
          <w:szCs w:val="20"/>
        </w:rPr>
        <w:t>l</w:t>
      </w:r>
      <w:r w:rsidRPr="005B6B94">
        <w:rPr>
          <w:rFonts w:ascii="Cambria" w:hAnsi="Cambria"/>
          <w:b/>
          <w:bCs/>
          <w:kern w:val="0"/>
          <w:sz w:val="20"/>
          <w:szCs w:val="20"/>
        </w:rPr>
        <w:t xml:space="preserve">aque level 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01"/>
        <w:gridCol w:w="2083"/>
        <w:gridCol w:w="1972"/>
        <w:gridCol w:w="855"/>
        <w:gridCol w:w="222"/>
        <w:gridCol w:w="2083"/>
        <w:gridCol w:w="1972"/>
        <w:gridCol w:w="827"/>
      </w:tblGrid>
      <w:tr w:rsidR="004D0A8B" w:rsidRPr="004E6EFB" w14:paraId="2357DC07" w14:textId="77777777" w:rsidTr="000E38A8"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54F64175" w14:textId="77777777" w:rsidR="004D0A8B" w:rsidRPr="000E38A8" w:rsidRDefault="004D0A8B" w:rsidP="000E38A8">
            <w:pPr>
              <w:spacing w:line="300" w:lineRule="exact"/>
              <w:jc w:val="left"/>
              <w:rPr>
                <w:rFonts w:ascii="Cambria" w:eastAsia="宋体" w:hAnsi="Cambria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14:paraId="063A1274" w14:textId="77777777" w:rsidR="004D0A8B" w:rsidRPr="000E38A8" w:rsidRDefault="004D0A8B" w:rsidP="000E38A8">
            <w:pPr>
              <w:spacing w:line="300" w:lineRule="exact"/>
              <w:jc w:val="center"/>
              <w:rPr>
                <w:rFonts w:ascii="Cambria" w:eastAsia="宋体" w:hAnsi="Cambria"/>
                <w:b/>
                <w:bCs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sz w:val="20"/>
                <w:szCs w:val="20"/>
              </w:rPr>
              <w:t>Unmatched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</w:tcPr>
          <w:p w14:paraId="7CE2A3A9" w14:textId="77777777" w:rsidR="004D0A8B" w:rsidRPr="000E38A8" w:rsidRDefault="004D0A8B" w:rsidP="000E38A8">
            <w:pPr>
              <w:spacing w:line="300" w:lineRule="exact"/>
              <w:jc w:val="left"/>
              <w:rPr>
                <w:rFonts w:ascii="Cambria" w:eastAsia="宋体" w:hAnsi="Cambria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bottom"/>
          </w:tcPr>
          <w:p w14:paraId="1DAD7B17" w14:textId="77777777" w:rsidR="004D0A8B" w:rsidRPr="000E38A8" w:rsidRDefault="004D0A8B" w:rsidP="000E38A8">
            <w:pPr>
              <w:spacing w:line="300" w:lineRule="exact"/>
              <w:jc w:val="center"/>
              <w:rPr>
                <w:rFonts w:ascii="Cambria" w:eastAsia="宋体" w:hAnsi="Cambria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sz w:val="20"/>
                <w:szCs w:val="20"/>
              </w:rPr>
              <w:t>Matched</w:t>
            </w:r>
          </w:p>
        </w:tc>
      </w:tr>
      <w:tr w:rsidR="004D0A8B" w:rsidRPr="004E6EFB" w14:paraId="35CB0658" w14:textId="77777777" w:rsidTr="000E38A8"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14:paraId="7CA0B4A2" w14:textId="77777777" w:rsidR="004D0A8B" w:rsidRPr="000E38A8" w:rsidRDefault="004D0A8B" w:rsidP="000E38A8">
            <w:pPr>
              <w:spacing w:line="300" w:lineRule="exact"/>
              <w:jc w:val="left"/>
              <w:rPr>
                <w:rFonts w:ascii="Cambria" w:eastAsia="宋体" w:hAnsi="Cambri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C3E9E9E" w14:textId="77777777" w:rsidR="004D0A8B" w:rsidRPr="000E38A8" w:rsidRDefault="004D0A8B" w:rsidP="000E38A8">
            <w:pPr>
              <w:spacing w:line="300" w:lineRule="exact"/>
              <w:jc w:val="center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SGLT2i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957DF4D" w14:textId="77777777" w:rsidR="004D0A8B" w:rsidRPr="000E38A8" w:rsidRDefault="004D0A8B" w:rsidP="000E38A8">
            <w:pPr>
              <w:spacing w:line="300" w:lineRule="exact"/>
              <w:jc w:val="center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Non-SGLT2i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14:paraId="4B1E66E3" w14:textId="77777777" w:rsidR="004D0A8B" w:rsidRPr="000E38A8" w:rsidRDefault="004D0A8B" w:rsidP="000E38A8">
            <w:pPr>
              <w:spacing w:line="300" w:lineRule="exact"/>
              <w:jc w:val="center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85DEB1A" w14:textId="77777777" w:rsidR="004D0A8B" w:rsidRPr="000E38A8" w:rsidRDefault="004D0A8B" w:rsidP="000E38A8">
            <w:pPr>
              <w:spacing w:line="300" w:lineRule="exact"/>
              <w:jc w:val="center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6114013" w14:textId="77777777" w:rsidR="004D0A8B" w:rsidRPr="000E38A8" w:rsidRDefault="004D0A8B" w:rsidP="000E38A8">
            <w:pPr>
              <w:spacing w:line="300" w:lineRule="exact"/>
              <w:jc w:val="center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SGLT2i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ED40DDE" w14:textId="77777777" w:rsidR="004D0A8B" w:rsidRPr="000E38A8" w:rsidRDefault="004D0A8B" w:rsidP="000E38A8">
            <w:pPr>
              <w:spacing w:line="300" w:lineRule="exact"/>
              <w:jc w:val="center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Non-SGLT2i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824C5F3" w14:textId="77777777" w:rsidR="004D0A8B" w:rsidRPr="000E38A8" w:rsidRDefault="004D0A8B" w:rsidP="000E38A8">
            <w:pPr>
              <w:spacing w:line="300" w:lineRule="exact"/>
              <w:jc w:val="center"/>
              <w:rPr>
                <w:rFonts w:ascii="Cambria" w:eastAsia="宋体" w:hAnsi="Cambria"/>
                <w:i/>
                <w:i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</w:tr>
      <w:tr w:rsidR="004D0A8B" w:rsidRPr="004E6EFB" w14:paraId="5CFA3B93" w14:textId="77777777" w:rsidTr="000E38A8"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BF3C9A" w14:textId="77777777" w:rsidR="004D0A8B" w:rsidRPr="000E38A8" w:rsidRDefault="004D0A8B" w:rsidP="000E38A8">
            <w:pPr>
              <w:jc w:val="left"/>
              <w:rPr>
                <w:rFonts w:ascii="Cambria" w:eastAsia="宋体" w:hAnsi="Cambri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</w:tcPr>
          <w:p w14:paraId="6B84C998" w14:textId="77777777" w:rsidR="004D0A8B" w:rsidRPr="000E38A8" w:rsidRDefault="004D0A8B" w:rsidP="000E38A8">
            <w:pPr>
              <w:jc w:val="center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(n=244)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</w:tcPr>
          <w:p w14:paraId="6036AA67" w14:textId="77777777" w:rsidR="004D0A8B" w:rsidRPr="000E38A8" w:rsidRDefault="004D0A8B" w:rsidP="000E38A8">
            <w:pPr>
              <w:jc w:val="center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(n=191)</w:t>
            </w: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vAlign w:val="center"/>
          </w:tcPr>
          <w:p w14:paraId="2C3417B2" w14:textId="77777777" w:rsidR="004D0A8B" w:rsidRPr="000E38A8" w:rsidRDefault="004D0A8B" w:rsidP="000E38A8">
            <w:pPr>
              <w:jc w:val="center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vAlign w:val="center"/>
          </w:tcPr>
          <w:p w14:paraId="657DDF2E" w14:textId="77777777" w:rsidR="004D0A8B" w:rsidRPr="000E38A8" w:rsidRDefault="004D0A8B" w:rsidP="000E38A8">
            <w:pPr>
              <w:jc w:val="center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28E7C78C" w14:textId="77777777" w:rsidR="004D0A8B" w:rsidRPr="000E38A8" w:rsidRDefault="004D0A8B" w:rsidP="000E38A8">
            <w:pPr>
              <w:jc w:val="center"/>
              <w:rPr>
                <w:rFonts w:ascii="Cambria" w:eastAsia="宋体" w:hAnsi="Cambria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(n=118)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shd w:val="clear" w:color="auto" w:fill="auto"/>
            <w:vAlign w:val="center"/>
          </w:tcPr>
          <w:p w14:paraId="5EDF058C" w14:textId="77777777" w:rsidR="004D0A8B" w:rsidRPr="000E38A8" w:rsidRDefault="004D0A8B" w:rsidP="000E38A8">
            <w:pPr>
              <w:jc w:val="center"/>
              <w:rPr>
                <w:rFonts w:ascii="Cambria" w:eastAsia="宋体" w:hAnsi="Cambria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(n=118)</w:t>
            </w:r>
          </w:p>
        </w:tc>
        <w:tc>
          <w:tcPr>
            <w:tcW w:w="0" w:type="auto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CE4B4D6" w14:textId="77777777" w:rsidR="004D0A8B" w:rsidRPr="000E38A8" w:rsidRDefault="004D0A8B" w:rsidP="000E38A8">
            <w:pPr>
              <w:jc w:val="center"/>
              <w:rPr>
                <w:rFonts w:ascii="Cambria" w:eastAsia="宋体" w:hAnsi="Cambria"/>
                <w:sz w:val="20"/>
                <w:szCs w:val="20"/>
              </w:rPr>
            </w:pPr>
          </w:p>
        </w:tc>
      </w:tr>
      <w:tr w:rsidR="004D0A8B" w:rsidRPr="004E6EFB" w14:paraId="1580657F" w14:textId="77777777" w:rsidTr="000E38A8"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CC5B56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Cambria" w:eastAsia="宋体" w:hAnsi="Cambria" w:hint="eastAsia"/>
                <w:b/>
                <w:bCs/>
                <w:color w:val="000000"/>
                <w:kern w:val="0"/>
                <w:sz w:val="20"/>
                <w:szCs w:val="20"/>
              </w:rPr>
              <w:t>Annual PV</w:t>
            </w: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 xml:space="preserve"> change</w:t>
            </w:r>
            <w:r w:rsidRPr="0038628B">
              <w:rPr>
                <w:rFonts w:ascii="Cambria" w:eastAsia="宋体" w:hAnsi="Cambria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>mm</w:t>
            </w: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3</w:t>
            </w: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>/year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</w:tcPr>
          <w:p w14:paraId="68D8990E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</w:tcPr>
          <w:p w14:paraId="58748B5F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</w:tcPr>
          <w:p w14:paraId="0A139AD3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</w:tcPr>
          <w:p w14:paraId="2D2745EE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14:paraId="56B2748E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  <w:vAlign w:val="bottom"/>
          </w:tcPr>
          <w:p w14:paraId="172E552A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5DD1C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sz w:val="20"/>
                <w:szCs w:val="20"/>
              </w:rPr>
            </w:pPr>
          </w:p>
        </w:tc>
      </w:tr>
      <w:tr w:rsidR="004D0A8B" w:rsidRPr="004E6EFB" w14:paraId="43E76817" w14:textId="77777777" w:rsidTr="000E38A8">
        <w:tc>
          <w:tcPr>
            <w:tcW w:w="0" w:type="auto"/>
            <w:tcBorders>
              <w:top w:val="nil"/>
            </w:tcBorders>
            <w:shd w:val="clear" w:color="auto" w:fill="auto"/>
            <w:vAlign w:val="bottom"/>
          </w:tcPr>
          <w:p w14:paraId="79C2894F" w14:textId="77777777" w:rsidR="004D0A8B" w:rsidRPr="000E38A8" w:rsidRDefault="004D0A8B" w:rsidP="000E38A8">
            <w:pPr>
              <w:spacing w:line="360" w:lineRule="auto"/>
              <w:ind w:firstLineChars="100" w:firstLine="200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Overall</w:t>
            </w:r>
          </w:p>
        </w:tc>
        <w:tc>
          <w:tcPr>
            <w:tcW w:w="0" w:type="auto"/>
            <w:tcBorders>
              <w:top w:val="nil"/>
            </w:tcBorders>
          </w:tcPr>
          <w:p w14:paraId="371A832D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-13.13 (-61.35, 27.42)</w:t>
            </w:r>
          </w:p>
        </w:tc>
        <w:tc>
          <w:tcPr>
            <w:tcW w:w="0" w:type="auto"/>
            <w:tcBorders>
              <w:top w:val="nil"/>
            </w:tcBorders>
          </w:tcPr>
          <w:p w14:paraId="0F272958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2.28 (-25.98, 51.75)</w:t>
            </w:r>
          </w:p>
        </w:tc>
        <w:tc>
          <w:tcPr>
            <w:tcW w:w="0" w:type="auto"/>
            <w:tcBorders>
              <w:top w:val="nil"/>
            </w:tcBorders>
          </w:tcPr>
          <w:p w14:paraId="6C69E032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</w:tcBorders>
          </w:tcPr>
          <w:p w14:paraId="34CAC617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bottom"/>
          </w:tcPr>
          <w:p w14:paraId="621E37CC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-9.80 (-45.01, 20.62)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</w:tcPr>
          <w:p w14:paraId="3C4F65FA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sz w:val="20"/>
                <w:szCs w:val="20"/>
              </w:rPr>
              <w:t>3.28 (-28.45, 60.17)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bottom"/>
          </w:tcPr>
          <w:p w14:paraId="4D07EBA1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4D0A8B" w:rsidRPr="004E6EFB" w14:paraId="5413BBC6" w14:textId="77777777" w:rsidTr="000E38A8">
        <w:tc>
          <w:tcPr>
            <w:tcW w:w="0" w:type="auto"/>
            <w:shd w:val="clear" w:color="auto" w:fill="auto"/>
            <w:vAlign w:val="bottom"/>
          </w:tcPr>
          <w:p w14:paraId="1F9103B6" w14:textId="77777777" w:rsidR="004D0A8B" w:rsidRPr="000E38A8" w:rsidRDefault="004D0A8B" w:rsidP="000E38A8">
            <w:pPr>
              <w:spacing w:line="360" w:lineRule="auto"/>
              <w:ind w:firstLineChars="100" w:firstLine="200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Calcified</w:t>
            </w:r>
          </w:p>
        </w:tc>
        <w:tc>
          <w:tcPr>
            <w:tcW w:w="0" w:type="auto"/>
          </w:tcPr>
          <w:p w14:paraId="1948304A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1.38 (-0.43, 9.42)</w:t>
            </w:r>
          </w:p>
        </w:tc>
        <w:tc>
          <w:tcPr>
            <w:tcW w:w="0" w:type="auto"/>
          </w:tcPr>
          <w:p w14:paraId="01715231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2.47 (0.00, 13.75)</w:t>
            </w:r>
          </w:p>
        </w:tc>
        <w:tc>
          <w:tcPr>
            <w:tcW w:w="0" w:type="auto"/>
          </w:tcPr>
          <w:p w14:paraId="736AC3F7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0.055</w:t>
            </w:r>
          </w:p>
        </w:tc>
        <w:tc>
          <w:tcPr>
            <w:tcW w:w="0" w:type="auto"/>
          </w:tcPr>
          <w:p w14:paraId="61ECD457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59AEB7D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1.68 (-0.08, 10.01)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3490B1A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4.83 (0.00, 16.26)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43BC57B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>0.024</w:t>
            </w:r>
          </w:p>
        </w:tc>
      </w:tr>
      <w:tr w:rsidR="004D0A8B" w:rsidRPr="004E6EFB" w14:paraId="4CF0C10D" w14:textId="77777777" w:rsidTr="000E38A8">
        <w:tc>
          <w:tcPr>
            <w:tcW w:w="0" w:type="auto"/>
            <w:shd w:val="clear" w:color="auto" w:fill="auto"/>
            <w:vAlign w:val="bottom"/>
          </w:tcPr>
          <w:p w14:paraId="14178EB2" w14:textId="77777777" w:rsidR="004D0A8B" w:rsidRPr="000E38A8" w:rsidRDefault="004D0A8B" w:rsidP="000E38A8">
            <w:pPr>
              <w:spacing w:line="360" w:lineRule="auto"/>
              <w:ind w:firstLineChars="100" w:firstLine="200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Non-Calcified</w:t>
            </w:r>
          </w:p>
        </w:tc>
        <w:tc>
          <w:tcPr>
            <w:tcW w:w="0" w:type="auto"/>
          </w:tcPr>
          <w:p w14:paraId="66CA0E7D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-19.05 (-66.39, 21.76)</w:t>
            </w:r>
          </w:p>
        </w:tc>
        <w:tc>
          <w:tcPr>
            <w:tcW w:w="0" w:type="auto"/>
          </w:tcPr>
          <w:p w14:paraId="709ACAB7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-1.13 (-31.01, 40.29)</w:t>
            </w:r>
          </w:p>
        </w:tc>
        <w:tc>
          <w:tcPr>
            <w:tcW w:w="0" w:type="auto"/>
          </w:tcPr>
          <w:p w14:paraId="7D5FD19A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0" w:type="auto"/>
          </w:tcPr>
          <w:p w14:paraId="5FF8FC5A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6DF5E8D3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-14.79 (-50.20, 18.28)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DF1E895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-0.94 (-32.27, 42.52)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4744E69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>0.021</w:t>
            </w:r>
          </w:p>
        </w:tc>
      </w:tr>
      <w:tr w:rsidR="004D0A8B" w:rsidRPr="004E6EFB" w14:paraId="52FC310D" w14:textId="77777777" w:rsidTr="000E38A8">
        <w:tc>
          <w:tcPr>
            <w:tcW w:w="0" w:type="auto"/>
            <w:shd w:val="clear" w:color="auto" w:fill="auto"/>
            <w:vAlign w:val="bottom"/>
          </w:tcPr>
          <w:p w14:paraId="4B2ADE52" w14:textId="77777777" w:rsidR="004D0A8B" w:rsidRPr="000E38A8" w:rsidRDefault="004D0A8B" w:rsidP="000E38A8">
            <w:pPr>
              <w:spacing w:line="360" w:lineRule="auto"/>
              <w:ind w:firstLineChars="100" w:firstLine="200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Low-attenuated</w:t>
            </w:r>
          </w:p>
        </w:tc>
        <w:tc>
          <w:tcPr>
            <w:tcW w:w="0" w:type="auto"/>
          </w:tcPr>
          <w:p w14:paraId="469FDE62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-3.62 (-16.62, 6.40)</w:t>
            </w:r>
          </w:p>
        </w:tc>
        <w:tc>
          <w:tcPr>
            <w:tcW w:w="0" w:type="auto"/>
          </w:tcPr>
          <w:p w14:paraId="7E233355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-1.77 (-11.41, 7.83)</w:t>
            </w:r>
          </w:p>
        </w:tc>
        <w:tc>
          <w:tcPr>
            <w:tcW w:w="0" w:type="auto"/>
          </w:tcPr>
          <w:p w14:paraId="27754D00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0.188</w:t>
            </w:r>
          </w:p>
        </w:tc>
        <w:tc>
          <w:tcPr>
            <w:tcW w:w="0" w:type="auto"/>
          </w:tcPr>
          <w:p w14:paraId="5A17BC0F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B967B17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-1.57 (-13.41, 7.98)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6FD13EC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-1.98 (-13.25, 7.53)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5F21429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0.994</w:t>
            </w:r>
          </w:p>
        </w:tc>
      </w:tr>
      <w:tr w:rsidR="004D0A8B" w:rsidRPr="004E6EFB" w14:paraId="335E0A47" w14:textId="77777777" w:rsidTr="000E38A8">
        <w:tc>
          <w:tcPr>
            <w:tcW w:w="0" w:type="auto"/>
            <w:shd w:val="clear" w:color="auto" w:fill="auto"/>
            <w:vAlign w:val="bottom"/>
          </w:tcPr>
          <w:p w14:paraId="2FF2967E" w14:textId="77777777" w:rsidR="004D0A8B" w:rsidRPr="000E38A8" w:rsidRDefault="004D0A8B" w:rsidP="000E38A8">
            <w:pPr>
              <w:spacing w:line="360" w:lineRule="auto"/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Cambria" w:eastAsia="宋体" w:hAnsi="Cambria" w:hint="eastAsia"/>
                <w:b/>
                <w:bCs/>
                <w:color w:val="000000"/>
                <w:kern w:val="0"/>
                <w:sz w:val="20"/>
                <w:szCs w:val="20"/>
              </w:rPr>
              <w:t>Annual PAV</w:t>
            </w: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 xml:space="preserve"> change</w:t>
            </w:r>
            <w:r>
              <w:rPr>
                <w:rFonts w:ascii="Cambria" w:eastAsia="宋体" w:hAnsi="Cambria" w:hint="eastAsia"/>
                <w:b/>
                <w:bCs/>
                <w:color w:val="000000"/>
                <w:kern w:val="0"/>
                <w:sz w:val="20"/>
                <w:szCs w:val="20"/>
              </w:rPr>
              <w:t>, %/</w:t>
            </w:r>
            <w:r w:rsidRPr="00710A73">
              <w:rPr>
                <w:rFonts w:ascii="Cambria" w:eastAsia="宋体" w:hAnsi="Cambria" w:hint="eastAsia"/>
                <w:b/>
                <w:bCs/>
                <w:color w:val="000000"/>
                <w:kern w:val="0"/>
                <w:sz w:val="20"/>
                <w:szCs w:val="20"/>
              </w:rPr>
              <w:t>year</w:t>
            </w:r>
          </w:p>
        </w:tc>
        <w:tc>
          <w:tcPr>
            <w:tcW w:w="0" w:type="auto"/>
          </w:tcPr>
          <w:p w14:paraId="0884204A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FD7796B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1859E31A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</w:tcPr>
          <w:p w14:paraId="4B6A1F22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1392827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8C640FA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78B7845E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</w:tr>
      <w:tr w:rsidR="004D0A8B" w:rsidRPr="004E6EFB" w14:paraId="656AD1BD" w14:textId="77777777" w:rsidTr="000E38A8">
        <w:tc>
          <w:tcPr>
            <w:tcW w:w="0" w:type="auto"/>
            <w:shd w:val="clear" w:color="auto" w:fill="auto"/>
            <w:vAlign w:val="bottom"/>
          </w:tcPr>
          <w:p w14:paraId="39BD10A6" w14:textId="77777777" w:rsidR="004D0A8B" w:rsidRPr="000E38A8" w:rsidRDefault="004D0A8B" w:rsidP="000E38A8">
            <w:pPr>
              <w:spacing w:line="360" w:lineRule="auto"/>
              <w:ind w:firstLineChars="100" w:firstLine="200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Overall</w:t>
            </w:r>
          </w:p>
        </w:tc>
        <w:tc>
          <w:tcPr>
            <w:tcW w:w="0" w:type="auto"/>
          </w:tcPr>
          <w:p w14:paraId="25347564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-2.38 (-9.18, 6.26)</w:t>
            </w:r>
          </w:p>
        </w:tc>
        <w:tc>
          <w:tcPr>
            <w:tcW w:w="0" w:type="auto"/>
          </w:tcPr>
          <w:p w14:paraId="688842EF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1.26 (-4.77, 7.49)</w:t>
            </w:r>
          </w:p>
        </w:tc>
        <w:tc>
          <w:tcPr>
            <w:tcW w:w="0" w:type="auto"/>
          </w:tcPr>
          <w:p w14:paraId="4E7CC136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0" w:type="auto"/>
          </w:tcPr>
          <w:p w14:paraId="230D0E29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46E4F0B1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-2.71 (-9.65, 3.76)</w:t>
            </w:r>
          </w:p>
        </w:tc>
        <w:tc>
          <w:tcPr>
            <w:tcW w:w="0" w:type="auto"/>
            <w:shd w:val="clear" w:color="auto" w:fill="auto"/>
          </w:tcPr>
          <w:p w14:paraId="57F2A02C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sz w:val="20"/>
                <w:szCs w:val="20"/>
              </w:rPr>
              <w:t>2.56 (-4.34, 11.32)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1F7AB14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4D0A8B" w:rsidRPr="004E6EFB" w14:paraId="41315AAA" w14:textId="77777777" w:rsidTr="000E38A8">
        <w:tc>
          <w:tcPr>
            <w:tcW w:w="0" w:type="auto"/>
            <w:shd w:val="clear" w:color="auto" w:fill="auto"/>
            <w:vAlign w:val="bottom"/>
          </w:tcPr>
          <w:p w14:paraId="4DFD37B2" w14:textId="77777777" w:rsidR="004D0A8B" w:rsidRPr="000E38A8" w:rsidRDefault="004D0A8B" w:rsidP="000E38A8">
            <w:pPr>
              <w:spacing w:line="360" w:lineRule="auto"/>
              <w:ind w:firstLineChars="100" w:firstLine="200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Calcified</w:t>
            </w:r>
          </w:p>
        </w:tc>
        <w:tc>
          <w:tcPr>
            <w:tcW w:w="0" w:type="auto"/>
          </w:tcPr>
          <w:p w14:paraId="064E810F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0.19 (-0.11, 1.81)</w:t>
            </w:r>
          </w:p>
        </w:tc>
        <w:tc>
          <w:tcPr>
            <w:tcW w:w="0" w:type="auto"/>
          </w:tcPr>
          <w:p w14:paraId="0CB9C451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0.65 (0.00, 2.45)</w:t>
            </w:r>
          </w:p>
        </w:tc>
        <w:tc>
          <w:tcPr>
            <w:tcW w:w="0" w:type="auto"/>
          </w:tcPr>
          <w:p w14:paraId="4DACFCD1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0.050</w:t>
            </w:r>
          </w:p>
        </w:tc>
        <w:tc>
          <w:tcPr>
            <w:tcW w:w="0" w:type="auto"/>
          </w:tcPr>
          <w:p w14:paraId="006BA9E8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3D61E3CD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0.32 (-0.12, 1.63)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F6D03FE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0.89 (0.00, 3.33)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43F0861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0.018</w:t>
            </w:r>
          </w:p>
        </w:tc>
      </w:tr>
      <w:tr w:rsidR="004D0A8B" w:rsidRPr="004E6EFB" w14:paraId="67360053" w14:textId="77777777" w:rsidTr="000E38A8">
        <w:tc>
          <w:tcPr>
            <w:tcW w:w="0" w:type="auto"/>
            <w:shd w:val="clear" w:color="auto" w:fill="auto"/>
            <w:vAlign w:val="bottom"/>
          </w:tcPr>
          <w:p w14:paraId="1D6FF50A" w14:textId="77777777" w:rsidR="004D0A8B" w:rsidRPr="000E38A8" w:rsidRDefault="004D0A8B" w:rsidP="000E38A8">
            <w:pPr>
              <w:spacing w:line="360" w:lineRule="auto"/>
              <w:ind w:firstLineChars="100" w:firstLine="200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Non-Calcified</w:t>
            </w:r>
          </w:p>
        </w:tc>
        <w:tc>
          <w:tcPr>
            <w:tcW w:w="0" w:type="auto"/>
          </w:tcPr>
          <w:p w14:paraId="6B184CD5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-3.47 (-9.90, 4.49)</w:t>
            </w:r>
          </w:p>
        </w:tc>
        <w:tc>
          <w:tcPr>
            <w:tcW w:w="0" w:type="auto"/>
          </w:tcPr>
          <w:p w14:paraId="1E487D2B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0.02 (-5.59, 6.10)</w:t>
            </w:r>
          </w:p>
        </w:tc>
        <w:tc>
          <w:tcPr>
            <w:tcW w:w="0" w:type="auto"/>
          </w:tcPr>
          <w:p w14:paraId="5DF6A2C7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0" w:type="auto"/>
          </w:tcPr>
          <w:p w14:paraId="59CF830F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08E3BD54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-4.13 (-10.59, 2.96)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3E3020E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  <w:t>0.59 (-5.69, 6.99)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6D291F3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4D0A8B" w:rsidRPr="004E6EFB" w14:paraId="6AB404D5" w14:textId="77777777" w:rsidTr="000E38A8">
        <w:tc>
          <w:tcPr>
            <w:tcW w:w="0" w:type="auto"/>
            <w:shd w:val="clear" w:color="auto" w:fill="auto"/>
            <w:vAlign w:val="bottom"/>
          </w:tcPr>
          <w:p w14:paraId="1DB76352" w14:textId="77777777" w:rsidR="004D0A8B" w:rsidRPr="000E38A8" w:rsidRDefault="004D0A8B" w:rsidP="000E38A8">
            <w:pPr>
              <w:spacing w:line="360" w:lineRule="auto"/>
              <w:ind w:firstLineChars="100" w:firstLine="200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Low-attenuated</w:t>
            </w:r>
          </w:p>
        </w:tc>
        <w:tc>
          <w:tcPr>
            <w:tcW w:w="0" w:type="auto"/>
          </w:tcPr>
          <w:p w14:paraId="1F69FB3C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-0.48 (-2.70, 1.54)</w:t>
            </w:r>
          </w:p>
        </w:tc>
        <w:tc>
          <w:tcPr>
            <w:tcW w:w="0" w:type="auto"/>
          </w:tcPr>
          <w:p w14:paraId="3FD7FA59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-0.26 (-1.87, 1.36)</w:t>
            </w:r>
          </w:p>
        </w:tc>
        <w:tc>
          <w:tcPr>
            <w:tcW w:w="0" w:type="auto"/>
          </w:tcPr>
          <w:p w14:paraId="5BAC0218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0.204</w:t>
            </w:r>
          </w:p>
        </w:tc>
        <w:tc>
          <w:tcPr>
            <w:tcW w:w="0" w:type="auto"/>
          </w:tcPr>
          <w:p w14:paraId="70D943C8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hAnsi="Cambr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14:paraId="5A0A5387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-0.76 (-2.71, 1.96)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9335641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-0.13 (-2.59, 1.42)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180F141" w14:textId="77777777" w:rsidR="004D0A8B" w:rsidRPr="000E38A8" w:rsidRDefault="004D0A8B" w:rsidP="000E38A8">
            <w:pPr>
              <w:spacing w:line="360" w:lineRule="auto"/>
              <w:jc w:val="left"/>
              <w:rPr>
                <w:rFonts w:ascii="Cambria" w:eastAsia="宋体" w:hAnsi="Cambria"/>
                <w:color w:val="000000"/>
                <w:kern w:val="0"/>
                <w:sz w:val="20"/>
                <w:szCs w:val="20"/>
              </w:rPr>
            </w:pPr>
            <w:r w:rsidRPr="000E38A8">
              <w:rPr>
                <w:rFonts w:ascii="Cambria" w:hAnsi="Cambria"/>
                <w:color w:val="000000"/>
                <w:kern w:val="0"/>
                <w:sz w:val="20"/>
                <w:szCs w:val="20"/>
              </w:rPr>
              <w:t>0.476</w:t>
            </w:r>
          </w:p>
        </w:tc>
      </w:tr>
    </w:tbl>
    <w:p w14:paraId="172A3E64" w14:textId="77777777" w:rsidR="004D0A8B" w:rsidRPr="00A61D0E" w:rsidRDefault="004D0A8B" w:rsidP="00A61D0E">
      <w:pPr>
        <w:rPr>
          <w:rFonts w:ascii="Cambria" w:hAnsi="Cambria"/>
          <w:sz w:val="20"/>
          <w:szCs w:val="20"/>
        </w:rPr>
      </w:pPr>
      <w:r w:rsidRPr="00A61D0E">
        <w:rPr>
          <w:rFonts w:ascii="Cambria" w:hAnsi="Cambria"/>
          <w:sz w:val="20"/>
          <w:szCs w:val="20"/>
        </w:rPr>
        <w:t xml:space="preserve">Annualized change of </w:t>
      </w:r>
      <w:r w:rsidRPr="00A61D0E">
        <w:rPr>
          <w:rFonts w:ascii="Cambria" w:hAnsi="Cambria" w:hint="eastAsia"/>
          <w:sz w:val="20"/>
          <w:szCs w:val="20"/>
        </w:rPr>
        <w:t>PV</w:t>
      </w:r>
      <w:r w:rsidRPr="00A61D0E">
        <w:rPr>
          <w:rFonts w:ascii="Cambria" w:hAnsi="Cambria"/>
          <w:sz w:val="20"/>
          <w:szCs w:val="20"/>
        </w:rPr>
        <w:t xml:space="preserve"> or PAV indicated change of </w:t>
      </w:r>
      <w:r w:rsidRPr="00A61D0E">
        <w:rPr>
          <w:rFonts w:ascii="Cambria" w:hAnsi="Cambria" w:hint="eastAsia"/>
          <w:sz w:val="20"/>
          <w:szCs w:val="20"/>
        </w:rPr>
        <w:t>PV</w:t>
      </w:r>
      <w:r w:rsidRPr="00A61D0E">
        <w:rPr>
          <w:rFonts w:ascii="Cambria" w:hAnsi="Cambria"/>
          <w:sz w:val="20"/>
          <w:szCs w:val="20"/>
        </w:rPr>
        <w:t xml:space="preserve"> or PAV from baseline divided by the CCTA time intervals (years)</w:t>
      </w:r>
    </w:p>
    <w:p w14:paraId="62FA45C9" w14:textId="4AA84217" w:rsidR="004D0A8B" w:rsidRDefault="004D0A8B" w:rsidP="004D0A8B">
      <w:pPr>
        <w:rPr>
          <w:rFonts w:ascii="Cambria" w:hAnsi="Cambria"/>
          <w:sz w:val="20"/>
          <w:szCs w:val="20"/>
        </w:rPr>
      </w:pPr>
      <w:r w:rsidRPr="00710A73">
        <w:rPr>
          <w:rFonts w:ascii="Cambria" w:hAnsi="Cambria"/>
          <w:sz w:val="20"/>
          <w:szCs w:val="20"/>
        </w:rPr>
        <w:t>Abbreviations</w:t>
      </w:r>
      <w:r w:rsidRPr="00A61D0E">
        <w:rPr>
          <w:rFonts w:ascii="Cambria" w:hAnsi="Cambria" w:hint="eastAsia"/>
          <w:sz w:val="20"/>
          <w:szCs w:val="20"/>
        </w:rPr>
        <w:t xml:space="preserve">: PV, plaque volume; </w:t>
      </w:r>
      <w:r w:rsidRPr="00A61D0E">
        <w:rPr>
          <w:rFonts w:ascii="Cambria" w:hAnsi="Cambria"/>
          <w:sz w:val="20"/>
          <w:szCs w:val="20"/>
        </w:rPr>
        <w:t xml:space="preserve">PAV, </w:t>
      </w:r>
      <w:bookmarkStart w:id="1" w:name="OLE_LINK3"/>
      <w:r w:rsidRPr="00A61D0E">
        <w:rPr>
          <w:rFonts w:ascii="Cambria" w:hAnsi="Cambria"/>
          <w:sz w:val="20"/>
          <w:szCs w:val="20"/>
        </w:rPr>
        <w:t>percent atheroma volume</w:t>
      </w:r>
      <w:bookmarkEnd w:id="1"/>
      <w:r w:rsidRPr="00A61D0E">
        <w:rPr>
          <w:rFonts w:ascii="Cambria" w:hAnsi="Cambria" w:hint="eastAsia"/>
          <w:sz w:val="20"/>
          <w:szCs w:val="20"/>
        </w:rPr>
        <w:t>; O</w:t>
      </w:r>
      <w:r w:rsidRPr="000E38A8">
        <w:rPr>
          <w:rFonts w:ascii="Cambria" w:hAnsi="Cambria"/>
          <w:sz w:val="20"/>
          <w:szCs w:val="20"/>
        </w:rPr>
        <w:t xml:space="preserve">ther abbreviations shown in Table </w:t>
      </w:r>
      <w:r>
        <w:rPr>
          <w:rFonts w:ascii="Cambria" w:hAnsi="Cambria" w:hint="eastAsia"/>
          <w:sz w:val="20"/>
          <w:szCs w:val="20"/>
        </w:rPr>
        <w:t>S</w:t>
      </w:r>
      <w:r w:rsidRPr="000E38A8">
        <w:rPr>
          <w:rFonts w:ascii="Cambria" w:hAnsi="Cambria"/>
          <w:sz w:val="20"/>
          <w:szCs w:val="20"/>
        </w:rPr>
        <w:t>1.</w:t>
      </w:r>
    </w:p>
    <w:p w14:paraId="176A810D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635C39DB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648CE3F7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36BBF148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7B761AF7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6E727250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6965D3FD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61516D65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75188B35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50951390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136EB12E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64CB1A6D" w14:textId="77777777" w:rsidR="00A979AA" w:rsidRDefault="00A979AA" w:rsidP="004D0A8B">
      <w:pPr>
        <w:rPr>
          <w:rFonts w:ascii="Cambria" w:hAnsi="Cambria"/>
          <w:sz w:val="20"/>
          <w:szCs w:val="20"/>
        </w:rPr>
      </w:pPr>
    </w:p>
    <w:p w14:paraId="2BEC5FA8" w14:textId="03F436DE" w:rsidR="00A979AA" w:rsidRPr="005B6B94" w:rsidRDefault="00A979AA" w:rsidP="00A979AA">
      <w:pPr>
        <w:rPr>
          <w:rFonts w:ascii="Cambria" w:hAnsi="Cambria"/>
          <w:b/>
          <w:bCs/>
          <w:kern w:val="0"/>
          <w:sz w:val="20"/>
          <w:szCs w:val="20"/>
        </w:rPr>
      </w:pPr>
      <w:r w:rsidRPr="005B6B94">
        <w:rPr>
          <w:rFonts w:ascii="Cambria" w:hAnsi="Cambria"/>
          <w:b/>
          <w:bCs/>
          <w:sz w:val="20"/>
          <w:szCs w:val="20"/>
        </w:rPr>
        <w:lastRenderedPageBreak/>
        <w:t xml:space="preserve">Supplemental </w:t>
      </w:r>
      <w:r w:rsidRPr="005B6B94">
        <w:rPr>
          <w:rFonts w:ascii="Cambria" w:hAnsi="Cambria" w:hint="eastAsia"/>
          <w:b/>
          <w:bCs/>
          <w:sz w:val="20"/>
          <w:szCs w:val="20"/>
        </w:rPr>
        <w:t xml:space="preserve">Figure </w:t>
      </w:r>
      <w:r w:rsidRPr="005B6B94">
        <w:rPr>
          <w:rFonts w:ascii="Cambria" w:hAnsi="Cambria"/>
          <w:b/>
          <w:bCs/>
          <w:sz w:val="20"/>
          <w:szCs w:val="20"/>
        </w:rPr>
        <w:t>S</w:t>
      </w:r>
      <w:r w:rsidRPr="005B6B94">
        <w:rPr>
          <w:rFonts w:ascii="Cambria" w:hAnsi="Cambria" w:hint="eastAsia"/>
          <w:b/>
          <w:bCs/>
          <w:sz w:val="20"/>
          <w:szCs w:val="20"/>
        </w:rPr>
        <w:t>1</w:t>
      </w:r>
      <w:r w:rsidRPr="005B6B94">
        <w:rPr>
          <w:rFonts w:ascii="Cambria" w:hAnsi="Cambria"/>
          <w:b/>
          <w:bCs/>
          <w:kern w:val="0"/>
          <w:sz w:val="20"/>
          <w:szCs w:val="20"/>
        </w:rPr>
        <w:t>. Annual changes of compositional PV and PAV</w:t>
      </w:r>
    </w:p>
    <w:p w14:paraId="4A7F9C21" w14:textId="6975CC7B" w:rsidR="00A979AA" w:rsidRDefault="00A979AA" w:rsidP="00A61D0E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732796D" wp14:editId="3DB9CE86">
            <wp:extent cx="9448800" cy="5999540"/>
            <wp:effectExtent l="0" t="0" r="0" b="1270"/>
            <wp:docPr id="18422403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403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52022" cy="6001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5D0B3" w14:textId="4880B088" w:rsidR="00A979AA" w:rsidRPr="00A61D0E" w:rsidRDefault="00A979AA" w:rsidP="004D0A8B">
      <w:pPr>
        <w:rPr>
          <w:rFonts w:ascii="Cambria" w:hAnsi="Cambria"/>
          <w:sz w:val="20"/>
          <w:szCs w:val="20"/>
        </w:rPr>
      </w:pPr>
      <w:r w:rsidRPr="00A979AA">
        <w:rPr>
          <w:rFonts w:ascii="Cambria" w:hAnsi="Cambria"/>
          <w:sz w:val="20"/>
          <w:szCs w:val="20"/>
        </w:rPr>
        <w:t>*</w:t>
      </w:r>
      <w:r w:rsidRPr="00A61D0E">
        <w:rPr>
          <w:rFonts w:ascii="Cambria" w:hAnsi="Cambria"/>
          <w:sz w:val="20"/>
          <w:szCs w:val="20"/>
        </w:rPr>
        <w:t>p</w:t>
      </w:r>
      <w:r w:rsidRPr="00A979AA">
        <w:rPr>
          <w:rFonts w:ascii="Cambria" w:hAnsi="Cambria"/>
          <w:sz w:val="20"/>
          <w:szCs w:val="20"/>
        </w:rPr>
        <w:t xml:space="preserve"> &lt; 0.05, **</w:t>
      </w:r>
      <w:r w:rsidRPr="00A61D0E">
        <w:rPr>
          <w:rFonts w:ascii="Cambria" w:hAnsi="Cambria"/>
          <w:sz w:val="20"/>
          <w:szCs w:val="20"/>
        </w:rPr>
        <w:t>p</w:t>
      </w:r>
      <w:r w:rsidRPr="00A979AA">
        <w:rPr>
          <w:rFonts w:ascii="Cambria" w:hAnsi="Cambria"/>
          <w:sz w:val="20"/>
          <w:szCs w:val="20"/>
        </w:rPr>
        <w:t xml:space="preserve"> &lt; 0.01, ***</w:t>
      </w:r>
      <w:r w:rsidRPr="00A61D0E">
        <w:rPr>
          <w:rFonts w:ascii="Cambria" w:hAnsi="Cambria"/>
          <w:sz w:val="20"/>
          <w:szCs w:val="20"/>
        </w:rPr>
        <w:t>p</w:t>
      </w:r>
      <w:r w:rsidRPr="00A979AA">
        <w:rPr>
          <w:rFonts w:ascii="Cambria" w:hAnsi="Cambria"/>
          <w:sz w:val="20"/>
          <w:szCs w:val="20"/>
        </w:rPr>
        <w:t xml:space="preserve"> &lt; 0.001</w:t>
      </w:r>
      <w:r>
        <w:rPr>
          <w:rFonts w:ascii="Cambria" w:hAnsi="Cambria" w:hint="eastAsia"/>
          <w:sz w:val="20"/>
          <w:szCs w:val="20"/>
        </w:rPr>
        <w:t xml:space="preserve">. </w:t>
      </w:r>
      <w:r w:rsidRPr="00710A73">
        <w:rPr>
          <w:rFonts w:ascii="Cambria" w:hAnsi="Cambria"/>
          <w:sz w:val="20"/>
          <w:szCs w:val="20"/>
        </w:rPr>
        <w:t>Abbreviations</w:t>
      </w:r>
      <w:r w:rsidRPr="00A61D0E">
        <w:rPr>
          <w:rFonts w:ascii="Cambria" w:hAnsi="Cambria" w:hint="eastAsia"/>
          <w:sz w:val="20"/>
          <w:szCs w:val="20"/>
        </w:rPr>
        <w:t xml:space="preserve">: PV, plaque volume; </w:t>
      </w:r>
      <w:r w:rsidRPr="00A61D0E">
        <w:rPr>
          <w:rFonts w:ascii="Cambria" w:hAnsi="Cambria"/>
          <w:sz w:val="20"/>
          <w:szCs w:val="20"/>
        </w:rPr>
        <w:t>PAV, percent atheroma volume</w:t>
      </w:r>
      <w:r w:rsidRPr="00A61D0E">
        <w:rPr>
          <w:rFonts w:ascii="Cambria" w:hAnsi="Cambria" w:hint="eastAsia"/>
          <w:sz w:val="20"/>
          <w:szCs w:val="20"/>
        </w:rPr>
        <w:t xml:space="preserve">; </w:t>
      </w:r>
      <w:r w:rsidRPr="00A61D0E">
        <w:rPr>
          <w:rFonts w:ascii="Cambria" w:hAnsi="Cambria"/>
          <w:sz w:val="20"/>
          <w:szCs w:val="20"/>
        </w:rPr>
        <w:t>SGLT2i, Sodium-dependent glucose transporters 2 inhibitor</w:t>
      </w:r>
    </w:p>
    <w:p w14:paraId="150313B2" w14:textId="60BB50EE" w:rsidR="00A61D0E" w:rsidRPr="005B6B94" w:rsidRDefault="00A61D0E" w:rsidP="00A61D0E">
      <w:pPr>
        <w:rPr>
          <w:rFonts w:ascii="Cambria" w:hAnsi="Cambria"/>
          <w:b/>
          <w:bCs/>
          <w:kern w:val="0"/>
          <w:sz w:val="20"/>
          <w:szCs w:val="20"/>
        </w:rPr>
      </w:pPr>
      <w:r w:rsidRPr="005B6B94">
        <w:rPr>
          <w:rFonts w:ascii="Cambria" w:hAnsi="Cambria"/>
          <w:b/>
          <w:bCs/>
          <w:sz w:val="20"/>
          <w:szCs w:val="20"/>
        </w:rPr>
        <w:lastRenderedPageBreak/>
        <w:t xml:space="preserve">Supplemental </w:t>
      </w:r>
      <w:r w:rsidRPr="005B6B94">
        <w:rPr>
          <w:rFonts w:ascii="Cambria" w:hAnsi="Cambria" w:hint="eastAsia"/>
          <w:b/>
          <w:bCs/>
          <w:sz w:val="20"/>
          <w:szCs w:val="20"/>
        </w:rPr>
        <w:t xml:space="preserve">Figure </w:t>
      </w:r>
      <w:r w:rsidRPr="005B6B94">
        <w:rPr>
          <w:rFonts w:ascii="Cambria" w:hAnsi="Cambria"/>
          <w:b/>
          <w:bCs/>
          <w:sz w:val="20"/>
          <w:szCs w:val="20"/>
        </w:rPr>
        <w:t>S</w:t>
      </w:r>
      <w:r w:rsidRPr="005B6B94">
        <w:rPr>
          <w:rFonts w:ascii="Cambria" w:hAnsi="Cambria" w:hint="eastAsia"/>
          <w:b/>
          <w:bCs/>
          <w:sz w:val="20"/>
          <w:szCs w:val="20"/>
        </w:rPr>
        <w:t>2</w:t>
      </w:r>
      <w:r w:rsidRPr="005B6B94">
        <w:rPr>
          <w:rFonts w:ascii="Cambria" w:hAnsi="Cambria"/>
          <w:b/>
          <w:bCs/>
          <w:kern w:val="0"/>
          <w:sz w:val="20"/>
          <w:szCs w:val="20"/>
        </w:rPr>
        <w:t xml:space="preserve">. Subgroup analysis for the effect of SGLT2i on the progression of </w:t>
      </w:r>
      <w:r w:rsidRPr="005B6B94">
        <w:rPr>
          <w:rFonts w:ascii="Cambria" w:hAnsi="Cambria" w:hint="eastAsia"/>
          <w:b/>
          <w:bCs/>
          <w:kern w:val="0"/>
          <w:sz w:val="20"/>
          <w:szCs w:val="20"/>
        </w:rPr>
        <w:t>overall</w:t>
      </w:r>
      <w:r w:rsidRPr="005B6B94">
        <w:rPr>
          <w:rFonts w:ascii="Cambria" w:hAnsi="Cambria"/>
          <w:b/>
          <w:bCs/>
          <w:kern w:val="0"/>
          <w:sz w:val="20"/>
          <w:szCs w:val="20"/>
        </w:rPr>
        <w:t xml:space="preserve"> PV and PAV</w:t>
      </w:r>
    </w:p>
    <w:p w14:paraId="11B5643B" w14:textId="49C6C399" w:rsidR="00A61D0E" w:rsidRDefault="00A61D0E" w:rsidP="00A61D0E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694AB160" wp14:editId="762F6FE3">
            <wp:extent cx="5980176" cy="5583774"/>
            <wp:effectExtent l="0" t="0" r="1905" b="0"/>
            <wp:docPr id="5200135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01359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5346" cy="5616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799F4" w14:textId="6BA3C0CA" w:rsidR="00A61D0E" w:rsidRPr="00A61D0E" w:rsidRDefault="00A61D0E" w:rsidP="00A61D0E">
      <w:pPr>
        <w:rPr>
          <w:rFonts w:ascii="Cambria" w:hAnsi="Cambria"/>
          <w:sz w:val="20"/>
          <w:szCs w:val="20"/>
        </w:rPr>
      </w:pPr>
      <w:r w:rsidRPr="00A61D0E">
        <w:rPr>
          <w:rFonts w:ascii="Cambria" w:hAnsi="Cambria"/>
          <w:sz w:val="20"/>
          <w:szCs w:val="20"/>
        </w:rPr>
        <w:t xml:space="preserve">Subgroup analysis </w:t>
      </w:r>
      <w:r w:rsidRPr="00A61D0E">
        <w:rPr>
          <w:rFonts w:ascii="Cambria" w:hAnsi="Cambria" w:hint="eastAsia"/>
          <w:sz w:val="20"/>
          <w:szCs w:val="20"/>
        </w:rPr>
        <w:t xml:space="preserve">of the </w:t>
      </w:r>
      <w:r w:rsidRPr="00A61D0E">
        <w:rPr>
          <w:rFonts w:ascii="Cambria" w:hAnsi="Cambria"/>
          <w:sz w:val="20"/>
          <w:szCs w:val="20"/>
        </w:rPr>
        <w:t>propensity score matching</w:t>
      </w:r>
      <w:r w:rsidRPr="00A61D0E">
        <w:rPr>
          <w:rFonts w:ascii="Cambria" w:hAnsi="Cambria" w:hint="eastAsia"/>
          <w:sz w:val="20"/>
          <w:szCs w:val="20"/>
        </w:rPr>
        <w:t xml:space="preserve"> cohort </w:t>
      </w:r>
      <w:r w:rsidRPr="00A61D0E">
        <w:rPr>
          <w:rFonts w:ascii="Cambria" w:hAnsi="Cambria"/>
          <w:sz w:val="20"/>
          <w:szCs w:val="20"/>
        </w:rPr>
        <w:t xml:space="preserve">for the </w:t>
      </w:r>
      <w:r w:rsidRPr="00A61D0E">
        <w:rPr>
          <w:rFonts w:ascii="Cambria" w:hAnsi="Cambria" w:hint="eastAsia"/>
          <w:sz w:val="20"/>
          <w:szCs w:val="20"/>
        </w:rPr>
        <w:t>effect</w:t>
      </w:r>
      <w:r w:rsidRPr="00A61D0E">
        <w:rPr>
          <w:rFonts w:ascii="Cambria" w:hAnsi="Cambria"/>
          <w:sz w:val="20"/>
          <w:szCs w:val="20"/>
        </w:rPr>
        <w:t xml:space="preserve"> of SGLT2i on </w:t>
      </w:r>
      <w:r w:rsidRPr="00A61D0E">
        <w:rPr>
          <w:rFonts w:ascii="Cambria" w:hAnsi="Cambria" w:hint="eastAsia"/>
          <w:sz w:val="20"/>
          <w:szCs w:val="20"/>
        </w:rPr>
        <w:t>the progression of overall</w:t>
      </w:r>
      <w:r w:rsidRPr="00A61D0E">
        <w:rPr>
          <w:rFonts w:ascii="Cambria" w:hAnsi="Cambria"/>
          <w:sz w:val="20"/>
          <w:szCs w:val="20"/>
        </w:rPr>
        <w:t xml:space="preserve"> plaque </w:t>
      </w:r>
      <w:r w:rsidRPr="00A61D0E">
        <w:rPr>
          <w:rFonts w:ascii="Cambria" w:hAnsi="Cambria" w:hint="eastAsia"/>
          <w:sz w:val="20"/>
          <w:szCs w:val="20"/>
        </w:rPr>
        <w:t>volume (A) and p</w:t>
      </w:r>
      <w:r w:rsidRPr="00A61D0E">
        <w:rPr>
          <w:rFonts w:ascii="Cambria" w:hAnsi="Cambria"/>
          <w:sz w:val="20"/>
          <w:szCs w:val="20"/>
        </w:rPr>
        <w:t xml:space="preserve">ercent atheroma volume </w:t>
      </w:r>
      <w:r w:rsidRPr="00A61D0E">
        <w:rPr>
          <w:rFonts w:ascii="Cambria" w:hAnsi="Cambria" w:hint="eastAsia"/>
          <w:sz w:val="20"/>
          <w:szCs w:val="20"/>
        </w:rPr>
        <w:t xml:space="preserve">(B). </w:t>
      </w:r>
      <w:bookmarkStart w:id="2" w:name="_Hlk165237368"/>
      <w:r w:rsidRPr="00A61D0E">
        <w:rPr>
          <w:rFonts w:ascii="Cambria" w:hAnsi="Cambria"/>
          <w:sz w:val="20"/>
          <w:szCs w:val="20"/>
        </w:rPr>
        <w:t xml:space="preserve">The </w:t>
      </w:r>
      <w:r w:rsidRPr="00A61D0E">
        <w:rPr>
          <w:rFonts w:ascii="Cambria" w:hAnsi="Cambria" w:hint="eastAsia"/>
          <w:sz w:val="20"/>
          <w:szCs w:val="20"/>
        </w:rPr>
        <w:t>black</w:t>
      </w:r>
      <w:r w:rsidRPr="00A61D0E">
        <w:rPr>
          <w:rFonts w:ascii="Cambria" w:hAnsi="Cambria"/>
          <w:sz w:val="20"/>
          <w:szCs w:val="20"/>
        </w:rPr>
        <w:t xml:space="preserve"> vertical solid line represents the OR value of 1</w:t>
      </w:r>
      <w:r w:rsidRPr="00A61D0E">
        <w:rPr>
          <w:rFonts w:ascii="Cambria" w:hAnsi="Cambria" w:hint="eastAsia"/>
          <w:sz w:val="20"/>
          <w:szCs w:val="20"/>
        </w:rPr>
        <w:t xml:space="preserve">. The </w:t>
      </w:r>
      <w:r w:rsidRPr="00A61D0E">
        <w:rPr>
          <w:rFonts w:ascii="Cambria" w:hAnsi="Cambria"/>
          <w:sz w:val="20"/>
          <w:szCs w:val="20"/>
        </w:rPr>
        <w:t xml:space="preserve">subgroup analysis was adjusted for baseline </w:t>
      </w:r>
      <w:r w:rsidRPr="00A61D0E">
        <w:rPr>
          <w:rFonts w:ascii="Cambria" w:hAnsi="Cambria" w:hint="eastAsia"/>
          <w:sz w:val="20"/>
          <w:szCs w:val="20"/>
        </w:rPr>
        <w:t>overall</w:t>
      </w:r>
      <w:r w:rsidRPr="00A61D0E">
        <w:rPr>
          <w:rFonts w:ascii="Cambria" w:hAnsi="Cambria"/>
          <w:sz w:val="20"/>
          <w:szCs w:val="20"/>
        </w:rPr>
        <w:t xml:space="preserve"> plaque volume</w:t>
      </w:r>
      <w:r w:rsidRPr="00A61D0E">
        <w:rPr>
          <w:rFonts w:ascii="Cambria" w:hAnsi="Cambria" w:hint="eastAsia"/>
          <w:sz w:val="20"/>
          <w:szCs w:val="20"/>
        </w:rPr>
        <w:t xml:space="preserve"> or p</w:t>
      </w:r>
      <w:r w:rsidRPr="00A61D0E">
        <w:rPr>
          <w:rFonts w:ascii="Cambria" w:hAnsi="Cambria"/>
          <w:sz w:val="20"/>
          <w:szCs w:val="20"/>
        </w:rPr>
        <w:t>ercent atheroma volume.</w:t>
      </w:r>
      <w:bookmarkEnd w:id="2"/>
      <w:r w:rsidRPr="00A61D0E">
        <w:rPr>
          <w:rFonts w:ascii="Cambria" w:hAnsi="Cambria" w:hint="eastAsia"/>
          <w:sz w:val="20"/>
          <w:szCs w:val="20"/>
        </w:rPr>
        <w:t xml:space="preserve"> </w:t>
      </w:r>
    </w:p>
    <w:p w14:paraId="72A33A11" w14:textId="14E44D68" w:rsidR="00A61D0E" w:rsidRPr="00A61D0E" w:rsidRDefault="00A61D0E" w:rsidP="004D0A8B">
      <w:r w:rsidRPr="00A61D0E">
        <w:rPr>
          <w:rFonts w:ascii="Cambria" w:hAnsi="Cambria" w:hint="eastAsia"/>
          <w:sz w:val="20"/>
          <w:szCs w:val="20"/>
        </w:rPr>
        <w:t>A</w:t>
      </w:r>
      <w:r w:rsidRPr="00A61D0E">
        <w:rPr>
          <w:rFonts w:ascii="Cambria" w:hAnsi="Cambria"/>
          <w:sz w:val="20"/>
          <w:szCs w:val="20"/>
        </w:rPr>
        <w:t xml:space="preserve">bbreviations shown in </w:t>
      </w:r>
      <w:r w:rsidRPr="00A61D0E">
        <w:rPr>
          <w:rFonts w:ascii="Cambria" w:hAnsi="Cambria" w:hint="eastAsia"/>
          <w:sz w:val="20"/>
          <w:szCs w:val="20"/>
        </w:rPr>
        <w:t>Figure</w:t>
      </w:r>
      <w:r w:rsidRPr="00A61D0E">
        <w:rPr>
          <w:rFonts w:ascii="Cambria" w:hAnsi="Cambria"/>
          <w:sz w:val="20"/>
          <w:szCs w:val="20"/>
        </w:rPr>
        <w:t xml:space="preserve"> 1.</w:t>
      </w:r>
    </w:p>
    <w:sectPr w:rsidR="00A61D0E" w:rsidRPr="00A61D0E" w:rsidSect="00B64BE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CAEBD" w14:textId="77777777" w:rsidR="002472A7" w:rsidRDefault="002472A7" w:rsidP="004D0A8B">
      <w:r>
        <w:separator/>
      </w:r>
    </w:p>
  </w:endnote>
  <w:endnote w:type="continuationSeparator" w:id="0">
    <w:p w14:paraId="55BAB61B" w14:textId="77777777" w:rsidR="002472A7" w:rsidRDefault="002472A7" w:rsidP="004D0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BD87F" w14:textId="77777777" w:rsidR="002472A7" w:rsidRDefault="002472A7" w:rsidP="004D0A8B">
      <w:r>
        <w:separator/>
      </w:r>
    </w:p>
  </w:footnote>
  <w:footnote w:type="continuationSeparator" w:id="0">
    <w:p w14:paraId="2F990849" w14:textId="77777777" w:rsidR="002472A7" w:rsidRDefault="002472A7" w:rsidP="004D0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4EA"/>
    <w:rsid w:val="00057D51"/>
    <w:rsid w:val="002472A7"/>
    <w:rsid w:val="003423F0"/>
    <w:rsid w:val="004D0A8B"/>
    <w:rsid w:val="005A4C5B"/>
    <w:rsid w:val="005B6B94"/>
    <w:rsid w:val="00665B16"/>
    <w:rsid w:val="006A047B"/>
    <w:rsid w:val="007724EA"/>
    <w:rsid w:val="00933FEF"/>
    <w:rsid w:val="00A61D0E"/>
    <w:rsid w:val="00A979AA"/>
    <w:rsid w:val="00B64BE4"/>
    <w:rsid w:val="00E2153F"/>
    <w:rsid w:val="00E43FE2"/>
    <w:rsid w:val="00E4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129F8"/>
  <w15:chartTrackingRefBased/>
  <w15:docId w15:val="{BB277CC7-E6DD-45D7-8D87-ADA27A75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D0E"/>
    <w:pPr>
      <w:widowControl w:val="0"/>
      <w:jc w:val="both"/>
    </w:pPr>
    <w:rPr>
      <w:rFonts w:ascii="等线" w:eastAsia="等线" w:hAnsi="等线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A8B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4D0A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0A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4D0A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天浩 张</dc:creator>
  <cp:keywords/>
  <dc:description/>
  <cp:lastModifiedBy>俣 杜</cp:lastModifiedBy>
  <cp:revision>7</cp:revision>
  <dcterms:created xsi:type="dcterms:W3CDTF">2024-05-03T15:55:00Z</dcterms:created>
  <dcterms:modified xsi:type="dcterms:W3CDTF">2024-05-13T14:18:00Z</dcterms:modified>
</cp:coreProperties>
</file>