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BB7D0" w14:textId="77777777" w:rsidR="00696FAD" w:rsidRDefault="00696FAD" w:rsidP="00696FAD">
      <w:pPr>
        <w:widowControl/>
        <w:jc w:val="left"/>
        <w:textAlignment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 w:hint="eastAsia"/>
          <w:bCs/>
          <w:color w:val="000000"/>
          <w:sz w:val="24"/>
          <w:szCs w:val="24"/>
        </w:rPr>
        <w:t>Table S1 GO and KEGG pathway enrichment</w:t>
      </w:r>
    </w:p>
    <w:tbl>
      <w:tblPr>
        <w:tblW w:w="143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514"/>
        <w:gridCol w:w="3750"/>
        <w:gridCol w:w="900"/>
        <w:gridCol w:w="1459"/>
        <w:gridCol w:w="5755"/>
      </w:tblGrid>
      <w:tr w:rsidR="00696FAD" w14:paraId="5BF1E15C" w14:textId="77777777" w:rsidTr="00CD4EDF">
        <w:trPr>
          <w:trHeight w:val="285"/>
        </w:trPr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E17683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37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3054ADC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Term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D15CE1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14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88F0445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PValue</w:t>
            </w:r>
          </w:p>
        </w:tc>
        <w:tc>
          <w:tcPr>
            <w:tcW w:w="5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1A39757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Genes</w:t>
            </w:r>
          </w:p>
        </w:tc>
      </w:tr>
      <w:tr w:rsidR="00696FAD" w14:paraId="662B095A" w14:textId="77777777" w:rsidTr="00CD4EDF">
        <w:trPr>
          <w:trHeight w:val="285"/>
        </w:trPr>
        <w:tc>
          <w:tcPr>
            <w:tcW w:w="25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95F70D1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GOTERM_BP_DIRECT</w:t>
            </w:r>
          </w:p>
        </w:tc>
        <w:tc>
          <w:tcPr>
            <w:tcW w:w="375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D77FF6F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GO:0007596~blood coagulation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F8F0251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C58B1B8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7.96E-04</w:t>
            </w:r>
          </w:p>
        </w:tc>
        <w:tc>
          <w:tcPr>
            <w:tcW w:w="575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1A6C6F2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SERPINA1, PLAU, ITGA2</w:t>
            </w:r>
          </w:p>
        </w:tc>
      </w:tr>
      <w:tr w:rsidR="00696FAD" w14:paraId="2440F94D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2C0ED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GOTERM_BP_DIRECT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007E9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GO:0001666~response to hypoxia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C37E2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8A274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2.81E-03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D35AE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PLAU, ITGA2</w:t>
            </w:r>
          </w:p>
        </w:tc>
      </w:tr>
      <w:tr w:rsidR="00696FAD" w14:paraId="39AF4639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8D57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GOTERM_BP_DIRECT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1268E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GO:0008284~positive regulation of cell proliferation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0F75D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EAC8F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0.024753792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EDADE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FN1, TIMP1</w:t>
            </w:r>
          </w:p>
        </w:tc>
      </w:tr>
      <w:tr w:rsidR="00696FAD" w14:paraId="4E2D9F4B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5CECD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GOTERM_BP_DIRECT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B5D0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GO:0007155~cell adhesion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B8A4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40E32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0.026565245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1768C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ITGA2, FN1</w:t>
            </w:r>
          </w:p>
        </w:tc>
      </w:tr>
      <w:tr w:rsidR="00696FAD" w14:paraId="647B83B8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4D032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GOTERM_CC_DIRECT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3E0BC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GO:0005576~extracellular region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16C94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F5344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4.69E-06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A27F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LGALS3, SERPINA1, PLAU, FN1, TIMP1, APOE, MET</w:t>
            </w:r>
          </w:p>
        </w:tc>
      </w:tr>
      <w:tr w:rsidR="00696FAD" w14:paraId="376ED2DF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92027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GOTERM_CC_DIRECT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3711A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GO:0070062~extracellular exosome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6D2E1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4D2D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5.18E-06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83D91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LGALS3, SERPINA1, PLAU, FN1, TIMP1, FAM20A, APOE</w:t>
            </w:r>
          </w:p>
        </w:tc>
      </w:tr>
      <w:tr w:rsidR="00696FAD" w14:paraId="3B4CB628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C7DC5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GOTERM_CC_DIRECT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1B05A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GO:0005615~extracellular space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758F7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CE7A1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5.17E-05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ED48A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LGALS3, SERPINA1, PLAU, FN1, TIMP1, FAM20A, APOE</w:t>
            </w:r>
          </w:p>
        </w:tc>
      </w:tr>
      <w:tr w:rsidR="00696FAD" w14:paraId="0BD32056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4F879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GOTERM_CC_DIRECT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CE89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GO:0009986~cell surface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2B566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60922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1.13E-04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93997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LGALS3, PLAU, ITGA2, MET</w:t>
            </w:r>
          </w:p>
        </w:tc>
      </w:tr>
      <w:tr w:rsidR="00696FAD" w14:paraId="7A0F7109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C4BD9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GOTERM_CC_DIRECT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69E0C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GO:0005788~endoplasmic reticulum lumen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A008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2665F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2.66E-04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E40FA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SERPINA1, FN1, TIMP1, APOE</w:t>
            </w:r>
          </w:p>
        </w:tc>
      </w:tr>
      <w:tr w:rsidR="00696FAD" w14:paraId="2C79B792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06BA4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GOTERM_CC_DIRECT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E58B5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GO:0031093~platelet alpha granule lumen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DE156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A61F4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3.79E-04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CB2F2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SERPINA1, FN1, TIMP1</w:t>
            </w:r>
          </w:p>
        </w:tc>
      </w:tr>
      <w:tr w:rsidR="00696FAD" w14:paraId="2FC738BB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424B8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GOTERM_CC_DIRECT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18806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GO:0031012~extracellular matrix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C3E9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9529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5.32E-03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12AE4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FN1, TIMP1, APOE</w:t>
            </w:r>
          </w:p>
        </w:tc>
      </w:tr>
      <w:tr w:rsidR="00696FAD" w14:paraId="4D774237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837DA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GOTERM_CC_DIRECT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35878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GO:0005886~plasma membrane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5EF3A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752AC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1.33E-02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B58B7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LGALS3, PLAU, ITGA2, FN1, APOE, MET</w:t>
            </w:r>
          </w:p>
        </w:tc>
      </w:tr>
      <w:tr w:rsidR="00696FAD" w14:paraId="5B38167D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41ABC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GOTERM_CC_DIRECT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2879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GO:0005925~focal adhesion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7CDD2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FCCB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1.44E-02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CDFF1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PLAU, ITGA2</w:t>
            </w:r>
          </w:p>
        </w:tc>
      </w:tr>
      <w:tr w:rsidR="00696FAD" w14:paraId="31E1BBBF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38FA8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GOTERM_MF_DIRECT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AD622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GO:0002020~protease binding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58F6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A121E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1.69E-05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5E43D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SERPINA1, FN1, TIMP1</w:t>
            </w:r>
          </w:p>
        </w:tc>
      </w:tr>
      <w:tr w:rsidR="00696FAD" w14:paraId="42B6E622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C6215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GOTERM_MF_DIRECT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B9558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GO:0042802~identical protein binding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D496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4E42E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6.05E-03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29FBD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SERPINA1, FN1, APOE, MET</w:t>
            </w:r>
          </w:p>
        </w:tc>
      </w:tr>
      <w:tr w:rsidR="00696FAD" w14:paraId="26A69871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78356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GOTERM_MF_DIRECT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6640B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GO:0005102~receptor binding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8BFC1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12D1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1.53E-02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B033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FN1, APOE</w:t>
            </w:r>
          </w:p>
        </w:tc>
      </w:tr>
      <w:tr w:rsidR="00696FAD" w14:paraId="039CC4D6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2E384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GOTERM_MF_DIRECT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F2F3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GO:0005515~protein binding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26EC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F9091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0.026216706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9FC3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DPP4, LGALS3, SERPINA1, PLAU, ITGA2, FN1, TIMP1, FAM20A, APOE, MET</w:t>
            </w:r>
          </w:p>
        </w:tc>
      </w:tr>
      <w:tr w:rsidR="00696FAD" w14:paraId="74DF88E2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801E9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KEGG_PATHWAY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E1C03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hsa05205:Proteoglycans in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58D2A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5314B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4.29E-04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0C418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PLAU, ITGA2, FN1, MET</w:t>
            </w:r>
          </w:p>
        </w:tc>
      </w:tr>
      <w:tr w:rsidR="00696FAD" w14:paraId="7271EDC8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340D6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KEGG_PATHWAY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B1999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hsa04510:Focal adhesion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1E3D7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E801B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1.07E-02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54CD8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ITGA2, FN1, MET</w:t>
            </w:r>
          </w:p>
        </w:tc>
      </w:tr>
      <w:tr w:rsidR="00696FAD" w14:paraId="1B4CD737" w14:textId="77777777" w:rsidTr="00CD4EDF">
        <w:trPr>
          <w:trHeight w:val="285"/>
        </w:trPr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7BC0067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KEGG_PATHWAY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26834E1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hsa04151:PI3K-Akt signaling pathway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2C15DD4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F394970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3.14E-02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3C302BC" w14:textId="77777777" w:rsidR="00696FAD" w:rsidRDefault="00696FAD" w:rsidP="00CD4EDF">
            <w:pPr>
              <w:widowControl/>
              <w:jc w:val="left"/>
              <w:textAlignment w:val="center"/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sz w:val="24"/>
                <w:szCs w:val="24"/>
              </w:rPr>
              <w:t>ITGA2, FN1, MET</w:t>
            </w:r>
          </w:p>
        </w:tc>
      </w:tr>
    </w:tbl>
    <w:p w14:paraId="17DB056B" w14:textId="77777777" w:rsidR="00696FAD" w:rsidRDefault="00696FAD"/>
    <w:sectPr w:rsidR="00696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AD"/>
    <w:rsid w:val="0069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A84CC"/>
  <w15:chartTrackingRefBased/>
  <w15:docId w15:val="{C1ACD5E4-8553-4C34-9D33-6A0BB63F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FAD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FA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A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FAD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FAD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FAD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FAD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FAD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FAD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FAD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FA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6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FAD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6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FAD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6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FAD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6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FA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F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1591</Characters>
  <Application>Microsoft Office Word</Application>
  <DocSecurity>0</DocSecurity>
  <Lines>13</Lines>
  <Paragraphs>3</Paragraphs>
  <ScaleCrop>false</ScaleCrop>
  <Company>Springer Nature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2024-05-24T10:30:00Z</dcterms:created>
  <dcterms:modified xsi:type="dcterms:W3CDTF">2024-05-24T10:30:00Z</dcterms:modified>
</cp:coreProperties>
</file>