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CF58F4" w14:textId="6CE0672B" w:rsidR="004E6A7C" w:rsidRPr="00DF129E" w:rsidRDefault="00986CF6" w:rsidP="008A4751">
      <w:pPr>
        <w:spacing w:line="360" w:lineRule="auto"/>
        <w:rPr>
          <w:rFonts w:asciiTheme="minorHAnsi" w:hAnsiTheme="minorHAnsi" w:cstheme="minorHAnsi"/>
        </w:rPr>
      </w:pPr>
      <w:r w:rsidRPr="00DF129E">
        <w:rPr>
          <w:rFonts w:asciiTheme="minorHAnsi" w:hAnsiTheme="minorHAnsi" w:cstheme="minorHAnsi"/>
          <w:b/>
          <w:bCs/>
        </w:rPr>
        <w:t>Fig</w:t>
      </w:r>
      <w:r w:rsidR="00B24C49" w:rsidRPr="00DF129E">
        <w:rPr>
          <w:rFonts w:asciiTheme="minorHAnsi" w:hAnsiTheme="minorHAnsi" w:cstheme="minorHAnsi"/>
          <w:b/>
          <w:bCs/>
        </w:rPr>
        <w:t>.</w:t>
      </w:r>
      <w:r w:rsidR="00D36CE6" w:rsidRPr="00DF129E">
        <w:rPr>
          <w:rFonts w:asciiTheme="minorHAnsi" w:hAnsiTheme="minorHAnsi" w:cstheme="minorHAnsi"/>
          <w:b/>
          <w:bCs/>
        </w:rPr>
        <w:t xml:space="preserve"> S1</w:t>
      </w:r>
      <w:r w:rsidR="004E6A7C" w:rsidRPr="00DF129E">
        <w:rPr>
          <w:rFonts w:asciiTheme="minorHAnsi" w:hAnsiTheme="minorHAnsi" w:cstheme="minorHAnsi"/>
          <w:b/>
          <w:bCs/>
        </w:rPr>
        <w:t xml:space="preserve"> </w:t>
      </w:r>
      <w:sdt>
        <w:sdtPr>
          <w:rPr>
            <w:rFonts w:asciiTheme="minorHAnsi" w:hAnsiTheme="minorHAnsi" w:cstheme="minorHAnsi"/>
            <w:bCs/>
          </w:rPr>
          <w:alias w:val="Insert full legend here and paste your Figure below"/>
          <w:tag w:val="Insert full legend here "/>
          <w:id w:val="-1076125590"/>
          <w:placeholder>
            <w:docPart w:val="A169A1B320D14F47893D6969BABC2327"/>
          </w:placeholder>
        </w:sdtPr>
        <w:sdtEndPr/>
        <w:sdtContent>
          <w:r w:rsidR="00140225" w:rsidRPr="00DF129E">
            <w:rPr>
              <w:rFonts w:asciiTheme="minorHAnsi" w:hAnsiTheme="minorHAnsi" w:cstheme="minorHAnsi"/>
              <w:bCs/>
            </w:rPr>
            <w:t xml:space="preserve">Storm-bent height of the four felled trees </w:t>
          </w:r>
          <w:r w:rsidR="009E0ECB" w:rsidRPr="00DF129E">
            <w:rPr>
              <w:rFonts w:asciiTheme="minorHAnsi" w:hAnsiTheme="minorHAnsi" w:cstheme="minorHAnsi"/>
              <w:bCs/>
            </w:rPr>
            <w:t>in</w:t>
          </w:r>
          <w:r w:rsidR="00140225" w:rsidRPr="00DF129E">
            <w:rPr>
              <w:rFonts w:asciiTheme="minorHAnsi" w:hAnsiTheme="minorHAnsi" w:cstheme="minorHAnsi"/>
              <w:bCs/>
            </w:rPr>
            <w:t xml:space="preserve"> the normally thinned stand (a) and three felled trees </w:t>
          </w:r>
          <w:r w:rsidR="009E0ECB" w:rsidRPr="00DF129E">
            <w:rPr>
              <w:rFonts w:asciiTheme="minorHAnsi" w:hAnsiTheme="minorHAnsi" w:cstheme="minorHAnsi"/>
              <w:bCs/>
            </w:rPr>
            <w:t>in</w:t>
          </w:r>
          <w:r w:rsidR="00140225" w:rsidRPr="00DF129E">
            <w:rPr>
              <w:rFonts w:asciiTheme="minorHAnsi" w:hAnsiTheme="minorHAnsi" w:cstheme="minorHAnsi"/>
              <w:bCs/>
            </w:rPr>
            <w:t xml:space="preserve"> the intensively thinned stand (b) that were excluded from the study, plotted against </w:t>
          </w:r>
          <w:r w:rsidR="00140225" w:rsidRPr="00DF129E">
            <w:rPr>
              <w:rFonts w:asciiTheme="minorHAnsi" w:hAnsiTheme="minorHAnsi" w:cstheme="minorHAnsi"/>
              <w:bCs/>
              <w:i/>
            </w:rPr>
            <w:t>d</w:t>
          </w:r>
          <w:r w:rsidR="00140225" w:rsidRPr="00DF129E">
            <w:rPr>
              <w:rFonts w:asciiTheme="minorHAnsi" w:hAnsiTheme="minorHAnsi" w:cstheme="minorHAnsi"/>
              <w:bCs/>
              <w:i/>
              <w:vertAlign w:val="subscript"/>
            </w:rPr>
            <w:t>1.3</w:t>
          </w:r>
          <w:r w:rsidR="00140225" w:rsidRPr="00DF129E">
            <w:rPr>
              <w:rFonts w:asciiTheme="minorHAnsi" w:hAnsiTheme="minorHAnsi" w:cstheme="minorHAnsi"/>
              <w:bCs/>
              <w:vertAlign w:val="subscript"/>
            </w:rPr>
            <w:t xml:space="preserve"> </w:t>
          </w:r>
          <w:r w:rsidR="00140225" w:rsidRPr="00DF129E">
            <w:rPr>
              <w:rFonts w:asciiTheme="minorHAnsi" w:hAnsiTheme="minorHAnsi" w:cstheme="minorHAnsi"/>
              <w:bCs/>
            </w:rPr>
            <w:t>and a fitted linear regression model. R</w:t>
          </w:r>
          <w:r w:rsidR="00140225" w:rsidRPr="00DF129E">
            <w:rPr>
              <w:rFonts w:asciiTheme="minorHAnsi" w:hAnsiTheme="minorHAnsi" w:cstheme="minorHAnsi"/>
              <w:bCs/>
              <w:vertAlign w:val="superscript"/>
            </w:rPr>
            <w:t>2</w:t>
          </w:r>
          <w:r w:rsidR="00140225" w:rsidRPr="00DF129E">
            <w:rPr>
              <w:rFonts w:asciiTheme="minorHAnsi" w:hAnsiTheme="minorHAnsi" w:cstheme="minorHAnsi"/>
              <w:bCs/>
            </w:rPr>
            <w:t xml:space="preserve"> is the coefficient of determination.</w:t>
          </w:r>
        </w:sdtContent>
      </w:sdt>
    </w:p>
    <w:p w14:paraId="2E947AD5" w14:textId="77777777" w:rsidR="008A4751" w:rsidRPr="00DF129E" w:rsidRDefault="004E1F84" w:rsidP="008A4751">
      <w:pPr>
        <w:widowControl w:val="0"/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/>
        </w:rPr>
      </w:pPr>
      <w:r w:rsidRPr="00DF129E">
        <w:rPr>
          <w:rFonts w:asciiTheme="minorHAnsi" w:hAnsiTheme="minorHAnsi" w:cstheme="minorHAnsi"/>
        </w:rPr>
        <w:object w:dxaOrig="6252" w:dyaOrig="5652" w14:anchorId="1E782AE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2pt;height:282.75pt" o:ole="">
            <v:imagedata r:id="rId8" o:title=""/>
          </v:shape>
          <o:OLEObject Type="Embed" ProgID="SigmaPlotGraphicObject.13" ShapeID="_x0000_i1025" DrawAspect="Content" ObjectID="_1656410658" r:id="rId9"/>
        </w:object>
      </w:r>
      <w:r w:rsidRPr="00DF129E">
        <w:rPr>
          <w:rFonts w:asciiTheme="minorHAnsi" w:hAnsiTheme="minorHAnsi" w:cstheme="minorHAnsi"/>
        </w:rPr>
        <w:t xml:space="preserve"> </w:t>
      </w:r>
      <w:r w:rsidRPr="00DF129E">
        <w:rPr>
          <w:rFonts w:asciiTheme="minorHAnsi" w:hAnsiTheme="minorHAnsi" w:cstheme="minorHAnsi"/>
        </w:rPr>
        <w:object w:dxaOrig="5880" w:dyaOrig="5664" w14:anchorId="03129259">
          <v:shape id="_x0000_i1026" type="#_x0000_t75" style="width:294pt;height:282.75pt" o:ole="">
            <v:imagedata r:id="rId10" o:title=""/>
          </v:shape>
          <o:OLEObject Type="Embed" ProgID="SigmaPlotGraphicObject.13" ShapeID="_x0000_i1026" DrawAspect="Content" ObjectID="_1656410659" r:id="rId11"/>
        </w:object>
      </w:r>
    </w:p>
    <w:p w14:paraId="11391BDE" w14:textId="77777777" w:rsidR="008A4751" w:rsidRPr="00DF129E" w:rsidRDefault="008A4751" w:rsidP="008A4751">
      <w:pPr>
        <w:widowControl w:val="0"/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/>
        </w:rPr>
      </w:pPr>
    </w:p>
    <w:p w14:paraId="56EEC8FF" w14:textId="77777777" w:rsidR="00334B51" w:rsidRPr="00DF129E" w:rsidRDefault="00334B51" w:rsidP="00140225">
      <w:pPr>
        <w:spacing w:line="360" w:lineRule="auto"/>
        <w:rPr>
          <w:rFonts w:asciiTheme="minorHAnsi" w:hAnsiTheme="minorHAnsi" w:cstheme="minorHAnsi"/>
          <w:b/>
          <w:bCs/>
        </w:rPr>
      </w:pPr>
    </w:p>
    <w:p w14:paraId="21A1C511" w14:textId="77777777" w:rsidR="00334B51" w:rsidRPr="00DF129E" w:rsidRDefault="00334B51" w:rsidP="00140225">
      <w:pPr>
        <w:spacing w:line="360" w:lineRule="auto"/>
        <w:rPr>
          <w:rFonts w:asciiTheme="minorHAnsi" w:hAnsiTheme="minorHAnsi" w:cstheme="minorHAnsi"/>
          <w:b/>
          <w:bCs/>
        </w:rPr>
      </w:pPr>
    </w:p>
    <w:p w14:paraId="5611DC44" w14:textId="3E2A5DCE" w:rsidR="00140225" w:rsidRPr="00DF129E" w:rsidRDefault="00140225" w:rsidP="00140225">
      <w:pPr>
        <w:spacing w:line="360" w:lineRule="auto"/>
        <w:rPr>
          <w:rFonts w:asciiTheme="minorHAnsi" w:hAnsiTheme="minorHAnsi" w:cstheme="minorHAnsi"/>
          <w:bCs/>
        </w:rPr>
      </w:pPr>
      <w:r w:rsidRPr="00DF129E">
        <w:rPr>
          <w:rFonts w:asciiTheme="minorHAnsi" w:hAnsiTheme="minorHAnsi" w:cstheme="minorHAnsi"/>
          <w:b/>
          <w:bCs/>
        </w:rPr>
        <w:lastRenderedPageBreak/>
        <w:t xml:space="preserve">Fig. S2 </w:t>
      </w:r>
      <w:sdt>
        <w:sdtPr>
          <w:rPr>
            <w:rFonts w:asciiTheme="minorHAnsi" w:hAnsiTheme="minorHAnsi" w:cstheme="minorHAnsi"/>
            <w:bCs/>
          </w:rPr>
          <w:alias w:val="Insert full legend here and paste your Figure below"/>
          <w:tag w:val="Insert full legend here "/>
          <w:id w:val="603153938"/>
          <w:placeholder>
            <w:docPart w:val="BDF081578463474985DB5EEC94ECA816"/>
          </w:placeholder>
        </w:sdtPr>
        <w:sdtEndPr/>
        <w:sdtContent>
          <w:r w:rsidRPr="00DF129E">
            <w:rPr>
              <w:rFonts w:asciiTheme="minorHAnsi" w:hAnsiTheme="minorHAnsi" w:cstheme="minorHAnsi"/>
              <w:bCs/>
            </w:rPr>
            <w:t xml:space="preserve">Storm-bent height of the </w:t>
          </w:r>
          <w:r w:rsidR="00334B51" w:rsidRPr="00DF129E">
            <w:rPr>
              <w:rFonts w:asciiTheme="minorHAnsi" w:hAnsiTheme="minorHAnsi" w:cstheme="minorHAnsi"/>
              <w:bCs/>
            </w:rPr>
            <w:t xml:space="preserve">four felled trees </w:t>
          </w:r>
          <w:r w:rsidR="009E0ECB" w:rsidRPr="00DF129E">
            <w:rPr>
              <w:rFonts w:asciiTheme="minorHAnsi" w:hAnsiTheme="minorHAnsi" w:cstheme="minorHAnsi"/>
              <w:bCs/>
            </w:rPr>
            <w:t>in</w:t>
          </w:r>
          <w:r w:rsidR="00334B51" w:rsidRPr="00DF129E">
            <w:rPr>
              <w:rFonts w:asciiTheme="minorHAnsi" w:hAnsiTheme="minorHAnsi" w:cstheme="minorHAnsi"/>
              <w:bCs/>
            </w:rPr>
            <w:t xml:space="preserve"> the normally thinned stand (a) and three felled trees </w:t>
          </w:r>
          <w:r w:rsidR="009E0ECB" w:rsidRPr="00DF129E">
            <w:rPr>
              <w:rFonts w:asciiTheme="minorHAnsi" w:hAnsiTheme="minorHAnsi" w:cstheme="minorHAnsi"/>
              <w:bCs/>
            </w:rPr>
            <w:t>in</w:t>
          </w:r>
          <w:r w:rsidR="00334B51" w:rsidRPr="00DF129E">
            <w:rPr>
              <w:rFonts w:asciiTheme="minorHAnsi" w:hAnsiTheme="minorHAnsi" w:cstheme="minorHAnsi"/>
              <w:bCs/>
            </w:rPr>
            <w:t xml:space="preserve"> the intensively thinned stand (b) that were excluded from the study,</w:t>
          </w:r>
          <w:r w:rsidRPr="00DF129E">
            <w:rPr>
              <w:rFonts w:asciiTheme="minorHAnsi" w:hAnsiTheme="minorHAnsi" w:cstheme="minorHAnsi"/>
              <w:bCs/>
            </w:rPr>
            <w:t xml:space="preserve"> multiplied by their sail area (projected area of trunk, branches and leaves) plotted against</w:t>
          </w:r>
          <w:r w:rsidR="00334B51" w:rsidRPr="00DF129E">
            <w:rPr>
              <w:rFonts w:asciiTheme="minorHAnsi" w:hAnsiTheme="minorHAnsi" w:cstheme="minorHAnsi"/>
              <w:bCs/>
            </w:rPr>
            <w:t xml:space="preserve"> the cube of </w:t>
          </w:r>
          <w:r w:rsidR="00334B51" w:rsidRPr="00DF129E">
            <w:rPr>
              <w:rFonts w:asciiTheme="minorHAnsi" w:hAnsiTheme="minorHAnsi" w:cstheme="minorHAnsi"/>
              <w:bCs/>
              <w:i/>
            </w:rPr>
            <w:t>d</w:t>
          </w:r>
          <w:r w:rsidR="00334B51" w:rsidRPr="00DF129E">
            <w:rPr>
              <w:rFonts w:asciiTheme="minorHAnsi" w:hAnsiTheme="minorHAnsi" w:cstheme="minorHAnsi"/>
              <w:bCs/>
              <w:i/>
              <w:vertAlign w:val="subscript"/>
            </w:rPr>
            <w:t>1.3</w:t>
          </w:r>
          <w:r w:rsidR="00334B51" w:rsidRPr="00DF129E">
            <w:rPr>
              <w:rFonts w:asciiTheme="minorHAnsi" w:hAnsiTheme="minorHAnsi" w:cstheme="minorHAnsi"/>
              <w:bCs/>
              <w:vertAlign w:val="subscript"/>
            </w:rPr>
            <w:t xml:space="preserve"> </w:t>
          </w:r>
          <w:r w:rsidR="00334B51" w:rsidRPr="00DF129E">
            <w:rPr>
              <w:rFonts w:asciiTheme="minorHAnsi" w:hAnsiTheme="minorHAnsi" w:cstheme="minorHAnsi"/>
              <w:bCs/>
            </w:rPr>
            <w:t>and a fitter linear regression model. R</w:t>
          </w:r>
          <w:r w:rsidR="00334B51" w:rsidRPr="00DF129E">
            <w:rPr>
              <w:rFonts w:asciiTheme="minorHAnsi" w:hAnsiTheme="minorHAnsi" w:cstheme="minorHAnsi"/>
              <w:bCs/>
              <w:vertAlign w:val="superscript"/>
            </w:rPr>
            <w:t>2</w:t>
          </w:r>
          <w:r w:rsidR="00334B51" w:rsidRPr="00DF129E">
            <w:rPr>
              <w:rFonts w:asciiTheme="minorHAnsi" w:hAnsiTheme="minorHAnsi" w:cstheme="minorHAnsi"/>
              <w:bCs/>
            </w:rPr>
            <w:t xml:space="preserve"> is the coefficient of determination.</w:t>
          </w:r>
        </w:sdtContent>
      </w:sdt>
    </w:p>
    <w:p w14:paraId="063BF44C" w14:textId="164D0CF2" w:rsidR="00E61E6F" w:rsidRPr="00DF129E" w:rsidRDefault="000B584C" w:rsidP="008A4751">
      <w:pPr>
        <w:widowControl w:val="0"/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/>
        </w:rPr>
        <w:sectPr w:rsidR="00E61E6F" w:rsidRPr="00DF129E" w:rsidSect="00CD13A2">
          <w:headerReference w:type="default" r:id="rId12"/>
          <w:pgSz w:w="15840" w:h="12240" w:orient="landscape" w:code="1"/>
          <w:pgMar w:top="1440" w:right="1440" w:bottom="1440" w:left="1440" w:header="709" w:footer="709" w:gutter="0"/>
          <w:cols w:space="708"/>
          <w:docGrid w:linePitch="360"/>
        </w:sectPr>
      </w:pPr>
      <w:r w:rsidRPr="00DF129E">
        <w:rPr>
          <w:rFonts w:asciiTheme="minorHAnsi" w:hAnsiTheme="minorHAnsi" w:cstheme="minorHAnsi"/>
        </w:rPr>
        <w:object w:dxaOrig="6684" w:dyaOrig="3864" w14:anchorId="7A851D2C">
          <v:shape id="_x0000_i1027" type="#_x0000_t75" style="width:334.5pt;height:193.5pt" o:ole="">
            <v:imagedata r:id="rId13" o:title=""/>
          </v:shape>
          <o:OLEObject Type="Embed" ProgID="SigmaPlotGraphicObject.13" ShapeID="_x0000_i1027" DrawAspect="Content" ObjectID="_1656410660" r:id="rId14"/>
        </w:object>
      </w:r>
      <w:r w:rsidRPr="00DF129E">
        <w:rPr>
          <w:rFonts w:asciiTheme="minorHAnsi" w:hAnsiTheme="minorHAnsi" w:cstheme="minorHAnsi"/>
        </w:rPr>
        <w:t xml:space="preserve"> </w:t>
      </w:r>
      <w:r w:rsidR="008B1A66" w:rsidRPr="00DF129E">
        <w:rPr>
          <w:rFonts w:asciiTheme="minorHAnsi" w:hAnsiTheme="minorHAnsi" w:cstheme="minorHAnsi"/>
        </w:rPr>
        <w:object w:dxaOrig="5881" w:dyaOrig="3865" w14:anchorId="5FBD0DB5">
          <v:shape id="_x0000_i1028" type="#_x0000_t75" style="width:294pt;height:193.5pt" o:ole="">
            <v:imagedata r:id="rId15" o:title=""/>
          </v:shape>
          <o:OLEObject Type="Embed" ProgID="SigmaPlotGraphicObject.13" ShapeID="_x0000_i1028" DrawAspect="Content" ObjectID="_1656410661" r:id="rId16"/>
        </w:object>
      </w:r>
    </w:p>
    <w:p w14:paraId="0D6B7080" w14:textId="025FF0AC" w:rsidR="004E6A7C" w:rsidRPr="00DF129E" w:rsidRDefault="00D36CE6" w:rsidP="008A4751">
      <w:pPr>
        <w:spacing w:line="360" w:lineRule="auto"/>
        <w:rPr>
          <w:rFonts w:asciiTheme="minorHAnsi" w:hAnsiTheme="minorHAnsi" w:cstheme="minorHAnsi"/>
        </w:rPr>
      </w:pPr>
      <w:r w:rsidRPr="00DF129E">
        <w:rPr>
          <w:rFonts w:asciiTheme="minorHAnsi" w:hAnsiTheme="minorHAnsi" w:cstheme="minorHAnsi"/>
          <w:b/>
          <w:bCs/>
        </w:rPr>
        <w:lastRenderedPageBreak/>
        <w:t>Methods S1</w:t>
      </w:r>
      <w:r w:rsidR="004E6A7C" w:rsidRPr="00DF129E">
        <w:rPr>
          <w:rFonts w:asciiTheme="minorHAnsi" w:hAnsiTheme="minorHAnsi" w:cstheme="minorHAnsi"/>
          <w:b/>
          <w:bCs/>
        </w:rPr>
        <w:t xml:space="preserve"> </w:t>
      </w:r>
      <w:sdt>
        <w:sdtPr>
          <w:rPr>
            <w:rFonts w:asciiTheme="minorHAnsi" w:hAnsiTheme="minorHAnsi" w:cstheme="minorHAnsi"/>
            <w:bCs/>
          </w:rPr>
          <w:alias w:val="Insert full legend here and paste your Methods below"/>
          <w:tag w:val="Insert full legend here and paste your Methods below"/>
          <w:id w:val="1122503611"/>
          <w:placeholder>
            <w:docPart w:val="3537E8E407B14FA7A8CE684F887D73DF"/>
          </w:placeholder>
          <w:text/>
        </w:sdtPr>
        <w:sdtEndPr/>
        <w:sdtContent>
          <w:r w:rsidR="00E77AEA" w:rsidRPr="00DF129E">
            <w:rPr>
              <w:rFonts w:asciiTheme="minorHAnsi" w:hAnsiTheme="minorHAnsi" w:cstheme="minorHAnsi"/>
              <w:bCs/>
            </w:rPr>
            <w:t>Estimation of sail area</w:t>
          </w:r>
        </w:sdtContent>
      </w:sdt>
    </w:p>
    <w:p w14:paraId="6DC7872F" w14:textId="77777777" w:rsidR="00E61E6F" w:rsidRPr="00DF129E" w:rsidRDefault="00E61E6F" w:rsidP="008058F7">
      <w:pPr>
        <w:rPr>
          <w:rFonts w:asciiTheme="minorHAnsi" w:hAnsiTheme="minorHAnsi" w:cstheme="minorHAnsi"/>
        </w:rPr>
      </w:pPr>
    </w:p>
    <w:p w14:paraId="1A9A081E" w14:textId="0A6B3D0D" w:rsidR="008058F7" w:rsidRPr="00DF129E" w:rsidRDefault="008058F7" w:rsidP="008058F7">
      <w:pPr>
        <w:rPr>
          <w:rFonts w:asciiTheme="minorHAnsi" w:hAnsiTheme="minorHAnsi" w:cstheme="minorHAnsi"/>
        </w:rPr>
      </w:pPr>
      <w:r w:rsidRPr="00DF129E">
        <w:rPr>
          <w:rFonts w:asciiTheme="minorHAnsi" w:hAnsiTheme="minorHAnsi" w:cstheme="minorHAnsi"/>
        </w:rPr>
        <w:t xml:space="preserve">We computed the storm-bent projected area of </w:t>
      </w:r>
      <w:r w:rsidR="009E0ECB" w:rsidRPr="00DF129E">
        <w:rPr>
          <w:rFonts w:asciiTheme="minorHAnsi" w:hAnsiTheme="minorHAnsi" w:cstheme="minorHAnsi"/>
        </w:rPr>
        <w:t xml:space="preserve">each </w:t>
      </w:r>
      <w:r w:rsidRPr="00DF129E">
        <w:rPr>
          <w:rFonts w:asciiTheme="minorHAnsi" w:hAnsiTheme="minorHAnsi" w:cstheme="minorHAnsi"/>
        </w:rPr>
        <w:t>trunk (a) from lengths (</w:t>
      </w:r>
      <w:r w:rsidRPr="00DF129E">
        <w:rPr>
          <w:rFonts w:asciiTheme="minorHAnsi" w:hAnsiTheme="minorHAnsi" w:cstheme="minorHAnsi"/>
          <w:i/>
        </w:rPr>
        <w:t>l</w:t>
      </w:r>
      <w:r w:rsidRPr="00DF129E">
        <w:rPr>
          <w:rFonts w:asciiTheme="minorHAnsi" w:hAnsiTheme="minorHAnsi" w:cstheme="minorHAnsi"/>
        </w:rPr>
        <w:t>) diameters (</w:t>
      </w:r>
      <w:r w:rsidRPr="00DF129E">
        <w:rPr>
          <w:rFonts w:asciiTheme="minorHAnsi" w:hAnsiTheme="minorHAnsi" w:cstheme="minorHAnsi"/>
          <w:i/>
        </w:rPr>
        <w:t>d</w:t>
      </w:r>
      <w:r w:rsidRPr="00DF129E">
        <w:rPr>
          <w:rFonts w:asciiTheme="minorHAnsi" w:hAnsiTheme="minorHAnsi" w:cstheme="minorHAnsi"/>
        </w:rPr>
        <w:t xml:space="preserve">) and </w:t>
      </w:r>
      <w:r w:rsidR="009E0ECB" w:rsidRPr="00DF129E">
        <w:rPr>
          <w:rFonts w:asciiTheme="minorHAnsi" w:hAnsiTheme="minorHAnsi" w:cstheme="minorHAnsi"/>
        </w:rPr>
        <w:t xml:space="preserve">segment </w:t>
      </w:r>
      <w:r w:rsidRPr="00DF129E">
        <w:rPr>
          <w:rFonts w:asciiTheme="minorHAnsi" w:hAnsiTheme="minorHAnsi" w:cstheme="minorHAnsi"/>
        </w:rPr>
        <w:t>bending (</w:t>
      </w:r>
      <w:r w:rsidRPr="00DF129E">
        <w:rPr>
          <w:rFonts w:asciiTheme="minorHAnsi" w:hAnsiTheme="minorHAnsi" w:cstheme="minorHAnsi"/>
          <w:i/>
        </w:rPr>
        <w:t>β</w:t>
      </w:r>
      <w:r w:rsidRPr="00DF129E">
        <w:rPr>
          <w:rFonts w:asciiTheme="minorHAnsi" w:hAnsiTheme="minorHAnsi" w:cstheme="minorHAnsi"/>
        </w:rPr>
        <w:t>):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0"/>
        <w:gridCol w:w="1366"/>
      </w:tblGrid>
      <w:tr w:rsidR="008058F7" w:rsidRPr="00DF129E" w14:paraId="0D50AF55" w14:textId="77777777" w:rsidTr="00015EAE">
        <w:tc>
          <w:tcPr>
            <w:tcW w:w="7650" w:type="dxa"/>
          </w:tcPr>
          <w:p w14:paraId="13450807" w14:textId="20D18877" w:rsidR="008058F7" w:rsidRPr="00DF129E" w:rsidRDefault="008058F7" w:rsidP="00231569">
            <w:pPr>
              <w:jc w:val="center"/>
              <w:rPr>
                <w:rFonts w:cstheme="minorHAnsi"/>
              </w:rPr>
            </w:pPr>
            <m:oMath>
              <m:r>
                <m:rPr>
                  <m:sty m:val="p"/>
                </m:rPr>
                <w:rPr>
                  <w:rFonts w:ascii="Cambria Math" w:hAnsi="Cambria Math" w:cstheme="minorHAnsi"/>
                </w:rPr>
                <m:t>a</m:t>
              </m:r>
              <m:r>
                <w:rPr>
                  <w:rFonts w:ascii="Cambria Math" w:hAnsi="Cambria Math" w:cstheme="minorHAnsi"/>
                </w:rPr>
                <m:t>=</m:t>
              </m:r>
              <m:f>
                <m:fPr>
                  <m:ctrlPr>
                    <w:rPr>
                      <w:rFonts w:ascii="Cambria Math" w:hAnsi="Cambria Math" w:cstheme="minorHAnsi"/>
                    </w:rPr>
                  </m:ctrlPr>
                </m:fPr>
                <m:num>
                  <m:r>
                    <w:rPr>
                      <w:rFonts w:ascii="Cambria Math" w:hAnsi="Cambria Math" w:cstheme="minorHAnsi"/>
                    </w:rPr>
                    <m:t>ld</m:t>
                  </m:r>
                </m:num>
                <m:den>
                  <m:r>
                    <w:rPr>
                      <w:rFonts w:ascii="Cambria Math" w:hAnsi="Cambria Math" w:cstheme="minorHAnsi"/>
                    </w:rPr>
                    <m:t>cosβ</m:t>
                  </m:r>
                </m:den>
              </m:f>
              <m:r>
                <w:rPr>
                  <w:rFonts w:ascii="Cambria Math" w:hAnsi="Cambria Math" w:cstheme="minorHAnsi"/>
                </w:rPr>
                <m:t xml:space="preserve"> </m:t>
              </m:r>
            </m:oMath>
            <w:r w:rsidR="009E0ECB" w:rsidRPr="00DF129E">
              <w:rPr>
                <w:rFonts w:cstheme="minorHAnsi"/>
              </w:rPr>
              <w:t>,</w:t>
            </w:r>
          </w:p>
        </w:tc>
        <w:tc>
          <w:tcPr>
            <w:tcW w:w="1366" w:type="dxa"/>
          </w:tcPr>
          <w:p w14:paraId="5A51C072" w14:textId="77777777" w:rsidR="008058F7" w:rsidRPr="00DF129E" w:rsidRDefault="008058F7" w:rsidP="00015EAE">
            <w:pPr>
              <w:jc w:val="center"/>
              <w:rPr>
                <w:rFonts w:cstheme="minorHAnsi"/>
              </w:rPr>
            </w:pPr>
            <w:r w:rsidRPr="00DF129E">
              <w:rPr>
                <w:rFonts w:cstheme="minorHAnsi"/>
              </w:rPr>
              <w:t>(S1)</w:t>
            </w:r>
          </w:p>
        </w:tc>
      </w:tr>
    </w:tbl>
    <w:p w14:paraId="50568DCD" w14:textId="7871F2C4" w:rsidR="008058F7" w:rsidRPr="00DF129E" w:rsidRDefault="008058F7" w:rsidP="008058F7">
      <w:pPr>
        <w:rPr>
          <w:rFonts w:asciiTheme="minorHAnsi" w:hAnsiTheme="minorHAnsi" w:cstheme="minorHAnsi"/>
        </w:rPr>
      </w:pPr>
      <w:bookmarkStart w:id="0" w:name="_Hlk25073130"/>
      <w:bookmarkEnd w:id="0"/>
      <w:r w:rsidRPr="00DF129E">
        <w:rPr>
          <w:rFonts w:asciiTheme="minorHAnsi" w:hAnsiTheme="minorHAnsi" w:cstheme="minorHAnsi"/>
        </w:rPr>
        <w:t xml:space="preserve">where </w:t>
      </w:r>
      <w:r w:rsidRPr="00DF129E">
        <w:rPr>
          <w:rFonts w:asciiTheme="minorHAnsi" w:hAnsiTheme="minorHAnsi" w:cstheme="minorHAnsi"/>
          <w:i/>
        </w:rPr>
        <w:t xml:space="preserve">β </w:t>
      </w:r>
      <w:r w:rsidRPr="00DF129E">
        <w:rPr>
          <w:rFonts w:asciiTheme="minorHAnsi" w:hAnsiTheme="minorHAnsi" w:cstheme="minorHAnsi"/>
        </w:rPr>
        <w:t xml:space="preserve">is computed by summing angles </w:t>
      </w:r>
      <w:r w:rsidRPr="00DF129E">
        <w:rPr>
          <w:rFonts w:asciiTheme="minorHAnsi" w:hAnsiTheme="minorHAnsi" w:cstheme="minorHAnsi"/>
          <w:i/>
        </w:rPr>
        <w:t xml:space="preserve">α </w:t>
      </w:r>
      <w:r w:rsidRPr="00DF129E">
        <w:rPr>
          <w:rFonts w:asciiTheme="minorHAnsi" w:hAnsiTheme="minorHAnsi" w:cstheme="minorHAnsi"/>
        </w:rPr>
        <w:t>from all segments below and half of the segment in question.</w:t>
      </w:r>
      <w:r w:rsidR="00142F1F" w:rsidRPr="00DF129E">
        <w:rPr>
          <w:rFonts w:asciiTheme="minorHAnsi" w:hAnsiTheme="minorHAnsi" w:cstheme="minorHAnsi"/>
        </w:rPr>
        <w:t xml:space="preserve"> </w:t>
      </w:r>
      <w:r w:rsidR="009E0ECB" w:rsidRPr="00DF129E">
        <w:rPr>
          <w:rFonts w:asciiTheme="minorHAnsi" w:hAnsiTheme="minorHAnsi" w:cstheme="minorHAnsi"/>
        </w:rPr>
        <w:t>E</w:t>
      </w:r>
      <w:r w:rsidRPr="00DF129E">
        <w:rPr>
          <w:rFonts w:asciiTheme="minorHAnsi" w:hAnsiTheme="minorHAnsi" w:cstheme="minorHAnsi"/>
        </w:rPr>
        <w:t xml:space="preserve">stimation of </w:t>
      </w:r>
      <w:r w:rsidR="009E0ECB" w:rsidRPr="00DF129E">
        <w:rPr>
          <w:rFonts w:asciiTheme="minorHAnsi" w:hAnsiTheme="minorHAnsi" w:cstheme="minorHAnsi"/>
        </w:rPr>
        <w:t xml:space="preserve">the </w:t>
      </w:r>
      <w:r w:rsidRPr="00DF129E">
        <w:rPr>
          <w:rFonts w:asciiTheme="minorHAnsi" w:hAnsiTheme="minorHAnsi" w:cstheme="minorHAnsi"/>
        </w:rPr>
        <w:t>storm-bent projected area of</w:t>
      </w:r>
      <w:r w:rsidR="009E0ECB" w:rsidRPr="00DF129E">
        <w:rPr>
          <w:rFonts w:asciiTheme="minorHAnsi" w:hAnsiTheme="minorHAnsi" w:cstheme="minorHAnsi"/>
        </w:rPr>
        <w:t xml:space="preserve"> the</w:t>
      </w:r>
      <w:r w:rsidRPr="00DF129E">
        <w:rPr>
          <w:rFonts w:asciiTheme="minorHAnsi" w:hAnsiTheme="minorHAnsi" w:cstheme="minorHAnsi"/>
        </w:rPr>
        <w:t xml:space="preserve"> branches and leaves involved rough estimation based on dry mass and base diameter of branches and dry masses of leaves. We calculated the storm-bent projected area of </w:t>
      </w:r>
      <w:r w:rsidR="009E0ECB" w:rsidRPr="00DF129E">
        <w:rPr>
          <w:rFonts w:asciiTheme="minorHAnsi" w:hAnsiTheme="minorHAnsi" w:cstheme="minorHAnsi"/>
        </w:rPr>
        <w:t xml:space="preserve">the </w:t>
      </w:r>
      <w:r w:rsidRPr="00DF129E">
        <w:rPr>
          <w:rFonts w:asciiTheme="minorHAnsi" w:hAnsiTheme="minorHAnsi" w:cstheme="minorHAnsi"/>
        </w:rPr>
        <w:t>leaves (</w:t>
      </w:r>
      <w:r w:rsidRPr="00DF129E">
        <w:rPr>
          <w:rFonts w:asciiTheme="minorHAnsi" w:hAnsiTheme="minorHAnsi" w:cstheme="minorHAnsi"/>
          <w:i/>
        </w:rPr>
        <w:t>a</w:t>
      </w:r>
      <w:r w:rsidRPr="00DF129E">
        <w:rPr>
          <w:rFonts w:asciiTheme="minorHAnsi" w:hAnsiTheme="minorHAnsi" w:cstheme="minorHAnsi"/>
        </w:rPr>
        <w:t>) assuming a square cross-section, great length relative to width and random orientation: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0"/>
        <w:gridCol w:w="1366"/>
      </w:tblGrid>
      <w:tr w:rsidR="008058F7" w:rsidRPr="00DF129E" w14:paraId="3974F866" w14:textId="77777777" w:rsidTr="00015EAE">
        <w:tc>
          <w:tcPr>
            <w:tcW w:w="7650" w:type="dxa"/>
          </w:tcPr>
          <w:p w14:paraId="1CFD20E1" w14:textId="464A3E07" w:rsidR="008058F7" w:rsidRPr="00DF129E" w:rsidRDefault="00E102E8" w:rsidP="00231569">
            <w:pPr>
              <w:jc w:val="center"/>
              <w:rPr>
                <w:rFonts w:cstheme="minorHAnsi"/>
              </w:rPr>
            </w:pPr>
            <m:oMath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a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l</m:t>
                  </m:r>
                </m:sub>
              </m:sSub>
              <m:r>
                <w:rPr>
                  <w:rFonts w:ascii="Cambria Math" w:hAnsi="Cambria Math" w:cstheme="minorHAnsi"/>
                </w:rPr>
                <m:t>=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m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l</m:t>
                  </m:r>
                </m:sub>
              </m:sSub>
              <m:r>
                <w:rPr>
                  <w:rFonts w:ascii="Cambria Math" w:hAnsi="Cambria Math" w:cstheme="minorHAnsi"/>
                </w:rPr>
                <m:t>∙s∙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theme="minorHAnsi"/>
                        </w:rPr>
                        <m:t>2</m:t>
                      </m:r>
                    </m:e>
                  </m:rad>
                  <m:f>
                    <m:f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fPr>
                    <m:num>
                      <m:nary>
                        <m:naryPr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theme="minorHAnsi"/>
                            </w:rPr>
                            <m:t>0</m:t>
                          </m:r>
                        </m:sub>
                        <m:sup>
                          <m:f>
                            <m:fPr>
                              <m:type m:val="lin"/>
                              <m:ctrlPr>
                                <w:rPr>
                                  <w:rFonts w:ascii="Cambria Math" w:hAnsi="Cambria Math" w:cstheme="minorHAnsi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inorHAnsi"/>
                                </w:rPr>
                                <m:t>π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theme="minorHAnsi"/>
                                </w:rPr>
                                <m:t>4</m:t>
                              </m:r>
                            </m:den>
                          </m:f>
                        </m:sup>
                        <m:e>
                          <m:r>
                            <m:rPr>
                              <m:nor/>
                            </m:rPr>
                            <w:rPr>
                              <w:rFonts w:cstheme="minorHAnsi"/>
                            </w:rPr>
                            <m:t>cos</m:t>
                          </m:r>
                          <m:r>
                            <w:rPr>
                              <w:rFonts w:ascii="Cambria Math" w:hAnsi="Cambria Math" w:cstheme="minorHAnsi"/>
                            </w:rPr>
                            <m:t>γ</m:t>
                          </m:r>
                          <m:r>
                            <m:rPr>
                              <m:nor/>
                            </m:rPr>
                            <w:rPr>
                              <w:rFonts w:cstheme="minorHAnsi"/>
                            </w:rPr>
                            <m:t>d</m:t>
                          </m:r>
                          <m:r>
                            <w:rPr>
                              <w:rFonts w:ascii="Cambria Math" w:hAnsi="Cambria Math" w:cstheme="minorHAnsi"/>
                            </w:rPr>
                            <m:t>γ</m:t>
                          </m:r>
                        </m:e>
                      </m:nary>
                    </m:num>
                    <m:den>
                      <m:f>
                        <m:fPr>
                          <m:type m:val="lin"/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theme="minorHAnsi"/>
                            </w:rPr>
                            <m:t>π</m:t>
                          </m:r>
                        </m:num>
                        <m:den>
                          <m:r>
                            <w:rPr>
                              <w:rFonts w:ascii="Cambria Math" w:hAnsi="Cambria Math" w:cstheme="minorHAnsi"/>
                            </w:rPr>
                            <m:t>4</m:t>
                          </m:r>
                        </m:den>
                      </m:f>
                    </m:den>
                  </m:f>
                </m:num>
                <m:den>
                  <m:r>
                    <w:rPr>
                      <w:rFonts w:ascii="Cambria Math" w:hAnsi="Cambria Math" w:cstheme="minorHAnsi"/>
                    </w:rPr>
                    <m:t>2</m:t>
                  </m:r>
                </m:den>
              </m:f>
              <m:r>
                <w:rPr>
                  <w:rFonts w:ascii="Cambria Math" w:hAnsi="Cambria Math" w:cstheme="minorHAnsi"/>
                </w:rPr>
                <m:t>∙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nary>
                    <m:nary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theme="minorHAnsi"/>
                        </w:rPr>
                        <m:t>0</m:t>
                      </m:r>
                    </m:sub>
                    <m:sup>
                      <m:f>
                        <m:fPr>
                          <m:type m:val="lin"/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 w:cstheme="minorHAnsi"/>
                            </w:rPr>
                            <m:t>π</m:t>
                          </m:r>
                        </m:num>
                        <m:den>
                          <m:r>
                            <w:rPr>
                              <w:rFonts w:ascii="Cambria Math" w:hAnsi="Cambria Math" w:cstheme="minorHAnsi"/>
                            </w:rPr>
                            <m:t>2</m:t>
                          </m:r>
                        </m:den>
                      </m:f>
                    </m:sup>
                    <m:e>
                      <m:sSup>
                        <m:sSupPr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 w:cstheme="minorHAnsi"/>
                                  <w:i/>
                                </w:rPr>
                              </m:ctrlPr>
                            </m:dPr>
                            <m:e>
                              <m:r>
                                <m:rPr>
                                  <m:nor/>
                                </m:rPr>
                                <w:rPr>
                                  <w:rFonts w:cstheme="minorHAnsi"/>
                                </w:rPr>
                                <m:t>cos</m:t>
                              </m:r>
                              <m:r>
                                <w:rPr>
                                  <w:rFonts w:ascii="Cambria Math" w:hAnsi="Cambria Math" w:cstheme="minorHAnsi"/>
                                </w:rPr>
                                <m:t>δ</m:t>
                              </m:r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 w:cstheme="minorHAnsi"/>
                            </w:rPr>
                            <m:t>2</m:t>
                          </m:r>
                        </m:sup>
                      </m:sSup>
                      <m:r>
                        <m:rPr>
                          <m:nor/>
                        </m:rPr>
                        <w:rPr>
                          <w:rFonts w:cstheme="minorHAnsi"/>
                        </w:rPr>
                        <m:t>d</m:t>
                      </m:r>
                      <m:r>
                        <w:rPr>
                          <w:rFonts w:ascii="Cambria Math" w:hAnsi="Cambria Math" w:cstheme="minorHAnsi"/>
                        </w:rPr>
                        <m:t>δ</m:t>
                      </m:r>
                    </m:e>
                  </m:nary>
                </m:num>
                <m:den>
                  <m:f>
                    <m:f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theme="minorHAnsi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 w:cstheme="minorHAnsi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 w:cstheme="minorHAnsi"/>
                    </w:rPr>
                    <m:t>∙</m:t>
                  </m:r>
                  <m:f>
                    <m:f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theme="minorHAnsi"/>
                        </w:rPr>
                        <m:t>2</m:t>
                      </m:r>
                    </m:num>
                    <m:den>
                      <m:r>
                        <w:rPr>
                          <w:rFonts w:ascii="Cambria Math" w:hAnsi="Cambria Math" w:cstheme="minorHAnsi"/>
                        </w:rPr>
                        <m:t>π</m:t>
                      </m:r>
                    </m:den>
                  </m:f>
                </m:den>
              </m:f>
              <m:r>
                <w:rPr>
                  <w:rFonts w:ascii="Cambria Math" w:hAnsi="Cambria Math" w:cstheme="minorHAnsi"/>
                </w:rPr>
                <m:t>=</m:t>
              </m:r>
              <m:f>
                <m:fPr>
                  <m:ctrlPr>
                    <w:rPr>
                      <w:rFonts w:ascii="Cambria Math" w:hAnsi="Cambria Math" w:cstheme="minorHAnsi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theme="minorHAnsi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 w:cstheme="minorHAnsi"/>
                        </w:rPr>
                        <m:t>l</m:t>
                      </m:r>
                    </m:sub>
                  </m:sSub>
                  <m:r>
                    <w:rPr>
                      <w:rFonts w:ascii="Cambria Math" w:hAnsi="Cambria Math" w:cstheme="minorHAnsi"/>
                    </w:rPr>
                    <m:t>s</m:t>
                  </m:r>
                </m:num>
                <m:den>
                  <m:r>
                    <w:rPr>
                      <w:rFonts w:ascii="Cambria Math" w:hAnsi="Cambria Math" w:cstheme="minorHAnsi"/>
                    </w:rPr>
                    <m:t>2</m:t>
                  </m:r>
                </m:den>
              </m:f>
              <m:r>
                <w:rPr>
                  <w:rFonts w:ascii="Cambria Math" w:hAnsi="Cambria Math" w:cstheme="minorHAnsi"/>
                </w:rPr>
                <m:t xml:space="preserve"> </m:t>
              </m:r>
            </m:oMath>
            <w:r w:rsidR="009E0ECB" w:rsidRPr="00DF129E">
              <w:rPr>
                <w:rFonts w:cstheme="minorHAnsi"/>
              </w:rPr>
              <w:t>,</w:t>
            </w:r>
          </w:p>
        </w:tc>
        <w:tc>
          <w:tcPr>
            <w:tcW w:w="1366" w:type="dxa"/>
          </w:tcPr>
          <w:p w14:paraId="35E306DE" w14:textId="77777777" w:rsidR="008058F7" w:rsidRPr="00DF129E" w:rsidRDefault="008058F7" w:rsidP="00015EAE">
            <w:pPr>
              <w:jc w:val="center"/>
              <w:rPr>
                <w:rFonts w:cstheme="minorHAnsi"/>
              </w:rPr>
            </w:pPr>
          </w:p>
          <w:p w14:paraId="618B5627" w14:textId="77777777" w:rsidR="008058F7" w:rsidRPr="00DF129E" w:rsidRDefault="008058F7" w:rsidP="00015EAE">
            <w:pPr>
              <w:jc w:val="center"/>
              <w:rPr>
                <w:rFonts w:cstheme="minorHAnsi"/>
              </w:rPr>
            </w:pPr>
            <w:r w:rsidRPr="00DF129E">
              <w:rPr>
                <w:rFonts w:cstheme="minorHAnsi"/>
              </w:rPr>
              <w:t>(S2)</w:t>
            </w:r>
          </w:p>
        </w:tc>
      </w:tr>
    </w:tbl>
    <w:p w14:paraId="2222CC33" w14:textId="316F9B80" w:rsidR="008058F7" w:rsidRPr="00DF129E" w:rsidRDefault="008058F7" w:rsidP="008058F7">
      <w:pPr>
        <w:rPr>
          <w:rFonts w:asciiTheme="minorHAnsi" w:hAnsiTheme="minorHAnsi" w:cstheme="minorHAnsi"/>
        </w:rPr>
      </w:pPr>
      <w:r w:rsidRPr="00DF129E">
        <w:rPr>
          <w:rFonts w:asciiTheme="minorHAnsi" w:hAnsiTheme="minorHAnsi" w:cstheme="minorHAnsi"/>
        </w:rPr>
        <w:t xml:space="preserve">where </w:t>
      </w:r>
      <w:r w:rsidRPr="00DF129E">
        <w:rPr>
          <w:rFonts w:asciiTheme="minorHAnsi" w:hAnsiTheme="minorHAnsi" w:cstheme="minorHAnsi"/>
          <w:i/>
        </w:rPr>
        <w:t>m</w:t>
      </w:r>
      <w:r w:rsidRPr="00DF129E">
        <w:rPr>
          <w:rFonts w:asciiTheme="minorHAnsi" w:hAnsiTheme="minorHAnsi" w:cstheme="minorHAnsi"/>
          <w:i/>
          <w:vertAlign w:val="subscript"/>
        </w:rPr>
        <w:t>l</w:t>
      </w:r>
      <w:r w:rsidRPr="00DF129E">
        <w:rPr>
          <w:rFonts w:asciiTheme="minorHAnsi" w:hAnsiTheme="minorHAnsi" w:cstheme="minorHAnsi"/>
        </w:rPr>
        <w:t xml:space="preserve"> is the dry mass of leaves, </w:t>
      </w:r>
      <w:r w:rsidRPr="00DF129E">
        <w:rPr>
          <w:rFonts w:asciiTheme="minorHAnsi" w:hAnsiTheme="minorHAnsi" w:cstheme="minorHAnsi"/>
          <w:i/>
        </w:rPr>
        <w:t>s</w:t>
      </w:r>
      <w:r w:rsidRPr="00DF129E">
        <w:rPr>
          <w:rFonts w:asciiTheme="minorHAnsi" w:hAnsiTheme="minorHAnsi" w:cstheme="minorHAnsi"/>
        </w:rPr>
        <w:t xml:space="preserve"> is all</w:t>
      </w:r>
      <w:r w:rsidR="009E0ECB" w:rsidRPr="00DF129E">
        <w:rPr>
          <w:rFonts w:asciiTheme="minorHAnsi" w:hAnsiTheme="minorHAnsi" w:cstheme="minorHAnsi"/>
        </w:rPr>
        <w:t>-</w:t>
      </w:r>
      <w:r w:rsidRPr="00DF129E">
        <w:rPr>
          <w:rFonts w:asciiTheme="minorHAnsi" w:hAnsiTheme="minorHAnsi" w:cstheme="minorHAnsi"/>
        </w:rPr>
        <w:t>sided specific leaf area of 10 m</w:t>
      </w:r>
      <w:r w:rsidRPr="00DF129E">
        <w:rPr>
          <w:rFonts w:asciiTheme="minorHAnsi" w:hAnsiTheme="minorHAnsi" w:cstheme="minorHAnsi"/>
          <w:vertAlign w:val="superscript"/>
        </w:rPr>
        <w:t xml:space="preserve">2 </w:t>
      </w:r>
      <w:r w:rsidRPr="00DF129E">
        <w:rPr>
          <w:rFonts w:asciiTheme="minorHAnsi" w:hAnsiTheme="minorHAnsi" w:cstheme="minorHAnsi"/>
        </w:rPr>
        <w:t>kg</w:t>
      </w:r>
      <w:r w:rsidRPr="00DF129E">
        <w:rPr>
          <w:rFonts w:asciiTheme="minorHAnsi" w:hAnsiTheme="minorHAnsi" w:cstheme="minorHAnsi"/>
          <w:vertAlign w:val="superscript"/>
        </w:rPr>
        <w:t>-1</w:t>
      </w:r>
      <w:r w:rsidRPr="00DF129E">
        <w:rPr>
          <w:rFonts w:asciiTheme="minorHAnsi" w:hAnsiTheme="minorHAnsi" w:cstheme="minorHAnsi"/>
        </w:rPr>
        <w:t xml:space="preserve"> </w:t>
      </w:r>
      <w:r w:rsidR="00AA6B93" w:rsidRPr="00DF129E">
        <w:rPr>
          <w:rFonts w:asciiTheme="minorHAnsi" w:hAnsiTheme="minorHAnsi" w:cstheme="minorHAnsi"/>
        </w:rPr>
        <w:fldChar w:fldCharType="begin"/>
      </w:r>
      <w:r w:rsidR="00AA6B93" w:rsidRPr="00DF129E">
        <w:rPr>
          <w:rFonts w:asciiTheme="minorHAnsi" w:hAnsiTheme="minorHAnsi" w:cstheme="minorHAnsi"/>
        </w:rPr>
        <w:instrText xml:space="preserve"> ADDIN EN.CITE &lt;EndNote&gt;&lt;Cite&gt;&lt;Author&gt;Stenberg&lt;/Author&gt;&lt;Year&gt;1999&lt;/Year&gt;&lt;RecNum&gt;787&lt;/RecNum&gt;&lt;DisplayText&gt;(Stenberg et al. 1999)&lt;/DisplayText&gt;&lt;record&gt;&lt;rec-number&gt;787&lt;/rec-number&gt;&lt;foreign-keys&gt;&lt;key app="EN" db-id="zx0tstf5rpax2tewx9q5fxr6tfdfswxedafs" timestamp="1576739917"&gt;787&lt;/key&gt;&lt;/foreign-keys&gt;&lt;ref-type name="Journal Article"&gt;17&lt;/ref-type&gt;&lt;contributors&gt;&lt;authors&gt;&lt;author&gt;Stenberg, P&lt;/author&gt;&lt;author&gt;Kangas, T&lt;/author&gt;&lt;author&gt;Smolander, H&lt;/author&gt;&lt;author&gt;Linder, S&lt;/author&gt;&lt;/authors&gt;&lt;/contributors&gt;&lt;titles&gt;&lt;title&gt;Shoot structure, canopy openness, and light interception in Norway spruce&lt;/title&gt;&lt;secondary-title&gt;Plant, Cell and Environment&lt;/secondary-title&gt;&lt;/titles&gt;&lt;periodical&gt;&lt;full-title&gt;Plant, Cell and Environment&lt;/full-title&gt;&lt;/periodical&gt;&lt;pages&gt;1133-1142&lt;/pages&gt;&lt;volume&gt;22&lt;/volume&gt;&lt;number&gt;9&lt;/number&gt;&lt;dates&gt;&lt;year&gt;1999&lt;/year&gt;&lt;/dates&gt;&lt;isbn&gt;0140-7791&lt;/isbn&gt;&lt;urls&gt;&lt;/urls&gt;&lt;/record&gt;&lt;/Cite&gt;&lt;/EndNote&gt;</w:instrText>
      </w:r>
      <w:r w:rsidR="00AA6B93" w:rsidRPr="00DF129E">
        <w:rPr>
          <w:rFonts w:asciiTheme="minorHAnsi" w:hAnsiTheme="minorHAnsi" w:cstheme="minorHAnsi"/>
        </w:rPr>
        <w:fldChar w:fldCharType="separate"/>
      </w:r>
      <w:r w:rsidR="00AA6B93" w:rsidRPr="00DF129E">
        <w:rPr>
          <w:rFonts w:asciiTheme="minorHAnsi" w:hAnsiTheme="minorHAnsi" w:cstheme="minorHAnsi"/>
          <w:noProof/>
        </w:rPr>
        <w:t>(Stenberg et al. 1999)</w:t>
      </w:r>
      <w:r w:rsidR="00AA6B93" w:rsidRPr="00DF129E">
        <w:rPr>
          <w:rFonts w:asciiTheme="minorHAnsi" w:hAnsiTheme="minorHAnsi" w:cstheme="minorHAnsi"/>
        </w:rPr>
        <w:fldChar w:fldCharType="end"/>
      </w:r>
      <w:r w:rsidR="00AA6B93" w:rsidRPr="00DF129E">
        <w:rPr>
          <w:rFonts w:asciiTheme="minorHAnsi" w:hAnsiTheme="minorHAnsi" w:cstheme="minorHAnsi"/>
        </w:rPr>
        <w:t xml:space="preserve"> </w:t>
      </w:r>
      <w:r w:rsidRPr="00DF129E">
        <w:rPr>
          <w:rFonts w:asciiTheme="minorHAnsi" w:hAnsiTheme="minorHAnsi" w:cstheme="minorHAnsi"/>
        </w:rPr>
        <w:fldChar w:fldCharType="begin"/>
      </w:r>
      <w:r w:rsidR="00AA6B93" w:rsidRPr="00DF129E">
        <w:rPr>
          <w:rFonts w:asciiTheme="minorHAnsi" w:hAnsiTheme="minorHAnsi" w:cstheme="minorHAnsi"/>
        </w:rPr>
        <w:instrText xml:space="preserve"> ADDIN EN.CITE &lt;EndNote&gt;&lt;Cite&gt;&lt;Author&gt;Stenberg&lt;/Author&gt;&lt;Year&gt;1999&lt;/Year&gt;&lt;RecNum&gt;787&lt;/RecNum&gt;&lt;DisplayText&gt;(Stenberg et al. 1999)&lt;/DisplayText&gt;&lt;record&gt;&lt;rec-number&gt;787&lt;/rec-number&gt;&lt;foreign-keys&gt;&lt;key app="EN" db-id="zx0tstf5rpax2tewx9q5fxr6tfdfswxedafs" timestamp="1576739917"&gt;787&lt;/key&gt;&lt;/foreign-keys&gt;&lt;ref-type name="Journal Article"&gt;17&lt;/ref-type&gt;&lt;contributors&gt;&lt;authors&gt;&lt;author&gt;Stenberg, P&lt;/author&gt;&lt;author&gt;Kangas, T&lt;/author&gt;&lt;author&gt;Smolander, H&lt;/author&gt;&lt;author&gt;Linder, S&lt;/author&gt;&lt;/authors&gt;&lt;/contributors&gt;&lt;titles&gt;&lt;title&gt;Shoot structure, canopy openness, and light interception in Norway spruce&lt;/title&gt;&lt;secondary-title&gt;Plant, Cell and Environment&lt;/secondary-title&gt;&lt;/titles&gt;&lt;periodical&gt;&lt;full-title&gt;Plant, Cell and Environment&lt;/full-title&gt;&lt;/periodical&gt;&lt;pages&gt;1133-1142&lt;/pages&gt;&lt;volume&gt;22&lt;/volume&gt;&lt;number&gt;9&lt;/number&gt;&lt;dates&gt;&lt;year&gt;1999&lt;/year&gt;&lt;/dates&gt;&lt;isbn&gt;0140-7791&lt;/isbn&gt;&lt;urls&gt;&lt;/urls&gt;&lt;/record&gt;&lt;/Cite&gt;&lt;/EndNote&gt;</w:instrText>
      </w:r>
      <w:r w:rsidRPr="00DF129E">
        <w:rPr>
          <w:rFonts w:asciiTheme="minorHAnsi" w:hAnsiTheme="minorHAnsi" w:cstheme="minorHAnsi"/>
        </w:rPr>
        <w:fldChar w:fldCharType="separate"/>
      </w:r>
      <w:r w:rsidR="00AA6B93" w:rsidRPr="00DF129E">
        <w:rPr>
          <w:rFonts w:asciiTheme="minorHAnsi" w:hAnsiTheme="minorHAnsi" w:cstheme="minorHAnsi"/>
          <w:noProof/>
        </w:rPr>
        <w:t>(Stenberg et al. 1999)</w:t>
      </w:r>
      <w:r w:rsidRPr="00DF129E">
        <w:rPr>
          <w:rFonts w:asciiTheme="minorHAnsi" w:hAnsiTheme="minorHAnsi" w:cstheme="minorHAnsi"/>
        </w:rPr>
        <w:fldChar w:fldCharType="end"/>
      </w:r>
      <w:r w:rsidRPr="00DF129E">
        <w:rPr>
          <w:rFonts w:asciiTheme="minorHAnsi" w:hAnsiTheme="minorHAnsi" w:cstheme="minorHAnsi"/>
        </w:rPr>
        <w:t xml:space="preserve">, </w:t>
      </w:r>
      <w:r w:rsidRPr="00DF129E">
        <w:rPr>
          <w:rFonts w:asciiTheme="minorHAnsi" w:hAnsiTheme="minorHAnsi" w:cstheme="minorHAnsi"/>
          <w:i/>
        </w:rPr>
        <w:t>γ</w:t>
      </w:r>
      <w:r w:rsidRPr="00DF129E">
        <w:rPr>
          <w:rFonts w:asciiTheme="minorHAnsi" w:hAnsiTheme="minorHAnsi" w:cstheme="minorHAnsi"/>
        </w:rPr>
        <w:t xml:space="preserve"> is the angle around the long axis of the leaf</w:t>
      </w:r>
      <w:r w:rsidR="009E0ECB" w:rsidRPr="00DF129E">
        <w:rPr>
          <w:rFonts w:asciiTheme="minorHAnsi" w:hAnsiTheme="minorHAnsi" w:cstheme="minorHAnsi"/>
        </w:rPr>
        <w:t>,</w:t>
      </w:r>
      <w:r w:rsidRPr="00DF129E">
        <w:rPr>
          <w:rFonts w:asciiTheme="minorHAnsi" w:hAnsiTheme="minorHAnsi" w:cstheme="minorHAnsi"/>
        </w:rPr>
        <w:t xml:space="preserve"> assumed to vary randomly</w:t>
      </w:r>
      <w:r w:rsidR="009E0ECB" w:rsidRPr="00DF129E">
        <w:rPr>
          <w:rFonts w:asciiTheme="minorHAnsi" w:hAnsiTheme="minorHAnsi" w:cstheme="minorHAnsi"/>
        </w:rPr>
        <w:t>,</w:t>
      </w:r>
      <w:r w:rsidRPr="00DF129E">
        <w:rPr>
          <w:rFonts w:asciiTheme="minorHAnsi" w:hAnsiTheme="minorHAnsi" w:cstheme="minorHAnsi"/>
        </w:rPr>
        <w:t xml:space="preserve"> and </w:t>
      </w:r>
      <w:r w:rsidRPr="00DF129E">
        <w:rPr>
          <w:rFonts w:asciiTheme="minorHAnsi" w:hAnsiTheme="minorHAnsi" w:cstheme="minorHAnsi"/>
          <w:i/>
        </w:rPr>
        <w:t>δ</w:t>
      </w:r>
      <w:r w:rsidRPr="00DF129E">
        <w:rPr>
          <w:rFonts w:asciiTheme="minorHAnsi" w:hAnsiTheme="minorHAnsi" w:cstheme="minorHAnsi"/>
        </w:rPr>
        <w:t xml:space="preserve"> the angle of the long axis relative to the projection plane</w:t>
      </w:r>
      <w:r w:rsidR="009E0ECB" w:rsidRPr="00DF129E">
        <w:rPr>
          <w:rFonts w:asciiTheme="minorHAnsi" w:hAnsiTheme="minorHAnsi" w:cstheme="minorHAnsi"/>
        </w:rPr>
        <w:t>,</w:t>
      </w:r>
      <w:r w:rsidRPr="00DF129E">
        <w:rPr>
          <w:rFonts w:asciiTheme="minorHAnsi" w:hAnsiTheme="minorHAnsi" w:cstheme="minorHAnsi"/>
        </w:rPr>
        <w:t xml:space="preserve"> also assumed to vary randomly. We did not assume streamlining for leaves</w:t>
      </w:r>
      <w:r w:rsidR="009E0ECB" w:rsidRPr="00DF129E">
        <w:rPr>
          <w:rFonts w:asciiTheme="minorHAnsi" w:hAnsiTheme="minorHAnsi" w:cstheme="minorHAnsi"/>
        </w:rPr>
        <w:t>,</w:t>
      </w:r>
      <w:r w:rsidRPr="00DF129E">
        <w:rPr>
          <w:rFonts w:asciiTheme="minorHAnsi" w:hAnsiTheme="minorHAnsi" w:cstheme="minorHAnsi"/>
        </w:rPr>
        <w:t xml:space="preserve"> which will overestimate to some extent their projected area </w:t>
      </w:r>
      <w:r w:rsidRPr="00DF129E">
        <w:rPr>
          <w:rFonts w:asciiTheme="minorHAnsi" w:hAnsiTheme="minorHAnsi" w:cstheme="minorHAnsi"/>
        </w:rPr>
        <w:fldChar w:fldCharType="begin"/>
      </w:r>
      <w:r w:rsidR="00AA6B93" w:rsidRPr="00DF129E">
        <w:rPr>
          <w:rFonts w:asciiTheme="minorHAnsi" w:hAnsiTheme="minorHAnsi" w:cstheme="minorHAnsi"/>
        </w:rPr>
        <w:instrText xml:space="preserve"> ADDIN EN.CITE &lt;EndNote&gt;&lt;Cite&gt;&lt;Author&gt;Vogel&lt;/Author&gt;&lt;Year&gt;2013&lt;/Year&gt;&lt;RecNum&gt;786&lt;/RecNum&gt;&lt;DisplayText&gt;(Vogel 2013)&lt;/DisplayText&gt;&lt;record&gt;&lt;rec-number&gt;786&lt;/rec-number&gt;&lt;foreign-keys&gt;&lt;key app="EN" db-id="zx0tstf5rpax2tewx9q5fxr6tfdfswxedafs" timestamp="1576665438"&gt;786&lt;/key&gt;&lt;/foreign-keys&gt;&lt;ref-type name="Book"&gt;6&lt;/ref-type&gt;&lt;contributors&gt;&lt;authors&gt;&lt;author&gt;Vogel, Steven&lt;/author&gt;&lt;/authors&gt;&lt;/contributors&gt;&lt;titles&gt;&lt;title&gt;Comparative biomechanics: life&amp;apos;s physical world&lt;/title&gt;&lt;/titles&gt;&lt;dates&gt;&lt;year&gt;2013&lt;/year&gt;&lt;/dates&gt;&lt;publisher&gt;Princeton University Press&lt;/publisher&gt;&lt;isbn&gt;0691155666&lt;/isbn&gt;&lt;urls&gt;&lt;/urls&gt;&lt;/record&gt;&lt;/Cite&gt;&lt;/EndNote&gt;</w:instrText>
      </w:r>
      <w:r w:rsidRPr="00DF129E">
        <w:rPr>
          <w:rFonts w:asciiTheme="minorHAnsi" w:hAnsiTheme="minorHAnsi" w:cstheme="minorHAnsi"/>
        </w:rPr>
        <w:fldChar w:fldCharType="separate"/>
      </w:r>
      <w:r w:rsidR="00AA6B93" w:rsidRPr="00DF129E">
        <w:rPr>
          <w:rFonts w:asciiTheme="minorHAnsi" w:hAnsiTheme="minorHAnsi" w:cstheme="minorHAnsi"/>
          <w:noProof/>
        </w:rPr>
        <w:t>(Vogel 2013)</w:t>
      </w:r>
      <w:r w:rsidRPr="00DF129E">
        <w:rPr>
          <w:rFonts w:asciiTheme="minorHAnsi" w:hAnsiTheme="minorHAnsi" w:cstheme="minorHAnsi"/>
        </w:rPr>
        <w:fldChar w:fldCharType="end"/>
      </w:r>
      <w:r w:rsidRPr="00DF129E">
        <w:rPr>
          <w:rFonts w:asciiTheme="minorHAnsi" w:hAnsiTheme="minorHAnsi" w:cstheme="minorHAnsi"/>
        </w:rPr>
        <w:t xml:space="preserve">, but the streamlining </w:t>
      </w:r>
      <w:r w:rsidR="009E0ECB" w:rsidRPr="00DF129E">
        <w:rPr>
          <w:rFonts w:asciiTheme="minorHAnsi" w:hAnsiTheme="minorHAnsi" w:cstheme="minorHAnsi"/>
        </w:rPr>
        <w:t>may</w:t>
      </w:r>
      <w:r w:rsidRPr="00DF129E">
        <w:rPr>
          <w:rFonts w:asciiTheme="minorHAnsi" w:hAnsiTheme="minorHAnsi" w:cstheme="minorHAnsi"/>
        </w:rPr>
        <w:t xml:space="preserve"> be surprisingly insignificant in a closed stand</w:t>
      </w:r>
      <w:r w:rsidR="00AA6B93" w:rsidRPr="00DF129E">
        <w:rPr>
          <w:rFonts w:asciiTheme="minorHAnsi" w:hAnsiTheme="minorHAnsi" w:cstheme="minorHAnsi"/>
        </w:rPr>
        <w:t xml:space="preserve"> </w:t>
      </w:r>
      <w:r w:rsidR="00AA6B93" w:rsidRPr="00DF129E">
        <w:rPr>
          <w:rFonts w:asciiTheme="minorHAnsi" w:hAnsiTheme="minorHAnsi" w:cstheme="minorHAnsi"/>
        </w:rPr>
        <w:fldChar w:fldCharType="begin"/>
      </w:r>
      <w:r w:rsidR="00AA6B93" w:rsidRPr="00DF129E">
        <w:rPr>
          <w:rFonts w:asciiTheme="minorHAnsi" w:hAnsiTheme="minorHAnsi" w:cstheme="minorHAnsi"/>
        </w:rPr>
        <w:instrText xml:space="preserve"> ADDIN EN.CITE &lt;EndNote&gt;&lt;Cite&gt;&lt;Author&gt;Gardiner&lt;/Author&gt;&lt;Year&gt;2016&lt;/Year&gt;&lt;RecNum&gt;775&lt;/RecNum&gt;&lt;DisplayText&gt;(Gardiner et al. 2016)&lt;/DisplayText&gt;&lt;record&gt;&lt;rec-number&gt;775&lt;/rec-number&gt;&lt;foreign-keys&gt;&lt;key app="EN" db-id="zx0tstf5rpax2tewx9q5fxr6tfdfswxedafs" timestamp="1576485932"&gt;775&lt;/key&gt;&lt;/foreign-keys&gt;&lt;ref-type name="Journal Article"&gt;17&lt;/ref-type&gt;&lt;contributors&gt;&lt;authors&gt;&lt;author&gt;Gardiner, Barry&lt;/author&gt;&lt;author&gt;Berry, Peter&lt;/author&gt;&lt;author&gt;Moulia, Bruno&lt;/author&gt;&lt;/authors&gt;&lt;/contributors&gt;&lt;titles&gt;&lt;title&gt;Wind impacts on plant growth, mechanics and damage&lt;/title&gt;&lt;secondary-title&gt;Plant Science&lt;/secondary-title&gt;&lt;/titles&gt;&lt;periodical&gt;&lt;full-title&gt;Plant Science&lt;/full-title&gt;&lt;/periodical&gt;&lt;pages&gt;94-118&lt;/pages&gt;&lt;volume&gt;245&lt;/volume&gt;&lt;dates&gt;&lt;year&gt;2016&lt;/year&gt;&lt;/dates&gt;&lt;isbn&gt;0168-9452&lt;/isbn&gt;&lt;urls&gt;&lt;/urls&gt;&lt;/record&gt;&lt;/Cite&gt;&lt;/EndNote&gt;</w:instrText>
      </w:r>
      <w:r w:rsidR="00AA6B93" w:rsidRPr="00DF129E">
        <w:rPr>
          <w:rFonts w:asciiTheme="minorHAnsi" w:hAnsiTheme="minorHAnsi" w:cstheme="minorHAnsi"/>
        </w:rPr>
        <w:fldChar w:fldCharType="separate"/>
      </w:r>
      <w:r w:rsidR="00AA6B93" w:rsidRPr="00DF129E">
        <w:rPr>
          <w:rFonts w:asciiTheme="minorHAnsi" w:hAnsiTheme="minorHAnsi" w:cstheme="minorHAnsi"/>
          <w:noProof/>
        </w:rPr>
        <w:t>(Gardiner et al. 2016)</w:t>
      </w:r>
      <w:r w:rsidR="00AA6B93" w:rsidRPr="00DF129E">
        <w:rPr>
          <w:rFonts w:asciiTheme="minorHAnsi" w:hAnsiTheme="minorHAnsi" w:cstheme="minorHAnsi"/>
        </w:rPr>
        <w:fldChar w:fldCharType="end"/>
      </w:r>
      <w:r w:rsidRPr="00DF129E">
        <w:rPr>
          <w:rFonts w:asciiTheme="minorHAnsi" w:hAnsiTheme="minorHAnsi" w:cstheme="minorHAnsi"/>
        </w:rPr>
        <w:t xml:space="preserve">. However, for branches we assumed the ratio of projected area and </w:t>
      </w:r>
      <w:r w:rsidR="009E0ECB" w:rsidRPr="00DF129E">
        <w:rPr>
          <w:rFonts w:asciiTheme="minorHAnsi" w:hAnsiTheme="minorHAnsi" w:cstheme="minorHAnsi"/>
        </w:rPr>
        <w:t xml:space="preserve">the </w:t>
      </w:r>
      <w:r w:rsidRPr="00DF129E">
        <w:rPr>
          <w:rFonts w:asciiTheme="minorHAnsi" w:hAnsiTheme="minorHAnsi" w:cstheme="minorHAnsi"/>
        </w:rPr>
        <w:t xml:space="preserve">all-sided area to be half due to streamlining, i.e. </w:t>
      </w:r>
      <w:r w:rsidR="009E0ECB" w:rsidRPr="00DF129E">
        <w:rPr>
          <w:rFonts w:asciiTheme="minorHAnsi" w:hAnsiTheme="minorHAnsi" w:cstheme="minorHAnsi"/>
        </w:rPr>
        <w:t xml:space="preserve">the </w:t>
      </w:r>
      <w:r w:rsidRPr="00DF129E">
        <w:rPr>
          <w:rFonts w:asciiTheme="minorHAnsi" w:hAnsiTheme="minorHAnsi" w:cstheme="minorHAnsi"/>
        </w:rPr>
        <w:t>all</w:t>
      </w:r>
      <w:r w:rsidR="009E0ECB" w:rsidRPr="00DF129E">
        <w:rPr>
          <w:rFonts w:asciiTheme="minorHAnsi" w:hAnsiTheme="minorHAnsi" w:cstheme="minorHAnsi"/>
        </w:rPr>
        <w:t>-</w:t>
      </w:r>
      <w:r w:rsidRPr="00DF129E">
        <w:rPr>
          <w:rFonts w:asciiTheme="minorHAnsi" w:hAnsiTheme="minorHAnsi" w:cstheme="minorHAnsi"/>
        </w:rPr>
        <w:t>sided surface area to be four times the projected area. We obtained the total surface area based on estimated dry masses</w:t>
      </w:r>
      <w:r w:rsidR="00AA6B93" w:rsidRPr="00DF129E">
        <w:rPr>
          <w:rFonts w:asciiTheme="minorHAnsi" w:hAnsiTheme="minorHAnsi" w:cstheme="minorHAnsi"/>
        </w:rPr>
        <w:t xml:space="preserve"> </w:t>
      </w:r>
      <w:r w:rsidR="00AA6B93" w:rsidRPr="00DF129E">
        <w:rPr>
          <w:rFonts w:asciiTheme="minorHAnsi" w:hAnsiTheme="minorHAnsi" w:cstheme="minorHAnsi"/>
        </w:rPr>
        <w:fldChar w:fldCharType="begin"/>
      </w:r>
      <w:r w:rsidR="00AA6B93" w:rsidRPr="00DF129E">
        <w:rPr>
          <w:rFonts w:asciiTheme="minorHAnsi" w:hAnsiTheme="minorHAnsi" w:cstheme="minorHAnsi"/>
        </w:rPr>
        <w:instrText xml:space="preserve"> ADDIN EN.CITE &lt;EndNote&gt;&lt;Cite&gt;&lt;Author&gt;Kantola&lt;/Author&gt;&lt;Year&gt;2004&lt;/Year&gt;&lt;RecNum&gt;770&lt;/RecNum&gt;&lt;DisplayText&gt;(Kantola and Mäkelä 2004)&lt;/DisplayText&gt;&lt;record&gt;&lt;rec-number&gt;770&lt;/rec-number&gt;&lt;foreign-keys&gt;&lt;key app="EN" db-id="zx0tstf5rpax2tewx9q5fxr6tfdfswxedafs" timestamp="1576482946"&gt;770&lt;/key&gt;&lt;/foreign-keys&gt;&lt;ref-type name="Journal Article"&gt;17&lt;/ref-type&gt;&lt;contributors&gt;&lt;authors&gt;&lt;author&gt;Kantola, Anu&lt;/author&gt;&lt;author&gt;Mäkelä, Annikki&lt;/author&gt;&lt;/authors&gt;&lt;/contributors&gt;&lt;titles&gt;&lt;title&gt;Crown development in Norway spruce [Picea abies (L.) Karst.]&lt;/title&gt;&lt;secondary-title&gt;Trees Structure &amp;amp; Functioning&lt;/secondary-title&gt;&lt;/titles&gt;&lt;periodical&gt;&lt;full-title&gt;Trees Structure &amp;amp; Functioning&lt;/full-title&gt;&lt;/periodical&gt;&lt;pages&gt;408-421&lt;/pages&gt;&lt;volume&gt;18&lt;/volume&gt;&lt;number&gt;4&lt;/number&gt;&lt;dates&gt;&lt;year&gt;2004&lt;/year&gt;&lt;/dates&gt;&lt;isbn&gt;0931-1890&lt;/isbn&gt;&lt;urls&gt;&lt;/urls&gt;&lt;/record&gt;&lt;/Cite&gt;&lt;/EndNote&gt;</w:instrText>
      </w:r>
      <w:r w:rsidR="00AA6B93" w:rsidRPr="00DF129E">
        <w:rPr>
          <w:rFonts w:asciiTheme="minorHAnsi" w:hAnsiTheme="minorHAnsi" w:cstheme="minorHAnsi"/>
        </w:rPr>
        <w:fldChar w:fldCharType="separate"/>
      </w:r>
      <w:r w:rsidR="00AA6B93" w:rsidRPr="00DF129E">
        <w:rPr>
          <w:rFonts w:asciiTheme="minorHAnsi" w:hAnsiTheme="minorHAnsi" w:cstheme="minorHAnsi"/>
          <w:noProof/>
        </w:rPr>
        <w:t>(Kantola and Mäkelä 2004)</w:t>
      </w:r>
      <w:r w:rsidR="00AA6B93" w:rsidRPr="00DF129E">
        <w:rPr>
          <w:rFonts w:asciiTheme="minorHAnsi" w:hAnsiTheme="minorHAnsi" w:cstheme="minorHAnsi"/>
        </w:rPr>
        <w:fldChar w:fldCharType="end"/>
      </w:r>
      <w:r w:rsidRPr="00DF129E">
        <w:rPr>
          <w:rFonts w:asciiTheme="minorHAnsi" w:hAnsiTheme="minorHAnsi" w:cstheme="minorHAnsi"/>
        </w:rPr>
        <w:t xml:space="preserve"> assuming that the main stem of a branch is of conical shape and that its share of total </w:t>
      </w:r>
      <w:bookmarkStart w:id="1" w:name="_GoBack"/>
      <w:bookmarkEnd w:id="1"/>
      <w:r w:rsidRPr="00DF129E">
        <w:rPr>
          <w:rFonts w:asciiTheme="minorHAnsi" w:hAnsiTheme="minorHAnsi" w:cstheme="minorHAnsi"/>
        </w:rPr>
        <w:t>surface is 0.4 and of the mass 0.7, and that wood density is 595 kg m</w:t>
      </w:r>
      <w:r w:rsidRPr="00DF129E">
        <w:rPr>
          <w:rFonts w:asciiTheme="minorHAnsi" w:hAnsiTheme="minorHAnsi" w:cstheme="minorHAnsi"/>
          <w:vertAlign w:val="superscript"/>
        </w:rPr>
        <w:t>-3</w:t>
      </w:r>
      <w:r w:rsidRPr="00DF129E">
        <w:rPr>
          <w:rFonts w:asciiTheme="minorHAnsi" w:hAnsiTheme="minorHAnsi" w:cstheme="minorHAnsi"/>
        </w:rPr>
        <w:t>. We excluded dead branches from the calculations</w:t>
      </w:r>
      <w:r w:rsidR="009E0ECB" w:rsidRPr="00DF129E">
        <w:rPr>
          <w:rFonts w:asciiTheme="minorHAnsi" w:hAnsiTheme="minorHAnsi" w:cstheme="minorHAnsi"/>
        </w:rPr>
        <w:t>,</w:t>
      </w:r>
      <w:r w:rsidRPr="00DF129E">
        <w:rPr>
          <w:rFonts w:asciiTheme="minorHAnsi" w:hAnsiTheme="minorHAnsi" w:cstheme="minorHAnsi"/>
        </w:rPr>
        <w:t xml:space="preserve"> as they are likely to break off in an extreme storm.</w:t>
      </w:r>
    </w:p>
    <w:p w14:paraId="2C00925A" w14:textId="77777777" w:rsidR="000B584C" w:rsidRPr="00DF129E" w:rsidRDefault="000B584C" w:rsidP="008A4751">
      <w:pPr>
        <w:spacing w:line="360" w:lineRule="auto"/>
        <w:rPr>
          <w:rFonts w:asciiTheme="minorHAnsi" w:hAnsiTheme="minorHAnsi" w:cstheme="minorHAnsi"/>
        </w:rPr>
      </w:pPr>
    </w:p>
    <w:p w14:paraId="2CFB47A9" w14:textId="77777777" w:rsidR="00E75024" w:rsidRPr="00DF129E" w:rsidRDefault="000B584C" w:rsidP="000B584C">
      <w:pPr>
        <w:spacing w:line="360" w:lineRule="auto"/>
        <w:rPr>
          <w:rFonts w:asciiTheme="minorHAnsi" w:hAnsiTheme="minorHAnsi" w:cstheme="minorHAnsi"/>
          <w:b/>
          <w:bCs/>
        </w:rPr>
      </w:pPr>
      <w:r w:rsidRPr="00DF129E">
        <w:rPr>
          <w:rFonts w:asciiTheme="minorHAnsi" w:hAnsiTheme="minorHAnsi" w:cstheme="minorHAnsi"/>
        </w:rPr>
        <w:t>References</w:t>
      </w:r>
    </w:p>
    <w:p w14:paraId="432B700B" w14:textId="77777777" w:rsidR="00B46EFE" w:rsidRPr="00B46EFE" w:rsidRDefault="00142F1F" w:rsidP="00B46EFE">
      <w:pPr>
        <w:pStyle w:val="EndNoteBibliography"/>
        <w:ind w:left="720" w:hanging="720"/>
      </w:pPr>
      <w:r w:rsidRPr="00DF129E">
        <w:rPr>
          <w:rFonts w:asciiTheme="minorHAnsi" w:hAnsiTheme="minorHAnsi" w:cstheme="minorHAnsi"/>
          <w:b/>
        </w:rPr>
        <w:fldChar w:fldCharType="begin"/>
      </w:r>
      <w:r w:rsidRPr="00DF129E">
        <w:rPr>
          <w:rFonts w:asciiTheme="minorHAnsi" w:hAnsiTheme="minorHAnsi" w:cstheme="minorHAnsi"/>
          <w:b/>
        </w:rPr>
        <w:instrText xml:space="preserve"> ADDIN EN.REFLIST </w:instrText>
      </w:r>
      <w:r w:rsidRPr="00DF129E">
        <w:rPr>
          <w:rFonts w:asciiTheme="minorHAnsi" w:hAnsiTheme="minorHAnsi" w:cstheme="minorHAnsi"/>
          <w:b/>
        </w:rPr>
        <w:fldChar w:fldCharType="separate"/>
      </w:r>
      <w:r w:rsidR="00B46EFE" w:rsidRPr="00B46EFE">
        <w:t>Gardiner B, Berry P, Moulia B (2016) Wind impacts on plant growth, mechanics and damage Plant Science 245:94-118</w:t>
      </w:r>
    </w:p>
    <w:p w14:paraId="74AE7B11" w14:textId="77777777" w:rsidR="00B46EFE" w:rsidRPr="00B46EFE" w:rsidRDefault="00B46EFE" w:rsidP="00B46EFE">
      <w:pPr>
        <w:pStyle w:val="EndNoteBibliography"/>
        <w:ind w:left="720" w:hanging="720"/>
      </w:pPr>
      <w:r w:rsidRPr="00B46EFE">
        <w:t>Kantola A, Mäkelä A (2004) Crown development in Norway spruce [Picea abies (L.) Karst.] Trees Structure &amp; Functioning 18:408-421</w:t>
      </w:r>
    </w:p>
    <w:p w14:paraId="25C1E0C7" w14:textId="77777777" w:rsidR="00B46EFE" w:rsidRPr="00B46EFE" w:rsidRDefault="00B46EFE" w:rsidP="00B46EFE">
      <w:pPr>
        <w:pStyle w:val="EndNoteBibliography"/>
        <w:ind w:left="720" w:hanging="720"/>
      </w:pPr>
      <w:r w:rsidRPr="00B46EFE">
        <w:t>Stenberg P, Kangas T, Smolander H, Linder S (1999) Shoot structure, canopy openness, and light interception in Norway spruce Plant, Cell and Environment 22:1133-1142</w:t>
      </w:r>
    </w:p>
    <w:p w14:paraId="36124D44" w14:textId="77777777" w:rsidR="00B46EFE" w:rsidRPr="00B46EFE" w:rsidRDefault="00B46EFE" w:rsidP="00B46EFE">
      <w:pPr>
        <w:pStyle w:val="EndNoteBibliography"/>
        <w:ind w:left="720" w:hanging="720"/>
      </w:pPr>
      <w:r w:rsidRPr="00B46EFE">
        <w:t xml:space="preserve">Vogel S (2013) Comparative biomechanics: life's physical world. Princeton University Press, </w:t>
      </w:r>
    </w:p>
    <w:p w14:paraId="126DEF0B" w14:textId="19D907F0" w:rsidR="004E6A7C" w:rsidRPr="00DF129E" w:rsidRDefault="00142F1F" w:rsidP="00142F1F">
      <w:pPr>
        <w:pStyle w:val="EndNoteBibliography"/>
        <w:ind w:left="720" w:hanging="720"/>
        <w:rPr>
          <w:rFonts w:asciiTheme="minorHAnsi" w:hAnsiTheme="minorHAnsi" w:cstheme="minorHAnsi"/>
          <w:b/>
        </w:rPr>
      </w:pPr>
      <w:r w:rsidRPr="00DF129E">
        <w:rPr>
          <w:rFonts w:asciiTheme="minorHAnsi" w:hAnsiTheme="minorHAnsi" w:cstheme="minorHAnsi"/>
          <w:b/>
        </w:rPr>
        <w:fldChar w:fldCharType="end"/>
      </w:r>
    </w:p>
    <w:sectPr w:rsidR="004E6A7C" w:rsidRPr="00DF129E" w:rsidSect="00CD13A2">
      <w:headerReference w:type="default" r:id="rId17"/>
      <w:pgSz w:w="15840" w:h="12240" w:orient="landscape" w:code="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76EF09" w14:textId="77777777" w:rsidR="00E102E8" w:rsidRDefault="00E102E8">
      <w:r>
        <w:separator/>
      </w:r>
    </w:p>
  </w:endnote>
  <w:endnote w:type="continuationSeparator" w:id="0">
    <w:p w14:paraId="546688EB" w14:textId="77777777" w:rsidR="00E102E8" w:rsidRDefault="00E10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929D27" w14:textId="77777777" w:rsidR="00E102E8" w:rsidRDefault="00E102E8">
      <w:r>
        <w:separator/>
      </w:r>
    </w:p>
  </w:footnote>
  <w:footnote w:type="continuationSeparator" w:id="0">
    <w:p w14:paraId="1383F8D7" w14:textId="77777777" w:rsidR="00E102E8" w:rsidRDefault="00E102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962631" w14:textId="77777777" w:rsidR="00015EAE" w:rsidRDefault="00015EAE">
    <w:pPr>
      <w:pStyle w:val="Header"/>
      <w:rPr>
        <w:b/>
        <w:bCs/>
        <w:color w:val="999999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D481B7" w14:textId="77777777" w:rsidR="00015EAE" w:rsidRDefault="00015EAE">
    <w:pPr>
      <w:pStyle w:val="Header"/>
      <w:rPr>
        <w:b/>
        <w:bCs/>
        <w:color w:val="99999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DB53E6"/>
    <w:multiLevelType w:val="hybridMultilevel"/>
    <w:tmpl w:val="EF007F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B542C"/>
    <w:multiLevelType w:val="hybridMultilevel"/>
    <w:tmpl w:val="DB9ED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23CA4"/>
    <w:multiLevelType w:val="hybridMultilevel"/>
    <w:tmpl w:val="AF9A1AB8"/>
    <w:lvl w:ilvl="0" w:tplc="9D0673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D5AE1"/>
    <w:multiLevelType w:val="hybridMultilevel"/>
    <w:tmpl w:val="EDF8CB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55826F1"/>
    <w:multiLevelType w:val="hybridMultilevel"/>
    <w:tmpl w:val="4AC033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DC1C8A"/>
    <w:multiLevelType w:val="hybridMultilevel"/>
    <w:tmpl w:val="116C9F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1D6D7B"/>
    <w:multiLevelType w:val="hybridMultilevel"/>
    <w:tmpl w:val="EA4E78EE"/>
    <w:lvl w:ilvl="0" w:tplc="C8E455A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CA" w:vendorID="64" w:dllVersion="5" w:nlCheck="1" w:checkStyle="1"/>
  <w:activeWritingStyle w:appName="MSWord" w:lang="en-US" w:vendorID="64" w:dllVersion="5" w:nlCheck="1" w:checkStyle="1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CA" w:vendorID="64" w:dllVersion="4096" w:nlCheck="1" w:checkStyle="0"/>
  <w:activeWritingStyle w:appName="MSWord" w:lang="en-US" w:vendorID="64" w:dllVersion="4096" w:nlCheck="1" w:checkStyle="0"/>
  <w:proofState w:spelling="clean" w:grammar="clean"/>
  <w:attachedTemplate r:id="rId1"/>
  <w:defaultTabStop w:val="720"/>
  <w:drawingGridHorizontalSpacing w:val="181"/>
  <w:drawingGridVerticalSpacing w:val="181"/>
  <w:noPunctuationKerning/>
  <w:characterSpacingControl w:val="doNotCompress"/>
  <w:hdrShapeDefaults>
    <o:shapedefaults v:ext="edit" spidmax="2049" fill="f" fillcolor="white">
      <v:fill color="white" on="f"/>
      <v:stroke weight="1.5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asic Springer Ref style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x0tstf5rpax2tewx9q5fxr6tfdfswxedafs&quot;&gt;Allenl&lt;record-ids&gt;&lt;item&gt;770&lt;/item&gt;&lt;item&gt;775&lt;/item&gt;&lt;item&gt;786&lt;/item&gt;&lt;item&gt;787&lt;/item&gt;&lt;/record-ids&gt;&lt;/item&gt;&lt;/Libraries&gt;"/>
  </w:docVars>
  <w:rsids>
    <w:rsidRoot w:val="008B0091"/>
    <w:rsid w:val="00015EAE"/>
    <w:rsid w:val="000B21A8"/>
    <w:rsid w:val="000B584C"/>
    <w:rsid w:val="000E3452"/>
    <w:rsid w:val="000E4DE6"/>
    <w:rsid w:val="000F77CC"/>
    <w:rsid w:val="00140225"/>
    <w:rsid w:val="00142F1F"/>
    <w:rsid w:val="001E3BED"/>
    <w:rsid w:val="00231569"/>
    <w:rsid w:val="00271468"/>
    <w:rsid w:val="002E57B7"/>
    <w:rsid w:val="002F5957"/>
    <w:rsid w:val="00334B51"/>
    <w:rsid w:val="00370ED9"/>
    <w:rsid w:val="00392D4F"/>
    <w:rsid w:val="00433FCF"/>
    <w:rsid w:val="00461196"/>
    <w:rsid w:val="00464116"/>
    <w:rsid w:val="004E1F84"/>
    <w:rsid w:val="004E6A7C"/>
    <w:rsid w:val="00584C9A"/>
    <w:rsid w:val="0066500A"/>
    <w:rsid w:val="00684152"/>
    <w:rsid w:val="006D295E"/>
    <w:rsid w:val="00724539"/>
    <w:rsid w:val="00732C79"/>
    <w:rsid w:val="00750E63"/>
    <w:rsid w:val="00756FA7"/>
    <w:rsid w:val="007C7EF5"/>
    <w:rsid w:val="008058F7"/>
    <w:rsid w:val="00811555"/>
    <w:rsid w:val="00826A54"/>
    <w:rsid w:val="0084641A"/>
    <w:rsid w:val="008A4751"/>
    <w:rsid w:val="008B0091"/>
    <w:rsid w:val="008B1A66"/>
    <w:rsid w:val="008C529D"/>
    <w:rsid w:val="008D6B38"/>
    <w:rsid w:val="008F1325"/>
    <w:rsid w:val="0097561E"/>
    <w:rsid w:val="00986CF6"/>
    <w:rsid w:val="009B6519"/>
    <w:rsid w:val="009E0ECB"/>
    <w:rsid w:val="009E4DEA"/>
    <w:rsid w:val="00A35AC5"/>
    <w:rsid w:val="00A533E6"/>
    <w:rsid w:val="00A94381"/>
    <w:rsid w:val="00AA5461"/>
    <w:rsid w:val="00AA6B93"/>
    <w:rsid w:val="00B16210"/>
    <w:rsid w:val="00B22FBD"/>
    <w:rsid w:val="00B24C49"/>
    <w:rsid w:val="00B37F94"/>
    <w:rsid w:val="00B46EFE"/>
    <w:rsid w:val="00B8743E"/>
    <w:rsid w:val="00B903EB"/>
    <w:rsid w:val="00BE2389"/>
    <w:rsid w:val="00C71E84"/>
    <w:rsid w:val="00C72DAE"/>
    <w:rsid w:val="00C97BD2"/>
    <w:rsid w:val="00CA07A9"/>
    <w:rsid w:val="00CC2503"/>
    <w:rsid w:val="00CD13A2"/>
    <w:rsid w:val="00D36CE6"/>
    <w:rsid w:val="00D538A0"/>
    <w:rsid w:val="00D64236"/>
    <w:rsid w:val="00DB0FDE"/>
    <w:rsid w:val="00DC0BAE"/>
    <w:rsid w:val="00DF129E"/>
    <w:rsid w:val="00E102E8"/>
    <w:rsid w:val="00E15F0F"/>
    <w:rsid w:val="00E419C7"/>
    <w:rsid w:val="00E61E6F"/>
    <w:rsid w:val="00E75024"/>
    <w:rsid w:val="00E77AEA"/>
    <w:rsid w:val="00E91313"/>
    <w:rsid w:val="00EB354F"/>
    <w:rsid w:val="00EE260F"/>
    <w:rsid w:val="00F55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="f" fillcolor="white">
      <v:fill color="white" on="f"/>
      <v:stroke weight="1.5pt"/>
    </o:shapedefaults>
    <o:shapelayout v:ext="edit">
      <o:idmap v:ext="edit" data="1"/>
    </o:shapelayout>
  </w:shapeDefaults>
  <w:decimalSymbol w:val="."/>
  <w:listSeparator w:val=","/>
  <w14:docId w14:val="4E5194EF"/>
  <w15:docId w15:val="{D84D469F-018D-4479-B90C-61FA6F9BF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2DAE"/>
    <w:rPr>
      <w:sz w:val="24"/>
      <w:szCs w:val="24"/>
      <w:lang w:val="en-CA" w:eastAsia="en-US"/>
    </w:rPr>
  </w:style>
  <w:style w:type="paragraph" w:styleId="Heading1">
    <w:name w:val="heading 1"/>
    <w:basedOn w:val="Normal"/>
    <w:next w:val="Normal"/>
    <w:qFormat/>
    <w:rsid w:val="00C72DAE"/>
    <w:pPr>
      <w:keepNext/>
      <w:outlineLvl w:val="0"/>
    </w:pPr>
    <w:rPr>
      <w:i/>
      <w:iCs/>
    </w:rPr>
  </w:style>
  <w:style w:type="paragraph" w:styleId="Heading2">
    <w:name w:val="heading 2"/>
    <w:basedOn w:val="Normal"/>
    <w:next w:val="Normal"/>
    <w:qFormat/>
    <w:rsid w:val="00C72DAE"/>
    <w:pPr>
      <w:keepNext/>
      <w:outlineLvl w:val="1"/>
    </w:pPr>
    <w:rPr>
      <w:b/>
      <w:bCs/>
      <w:lang w:val="en-US"/>
    </w:rPr>
  </w:style>
  <w:style w:type="paragraph" w:styleId="Heading3">
    <w:name w:val="heading 3"/>
    <w:basedOn w:val="Normal"/>
    <w:next w:val="Normal"/>
    <w:qFormat/>
    <w:rsid w:val="00C72DAE"/>
    <w:pPr>
      <w:keepNext/>
      <w:outlineLvl w:val="2"/>
    </w:pPr>
    <w:rPr>
      <w:u w:val="single"/>
      <w:lang w:val="en-US"/>
    </w:rPr>
  </w:style>
  <w:style w:type="paragraph" w:styleId="Heading4">
    <w:name w:val="heading 4"/>
    <w:basedOn w:val="Normal"/>
    <w:next w:val="Normal"/>
    <w:qFormat/>
    <w:rsid w:val="00C72DAE"/>
    <w:pPr>
      <w:keepNext/>
      <w:jc w:val="center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C72DAE"/>
    <w:pPr>
      <w:keepNext/>
      <w:autoSpaceDE w:val="0"/>
      <w:autoSpaceDN w:val="0"/>
      <w:adjustRightInd w:val="0"/>
      <w:jc w:val="center"/>
      <w:outlineLvl w:val="4"/>
    </w:pPr>
    <w:rPr>
      <w:i/>
      <w:iCs/>
      <w:color w:val="000000"/>
      <w:szCs w:val="18"/>
      <w:lang w:val="en-US"/>
    </w:rPr>
  </w:style>
  <w:style w:type="paragraph" w:styleId="Heading6">
    <w:name w:val="heading 6"/>
    <w:basedOn w:val="Normal"/>
    <w:next w:val="Normal"/>
    <w:qFormat/>
    <w:rsid w:val="00C72DAE"/>
    <w:pPr>
      <w:keepNext/>
      <w:tabs>
        <w:tab w:val="center" w:pos="5126"/>
      </w:tabs>
      <w:autoSpaceDE w:val="0"/>
      <w:autoSpaceDN w:val="0"/>
      <w:adjustRightInd w:val="0"/>
      <w:outlineLvl w:val="5"/>
    </w:pPr>
    <w:rPr>
      <w:rFonts w:ascii="Arial" w:hAnsi="Arial" w:cs="Arial"/>
      <w:b/>
      <w:bCs/>
      <w:color w:val="000000"/>
      <w:sz w:val="18"/>
      <w:szCs w:val="18"/>
      <w:lang w:val="en-US"/>
    </w:rPr>
  </w:style>
  <w:style w:type="paragraph" w:styleId="Heading7">
    <w:name w:val="heading 7"/>
    <w:basedOn w:val="Normal"/>
    <w:next w:val="Normal"/>
    <w:qFormat/>
    <w:rsid w:val="00C72DAE"/>
    <w:pPr>
      <w:keepNext/>
      <w:outlineLvl w:val="6"/>
    </w:pPr>
    <w:rPr>
      <w:szCs w:val="20"/>
      <w:u w:val="single"/>
      <w:lang w:val="en-US"/>
    </w:rPr>
  </w:style>
  <w:style w:type="paragraph" w:styleId="Heading8">
    <w:name w:val="heading 8"/>
    <w:basedOn w:val="Normal"/>
    <w:next w:val="Normal"/>
    <w:qFormat/>
    <w:rsid w:val="00C72DAE"/>
    <w:pPr>
      <w:keepNext/>
      <w:tabs>
        <w:tab w:val="center" w:pos="5284"/>
      </w:tabs>
      <w:autoSpaceDE w:val="0"/>
      <w:autoSpaceDN w:val="0"/>
      <w:adjustRightInd w:val="0"/>
      <w:outlineLvl w:val="7"/>
    </w:pPr>
    <w:rPr>
      <w:b/>
      <w:bCs/>
      <w:color w:val="000000"/>
      <w:szCs w:val="18"/>
      <w:lang w:val="en-US"/>
    </w:rPr>
  </w:style>
  <w:style w:type="paragraph" w:styleId="Heading9">
    <w:name w:val="heading 9"/>
    <w:basedOn w:val="Normal"/>
    <w:next w:val="Normal"/>
    <w:qFormat/>
    <w:rsid w:val="00C72DAE"/>
    <w:pPr>
      <w:keepNext/>
      <w:outlineLvl w:val="8"/>
    </w:pPr>
    <w:rPr>
      <w:b/>
      <w:bCs/>
      <w:color w:val="999999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C72DAE"/>
    <w:rPr>
      <w:color w:val="0000FF"/>
      <w:u w:val="single"/>
    </w:rPr>
  </w:style>
  <w:style w:type="character" w:styleId="CommentReference">
    <w:name w:val="annotation reference"/>
    <w:semiHidden/>
    <w:rsid w:val="00C72DAE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C72DAE"/>
    <w:rPr>
      <w:sz w:val="20"/>
      <w:szCs w:val="20"/>
    </w:rPr>
  </w:style>
  <w:style w:type="paragraph" w:styleId="BodyTextIndent">
    <w:name w:val="Body Text Indent"/>
    <w:basedOn w:val="Normal"/>
    <w:semiHidden/>
    <w:rsid w:val="00C72DAE"/>
    <w:pPr>
      <w:ind w:firstLine="720"/>
    </w:pPr>
    <w:rPr>
      <w:szCs w:val="20"/>
      <w:lang w:val="en-US"/>
    </w:rPr>
  </w:style>
  <w:style w:type="paragraph" w:styleId="NormalWeb">
    <w:name w:val="Normal (Web)"/>
    <w:basedOn w:val="Normal"/>
    <w:semiHidden/>
    <w:rsid w:val="00C72DAE"/>
    <w:pPr>
      <w:spacing w:before="100" w:beforeAutospacing="1" w:after="100" w:afterAutospacing="1"/>
    </w:pPr>
  </w:style>
  <w:style w:type="paragraph" w:styleId="BodyText">
    <w:name w:val="Body Text"/>
    <w:basedOn w:val="Normal"/>
    <w:semiHidden/>
    <w:rsid w:val="00C72DAE"/>
    <w:pPr>
      <w:autoSpaceDE w:val="0"/>
      <w:autoSpaceDN w:val="0"/>
      <w:adjustRightInd w:val="0"/>
    </w:pPr>
    <w:rPr>
      <w:color w:val="000000"/>
      <w:szCs w:val="18"/>
      <w:lang w:val="en-US"/>
    </w:rPr>
  </w:style>
  <w:style w:type="character" w:styleId="FollowedHyperlink">
    <w:name w:val="FollowedHyperlink"/>
    <w:semiHidden/>
    <w:rsid w:val="00C72DAE"/>
    <w:rPr>
      <w:color w:val="800080"/>
      <w:u w:val="single"/>
    </w:rPr>
  </w:style>
  <w:style w:type="character" w:styleId="Strong">
    <w:name w:val="Strong"/>
    <w:qFormat/>
    <w:rsid w:val="00C72DAE"/>
    <w:rPr>
      <w:b/>
      <w:bCs/>
    </w:rPr>
  </w:style>
  <w:style w:type="paragraph" w:styleId="Footer">
    <w:name w:val="footer"/>
    <w:basedOn w:val="Normal"/>
    <w:semiHidden/>
    <w:rsid w:val="00C72DA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C72DAE"/>
  </w:style>
  <w:style w:type="character" w:styleId="LineNumber">
    <w:name w:val="line number"/>
    <w:semiHidden/>
    <w:rsid w:val="00C72DAE"/>
    <w:rPr>
      <w:color w:val="999999"/>
      <w:sz w:val="20"/>
    </w:rPr>
  </w:style>
  <w:style w:type="paragraph" w:styleId="FootnoteText">
    <w:name w:val="footnote text"/>
    <w:basedOn w:val="Normal"/>
    <w:semiHidden/>
    <w:rsid w:val="00C72DAE"/>
    <w:rPr>
      <w:sz w:val="20"/>
      <w:szCs w:val="20"/>
    </w:rPr>
  </w:style>
  <w:style w:type="character" w:styleId="FootnoteReference">
    <w:name w:val="footnote reference"/>
    <w:semiHidden/>
    <w:rsid w:val="00C72DAE"/>
    <w:rPr>
      <w:vertAlign w:val="superscript"/>
    </w:rPr>
  </w:style>
  <w:style w:type="paragraph" w:styleId="BodyText2">
    <w:name w:val="Body Text 2"/>
    <w:basedOn w:val="Normal"/>
    <w:semiHidden/>
    <w:rsid w:val="00C72DAE"/>
    <w:pPr>
      <w:jc w:val="center"/>
    </w:pPr>
    <w:rPr>
      <w:rFonts w:ascii="Arial" w:hAnsi="Arial" w:cs="Arial"/>
      <w:color w:val="999999"/>
      <w:sz w:val="20"/>
    </w:rPr>
  </w:style>
  <w:style w:type="paragraph" w:styleId="BodyText3">
    <w:name w:val="Body Text 3"/>
    <w:basedOn w:val="Normal"/>
    <w:semiHidden/>
    <w:rsid w:val="00C72DAE"/>
    <w:pPr>
      <w:jc w:val="center"/>
    </w:pPr>
  </w:style>
  <w:style w:type="paragraph" w:styleId="Header">
    <w:name w:val="header"/>
    <w:basedOn w:val="Normal"/>
    <w:semiHidden/>
    <w:rsid w:val="00C72DAE"/>
    <w:pPr>
      <w:tabs>
        <w:tab w:val="center" w:pos="4320"/>
        <w:tab w:val="right" w:pos="8640"/>
      </w:tabs>
    </w:pPr>
  </w:style>
  <w:style w:type="paragraph" w:styleId="TOC6">
    <w:name w:val="toc 6"/>
    <w:basedOn w:val="Normal"/>
    <w:next w:val="Normal"/>
    <w:autoRedefine/>
    <w:semiHidden/>
    <w:rsid w:val="00C72DAE"/>
    <w:pPr>
      <w:widowControl w:val="0"/>
      <w:ind w:right="113"/>
    </w:pPr>
    <w:rPr>
      <w:lang w:val="en-US"/>
    </w:rPr>
  </w:style>
  <w:style w:type="character" w:customStyle="1" w:styleId="fieldlabel1">
    <w:name w:val="fieldlabel1"/>
    <w:rsid w:val="00C72DAE"/>
    <w:rPr>
      <w:rFonts w:ascii="Verdana" w:hAnsi="Verdana" w:hint="default"/>
      <w:b/>
      <w:bCs/>
    </w:rPr>
  </w:style>
  <w:style w:type="character" w:styleId="PlaceholderText">
    <w:name w:val="Placeholder Text"/>
    <w:basedOn w:val="DefaultParagraphFont"/>
    <w:uiPriority w:val="99"/>
    <w:semiHidden/>
    <w:rsid w:val="00BE238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238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2389"/>
    <w:rPr>
      <w:rFonts w:ascii="Tahoma" w:hAnsi="Tahoma" w:cs="Tahoma"/>
      <w:sz w:val="16"/>
      <w:szCs w:val="16"/>
      <w:lang w:val="en-CA" w:eastAsia="en-US"/>
    </w:rPr>
  </w:style>
  <w:style w:type="paragraph" w:styleId="ListParagraph">
    <w:name w:val="List Paragraph"/>
    <w:basedOn w:val="Normal"/>
    <w:uiPriority w:val="34"/>
    <w:qFormat/>
    <w:rsid w:val="00986CF6"/>
    <w:pPr>
      <w:ind w:left="720"/>
      <w:contextualSpacing/>
    </w:pPr>
  </w:style>
  <w:style w:type="table" w:styleId="TableGrid">
    <w:name w:val="Table Grid"/>
    <w:basedOn w:val="TableNormal"/>
    <w:uiPriority w:val="39"/>
    <w:rsid w:val="008058F7"/>
    <w:rPr>
      <w:rFonts w:asciiTheme="minorHAnsi" w:hAnsiTheme="minorHAnsi" w:cstheme="minorBidi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142F1F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42F1F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142F1F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42F1F"/>
    <w:rPr>
      <w:noProof/>
      <w:sz w:val="24"/>
      <w:szCs w:val="24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0ECB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9E0ECB"/>
    <w:rPr>
      <w:lang w:val="en-CA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0ECB"/>
    <w:rPr>
      <w:b/>
      <w:bCs/>
      <w:lang w:val="en-CA" w:eastAsia="en-US"/>
    </w:rPr>
  </w:style>
  <w:style w:type="paragraph" w:styleId="Revision">
    <w:name w:val="Revision"/>
    <w:hidden/>
    <w:uiPriority w:val="99"/>
    <w:semiHidden/>
    <w:rsid w:val="009E0ECB"/>
    <w:rPr>
      <w:sz w:val="24"/>
      <w:szCs w:val="24"/>
      <w:lang w:val="en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3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image" Target="media/image4.emf"/><Relationship Id="rId10" Type="http://schemas.openxmlformats.org/officeDocument/2006/relationships/image" Target="media/image2.emf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nons\Downloads\New_Phytologist_SI_template_201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169A1B320D14F47893D6969BABC2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205616-4487-4AAC-A8A3-4C5D5276AA6E}"/>
      </w:docPartPr>
      <w:docPartBody>
        <w:p w:rsidR="007E3267" w:rsidRDefault="00EF77DA">
          <w:pPr>
            <w:pStyle w:val="A169A1B320D14F47893D6969BABC2327"/>
          </w:pPr>
          <w:r w:rsidRPr="008A4751">
            <w:rPr>
              <w:rStyle w:val="PlaceholderText"/>
              <w:rFonts w:cstheme="minorHAnsi"/>
            </w:rPr>
            <w:t>Click here to enter text.</w:t>
          </w:r>
        </w:p>
      </w:docPartBody>
    </w:docPart>
    <w:docPart>
      <w:docPartPr>
        <w:name w:val="3537E8E407B14FA7A8CE684F887D73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A8F395-9290-41DE-8BB9-9BD6999145E3}"/>
      </w:docPartPr>
      <w:docPartBody>
        <w:p w:rsidR="007E3267" w:rsidRDefault="00EF77DA">
          <w:pPr>
            <w:pStyle w:val="3537E8E407B14FA7A8CE684F887D73DF"/>
          </w:pPr>
          <w:r w:rsidRPr="008A4751">
            <w:rPr>
              <w:rStyle w:val="PlaceholderText"/>
              <w:rFonts w:cstheme="minorHAnsi"/>
            </w:rPr>
            <w:t>Click here to enter text.</w:t>
          </w:r>
        </w:p>
      </w:docPartBody>
    </w:docPart>
    <w:docPart>
      <w:docPartPr>
        <w:name w:val="BDF081578463474985DB5EEC94ECA8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F125F9-8A63-4A23-B644-3CA7B9797D3F}"/>
      </w:docPartPr>
      <w:docPartBody>
        <w:p w:rsidR="00DF4B53" w:rsidRDefault="00532297" w:rsidP="00532297">
          <w:pPr>
            <w:pStyle w:val="BDF081578463474985DB5EEC94ECA816"/>
          </w:pPr>
          <w:r w:rsidRPr="008A4751">
            <w:rPr>
              <w:rStyle w:val="PlaceholderText"/>
              <w:rFonts w:cstheme="minorHAnsi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77DA"/>
    <w:rsid w:val="00083051"/>
    <w:rsid w:val="00265900"/>
    <w:rsid w:val="00334AD1"/>
    <w:rsid w:val="00532297"/>
    <w:rsid w:val="007328D5"/>
    <w:rsid w:val="007E3267"/>
    <w:rsid w:val="008316B6"/>
    <w:rsid w:val="0088194D"/>
    <w:rsid w:val="00970E00"/>
    <w:rsid w:val="009E1049"/>
    <w:rsid w:val="00C26EEE"/>
    <w:rsid w:val="00DF4B53"/>
    <w:rsid w:val="00EC2B80"/>
    <w:rsid w:val="00EF7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32297"/>
    <w:rPr>
      <w:color w:val="808080"/>
    </w:rPr>
  </w:style>
  <w:style w:type="paragraph" w:customStyle="1" w:styleId="3A718928B4584F2FB277B4AD6D207FA8">
    <w:name w:val="3A718928B4584F2FB277B4AD6D207FA8"/>
  </w:style>
  <w:style w:type="paragraph" w:customStyle="1" w:styleId="E6899F98B7A74E308A8ECE8C81D79786">
    <w:name w:val="E6899F98B7A74E308A8ECE8C81D79786"/>
  </w:style>
  <w:style w:type="paragraph" w:customStyle="1" w:styleId="0D3137B0801240A3BD9BF0A6ABF79402">
    <w:name w:val="0D3137B0801240A3BD9BF0A6ABF79402"/>
  </w:style>
  <w:style w:type="paragraph" w:customStyle="1" w:styleId="F79191AFBD904B07A09720AE891BA5BA">
    <w:name w:val="F79191AFBD904B07A09720AE891BA5BA"/>
  </w:style>
  <w:style w:type="paragraph" w:customStyle="1" w:styleId="82A829FFD2EC4F2A8384EBCF56D2C758">
    <w:name w:val="82A829FFD2EC4F2A8384EBCF56D2C758"/>
  </w:style>
  <w:style w:type="paragraph" w:customStyle="1" w:styleId="5817A747CB9D4A23898C5A7F251B17DF">
    <w:name w:val="5817A747CB9D4A23898C5A7F251B17DF"/>
  </w:style>
  <w:style w:type="paragraph" w:customStyle="1" w:styleId="1771F4EE747B440CB61827A49C7F6364">
    <w:name w:val="1771F4EE747B440CB61827A49C7F6364"/>
  </w:style>
  <w:style w:type="paragraph" w:customStyle="1" w:styleId="A5C67DD51A09439EAA390AA3C338154D">
    <w:name w:val="A5C67DD51A09439EAA390AA3C338154D"/>
  </w:style>
  <w:style w:type="paragraph" w:customStyle="1" w:styleId="A169A1B320D14F47893D6969BABC2327">
    <w:name w:val="A169A1B320D14F47893D6969BABC2327"/>
  </w:style>
  <w:style w:type="paragraph" w:customStyle="1" w:styleId="8B009E0463F64CEB8EEA038DD56CA375">
    <w:name w:val="8B009E0463F64CEB8EEA038DD56CA375"/>
  </w:style>
  <w:style w:type="paragraph" w:customStyle="1" w:styleId="3537E8E407B14FA7A8CE684F887D73DF">
    <w:name w:val="3537E8E407B14FA7A8CE684F887D73DF"/>
  </w:style>
  <w:style w:type="paragraph" w:customStyle="1" w:styleId="BFE6A72A30A64BF990A38D7681C068C0">
    <w:name w:val="BFE6A72A30A64BF990A38D7681C068C0"/>
  </w:style>
  <w:style w:type="paragraph" w:customStyle="1" w:styleId="2B6B2AE033F34DD3871BF8BDFC6C5D9B">
    <w:name w:val="2B6B2AE033F34DD3871BF8BDFC6C5D9B"/>
  </w:style>
  <w:style w:type="paragraph" w:customStyle="1" w:styleId="EEB9BBAFCDE24D66BAB03BE2265E7B79">
    <w:name w:val="EEB9BBAFCDE24D66BAB03BE2265E7B79"/>
    <w:rsid w:val="00532297"/>
    <w:pPr>
      <w:spacing w:after="160" w:line="259" w:lineRule="auto"/>
    </w:pPr>
    <w:rPr>
      <w:lang w:eastAsia="zh-CN"/>
    </w:rPr>
  </w:style>
  <w:style w:type="paragraph" w:customStyle="1" w:styleId="B2AD95E1F96646C981429CBDA330CBBC">
    <w:name w:val="B2AD95E1F96646C981429CBDA330CBBC"/>
    <w:rsid w:val="00532297"/>
    <w:pPr>
      <w:spacing w:after="160" w:line="259" w:lineRule="auto"/>
    </w:pPr>
    <w:rPr>
      <w:lang w:eastAsia="zh-CN"/>
    </w:rPr>
  </w:style>
  <w:style w:type="paragraph" w:customStyle="1" w:styleId="9A04FB0DE1894C338C1751BDC735377A">
    <w:name w:val="9A04FB0DE1894C338C1751BDC735377A"/>
    <w:rsid w:val="00532297"/>
    <w:pPr>
      <w:spacing w:after="160" w:line="259" w:lineRule="auto"/>
    </w:pPr>
    <w:rPr>
      <w:lang w:eastAsia="zh-CN"/>
    </w:rPr>
  </w:style>
  <w:style w:type="paragraph" w:customStyle="1" w:styleId="BDF081578463474985DB5EEC94ECA816">
    <w:name w:val="BDF081578463474985DB5EEC94ECA816"/>
    <w:rsid w:val="00532297"/>
    <w:pPr>
      <w:spacing w:after="160" w:line="259" w:lineRule="auto"/>
    </w:pPr>
    <w:rPr>
      <w:lang w:eastAsia="zh-CN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AB626A-E3A1-4A90-88E5-FAB153CF8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New_Phytologist_SI_template_2014</Template>
  <TotalTime>1</TotalTime>
  <Pages>3</Pages>
  <Words>1076</Words>
  <Characters>6137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Phytologist SI template</vt:lpstr>
    </vt:vector>
  </TitlesOfParts>
  <Company>Ohio State University</Company>
  <LinksUpToDate>false</LinksUpToDate>
  <CharactersWithSpaces>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Phytologist SI template</dc:title>
  <dc:creator>Lennon, Sarah</dc:creator>
  <cp:lastModifiedBy>Markku</cp:lastModifiedBy>
  <cp:revision>2</cp:revision>
  <cp:lastPrinted>2020-01-15T11:12:00Z</cp:lastPrinted>
  <dcterms:created xsi:type="dcterms:W3CDTF">2020-07-16T10:18:00Z</dcterms:created>
  <dcterms:modified xsi:type="dcterms:W3CDTF">2020-07-16T10:18:00Z</dcterms:modified>
</cp:coreProperties>
</file>