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jc w:val="center"/>
        <w:rPr>
          <w:rFonts w:hint="default" w:ascii="Times New Roman" w:hAnsi="Times New Roman" w:cs="Times New Roman"/>
          <w:sz w:val="28"/>
          <w:szCs w:val="28"/>
        </w:rPr>
      </w:pPr>
      <w:bookmarkStart w:id="0" w:name="OLE_LINK74"/>
      <w:r>
        <w:rPr>
          <w:rFonts w:hint="default" w:ascii="Times New Roman" w:hAnsi="Times New Roman" w:cs="Times New Roman"/>
          <w:sz w:val="28"/>
          <w:szCs w:val="28"/>
        </w:rPr>
        <w:t>S</w:t>
      </w:r>
      <w:r>
        <w:rPr>
          <w:rFonts w:hint="default" w:ascii="Times New Roman" w:hAnsi="Times New Roman" w:cs="Times New Roman"/>
          <w:sz w:val="28"/>
          <w:szCs w:val="28"/>
          <w:lang w:val="en-US"/>
        </w:rPr>
        <w:t>upplemental Material</w:t>
      </w:r>
    </w:p>
    <w:p>
      <w:pPr>
        <w:pStyle w:val="11"/>
        <w:jc w:val="center"/>
        <w:rPr>
          <w:rFonts w:hint="default" w:ascii="Times New Roman" w:hAnsi="Times New Roman" w:cs="Times New Roman" w:eastAsiaTheme="majorEastAsia"/>
          <w:lang w:val="en-US" w:eastAsia="zh-CN"/>
        </w:rPr>
      </w:pPr>
      <w:bookmarkStart w:id="1" w:name="OLE_LINK24"/>
      <w:bookmarkStart w:id="2" w:name="OLE_LINK2"/>
      <w:bookmarkStart w:id="9" w:name="_GoBack"/>
      <w:r>
        <w:rPr>
          <w:rFonts w:hint="default" w:ascii="Times New Roman" w:hAnsi="Times New Roman" w:cs="Times New Roman"/>
        </w:rPr>
        <w:t>Aerobic exercise</w:t>
      </w:r>
      <w:bookmarkEnd w:id="1"/>
      <w:r>
        <w:rPr>
          <w:rFonts w:hint="default" w:ascii="Times New Roman" w:hAnsi="Times New Roman" w:cs="Times New Roman"/>
        </w:rPr>
        <w:t xml:space="preserve"> improves </w:t>
      </w:r>
      <w:bookmarkStart w:id="3" w:name="OLE_LINK251"/>
      <w:r>
        <w:rPr>
          <w:rFonts w:hint="default" w:ascii="Times New Roman" w:hAnsi="Times New Roman" w:cs="Times New Roman"/>
        </w:rPr>
        <w:t>ventricular remodeling</w:t>
      </w:r>
      <w:bookmarkEnd w:id="3"/>
      <w:r>
        <w:rPr>
          <w:rFonts w:hint="default" w:ascii="Times New Roman" w:hAnsi="Times New Roman" w:cs="Times New Roman"/>
        </w:rPr>
        <w:t xml:space="preserve"> by promoting </w:t>
      </w:r>
      <w:r>
        <w:rPr>
          <w:rFonts w:hint="eastAsia" w:ascii="Times New Roman" w:hAnsi="Times New Roman" w:cs="Times New Roman"/>
          <w:lang w:val="en-US" w:eastAsia="zh-CN"/>
        </w:rPr>
        <w:t>macrophages to phagocytose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dying</w:t>
      </w:r>
      <w:r>
        <w:rPr>
          <w:rFonts w:hint="default" w:ascii="Times New Roman" w:hAnsi="Times New Roman" w:cs="Times New Roman"/>
          <w:color w:val="E54C5E" w:themeColor="accent6"/>
          <w:highlight w:val="none"/>
          <w:lang w:val="en-US" w:eastAsia="zh-CN"/>
          <w14:textFill>
            <w14:solidFill>
              <w14:schemeClr w14:val="accent6"/>
            </w14:solidFill>
          </w14:textFill>
        </w:rPr>
        <w:t xml:space="preserve"> </w:t>
      </w:r>
      <w:bookmarkStart w:id="4" w:name="OLE_LINK5"/>
      <w:bookmarkStart w:id="5" w:name="OLE_LINK27"/>
      <w:r>
        <w:rPr>
          <w:rFonts w:hint="default" w:ascii="Times New Roman" w:hAnsi="Times New Roman" w:cs="Times New Roman"/>
        </w:rPr>
        <w:t>cardiomyocytes</w:t>
      </w:r>
      <w:bookmarkEnd w:id="4"/>
      <w:r>
        <w:rPr>
          <w:rFonts w:hint="default" w:ascii="Times New Roman" w:hAnsi="Times New Roman" w:cs="Times New Roman"/>
        </w:rPr>
        <w:t xml:space="preserve"> </w:t>
      </w:r>
      <w:bookmarkEnd w:id="5"/>
      <w:r>
        <w:rPr>
          <w:rFonts w:hint="eastAsia" w:ascii="Times New Roman" w:hAnsi="Times New Roman" w:cs="Times New Roman"/>
          <w:lang w:val="en-US" w:eastAsia="zh-CN"/>
        </w:rPr>
        <w:t>in</w:t>
      </w:r>
      <w:r>
        <w:rPr>
          <w:rFonts w:hint="default" w:ascii="Times New Roman" w:hAnsi="Times New Roman" w:cs="Times New Roman"/>
        </w:rPr>
        <w:t xml:space="preserve"> heart failure</w:t>
      </w:r>
      <w:r>
        <w:rPr>
          <w:rFonts w:hint="eastAsia" w:ascii="Times New Roman" w:hAnsi="Times New Roman" w:cs="Times New Roman"/>
          <w:lang w:val="en-US" w:eastAsia="zh-CN"/>
        </w:rPr>
        <w:t xml:space="preserve"> model</w:t>
      </w:r>
      <w:bookmarkEnd w:id="9"/>
    </w:p>
    <w:bookmarkEnd w:id="2"/>
    <w:p>
      <w:pPr>
        <w:pStyle w:val="9"/>
        <w:jc w:val="both"/>
        <w:outlineLvl w:val="1"/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upplemental tables</w:t>
      </w:r>
    </w:p>
    <w:p>
      <w:pPr>
        <w:pStyle w:val="9"/>
        <w:jc w:val="both"/>
        <w:outlineLvl w:val="1"/>
        <w:rPr>
          <w:rFonts w:hint="default" w:ascii="Times New Roman Bold" w:hAnsi="Times New Roman Bold" w:cs="Times New Roman Bold"/>
          <w:b/>
          <w:bCs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  <w:highlight w:val="none"/>
        </w:rPr>
        <w:t>Supplementary Table S1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 w:eastAsia="zh-CN"/>
        </w:rPr>
        <w:t>: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 xml:space="preserve"> Global mapping statistics, such as Estimated Number of Cells, Mean Reads per Cell and Median Genes per Cell for each experimental condition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6"/>
        <w:gridCol w:w="2783"/>
        <w:gridCol w:w="2048"/>
        <w:gridCol w:w="2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66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pStyle w:val="1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</w:p>
        </w:tc>
        <w:tc>
          <w:tcPr>
            <w:tcW w:w="1633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</w:rPr>
              <w:t>Estimated Number of Cells</w:t>
            </w:r>
          </w:p>
        </w:tc>
        <w:tc>
          <w:tcPr>
            <w:tcW w:w="1202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Mean Reads per Cell</w:t>
            </w:r>
          </w:p>
        </w:tc>
        <w:tc>
          <w:tcPr>
            <w:tcW w:w="1298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Median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Genes per Cell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66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CTRL</w:t>
            </w:r>
          </w:p>
        </w:tc>
        <w:tc>
          <w:tcPr>
            <w:tcW w:w="1633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19,127</w:t>
            </w:r>
          </w:p>
        </w:tc>
        <w:tc>
          <w:tcPr>
            <w:tcW w:w="1202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41,577</w:t>
            </w:r>
          </w:p>
        </w:tc>
        <w:tc>
          <w:tcPr>
            <w:tcW w:w="1298" w:type="pct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1,461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866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WT-HF</w:t>
            </w:r>
          </w:p>
        </w:tc>
        <w:tc>
          <w:tcPr>
            <w:tcW w:w="1633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29,970</w:t>
            </w:r>
          </w:p>
        </w:tc>
        <w:tc>
          <w:tcPr>
            <w:tcW w:w="1202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25,426</w:t>
            </w:r>
          </w:p>
        </w:tc>
        <w:tc>
          <w:tcPr>
            <w:tcW w:w="1298" w:type="pct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988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866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 w:eastAsiaTheme="majorEastAsia"/>
                <w:b w:val="0"/>
                <w:bCs w:val="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  <w:lang w:val="en-US" w:eastAsia="zh-CN"/>
              </w:rPr>
              <w:t>WT-HF-EX</w:t>
            </w:r>
          </w:p>
        </w:tc>
        <w:tc>
          <w:tcPr>
            <w:tcW w:w="1633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22,556</w:t>
            </w:r>
          </w:p>
        </w:tc>
        <w:tc>
          <w:tcPr>
            <w:tcW w:w="1202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33,037</w:t>
            </w:r>
          </w:p>
        </w:tc>
        <w:tc>
          <w:tcPr>
            <w:tcW w:w="1298" w:type="pct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10"/>
              <w:ind w:left="0" w:leftChars="0" w:firstLine="0" w:firstLineChars="0"/>
              <w:jc w:val="both"/>
              <w:outlineLvl w:val="9"/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vertAlign w:val="baseline"/>
              </w:rPr>
              <w:t>1,424</w:t>
            </w:r>
          </w:p>
        </w:tc>
      </w:tr>
    </w:tbl>
    <w:p>
      <w:pPr>
        <w:pStyle w:val="9"/>
        <w:jc w:val="both"/>
        <w:outlineLvl w:val="1"/>
        <w:rPr>
          <w:rFonts w:hint="eastAsia"/>
          <w:sz w:val="24"/>
          <w:szCs w:val="24"/>
        </w:rPr>
      </w:pPr>
    </w:p>
    <w:p>
      <w:pPr>
        <w:pStyle w:val="9"/>
        <w:jc w:val="both"/>
        <w:outlineLvl w:val="1"/>
        <w:rPr>
          <w:rFonts w:hint="default" w:ascii="Times New Roman Bold" w:hAnsi="Times New Roman Bold" w:cs="Times New Roman Bold"/>
          <w:b/>
          <w:bCs/>
          <w:sz w:val="24"/>
          <w:szCs w:val="24"/>
          <w:highlight w:val="none"/>
        </w:rPr>
      </w:pPr>
      <w:r>
        <w:rPr>
          <w:rFonts w:hint="default" w:ascii="Times New Roman Bold" w:hAnsi="Times New Roman Bold" w:cs="Times New Roman Bold"/>
          <w:b/>
          <w:bCs/>
          <w:sz w:val="24"/>
          <w:szCs w:val="24"/>
        </w:rPr>
        <w:t>S</w:t>
      </w:r>
      <w:r>
        <w:rPr>
          <w:rFonts w:hint="default" w:ascii="Times New Roman Bold" w:hAnsi="Times New Roman Bold" w:cs="Times New Roman Bold"/>
          <w:b/>
          <w:bCs/>
          <w:sz w:val="24"/>
          <w:szCs w:val="24"/>
          <w:lang w:val="en-US"/>
        </w:rPr>
        <w:t>upplemental figures</w:t>
      </w:r>
    </w:p>
    <w:p>
      <w:pPr>
        <w:pStyle w:val="10"/>
        <w:ind w:left="0" w:leftChars="0" w:firstLine="0" w:firstLineChars="0"/>
        <w:jc w:val="center"/>
        <w:outlineLvl w:val="9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886200" cy="5540375"/>
            <wp:effectExtent l="0" t="0" r="0" b="2222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554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0" w:leftChars="0" w:firstLine="0" w:firstLineChars="0"/>
        <w:jc w:val="both"/>
        <w:outlineLvl w:val="2"/>
        <w:rPr>
          <w:rFonts w:hint="default" w:ascii="Times New Roman Regular" w:hAnsi="Times New Roman Regular" w:cs="Times New Roman Regular"/>
          <w:b w:val="0"/>
        </w:rPr>
      </w:pPr>
      <w:bookmarkStart w:id="6" w:name="OLE_LINK4"/>
      <w:r>
        <w:rPr>
          <w:rFonts w:hint="default" w:ascii="Times New Roman Bold" w:hAnsi="Times New Roman Bold" w:cs="Times New Roman Bold"/>
          <w:b/>
          <w:bCs w:val="0"/>
        </w:rPr>
        <w:t>Supplemental Figure S</w:t>
      </w:r>
      <w:r>
        <w:rPr>
          <w:rFonts w:hint="default" w:ascii="Times New Roman Bold" w:hAnsi="Times New Roman Bold" w:cs="Times New Roman Bold"/>
          <w:b/>
          <w:bCs w:val="0"/>
          <w:lang w:val="en-US" w:eastAsia="zh-CN"/>
        </w:rPr>
        <w:t>1</w:t>
      </w:r>
      <w:r>
        <w:rPr>
          <w:rFonts w:hint="default" w:ascii="Times New Roman Regular" w:hAnsi="Times New Roman Regular" w:cs="Times New Roman Regular"/>
          <w:b w:val="0"/>
          <w:bCs/>
        </w:rPr>
        <w:t>.</w:t>
      </w:r>
      <w:r>
        <w:rPr>
          <w:rFonts w:hint="default" w:ascii="Times New Roman Bold" w:hAnsi="Times New Roman Bold" w:cs="Times New Roman Bold"/>
          <w:b/>
          <w:bCs w:val="0"/>
        </w:rPr>
        <w:t>A,</w:t>
      </w:r>
      <w:r>
        <w:rPr>
          <w:rFonts w:hint="default" w:ascii="Times New Roman Regular" w:hAnsi="Times New Roman Regular" w:cs="Times New Roman Regular"/>
          <w:b w:val="0"/>
        </w:rPr>
        <w:t xml:space="preserve"> Information of nuclei used for single-nucleus RNA sequencing. </w:t>
      </w:r>
      <w:r>
        <w:rPr>
          <w:rFonts w:hint="default" w:ascii="Times New Roman Bold" w:hAnsi="Times New Roman Bold" w:cs="Times New Roman Bold"/>
          <w:b/>
          <w:bCs w:val="0"/>
        </w:rPr>
        <w:t xml:space="preserve">B, </w:t>
      </w:r>
      <w:r>
        <w:rPr>
          <w:rFonts w:hint="default" w:ascii="Times New Roman Regular" w:hAnsi="Times New Roman Regular" w:cs="Times New Roman Regular"/>
          <w:b w:val="0"/>
        </w:rPr>
        <w:t xml:space="preserve">Heat map showing differentially expressed genes in each cluster. </w:t>
      </w:r>
      <w:r>
        <w:rPr>
          <w:rFonts w:hint="default" w:ascii="Times New Roman Bold" w:hAnsi="Times New Roman Bold" w:cs="Times New Roman Bold"/>
          <w:b/>
          <w:bCs w:val="0"/>
        </w:rPr>
        <w:t xml:space="preserve">C, </w:t>
      </w:r>
      <w:r>
        <w:rPr>
          <w:rFonts w:hint="default" w:ascii="Times New Roman Regular" w:hAnsi="Times New Roman Regular" w:cs="Times New Roman Regular"/>
          <w:b w:val="0"/>
        </w:rPr>
        <w:t xml:space="preserve">T-Distributed Stochastic Neighbor Embedding (t-SNE) showing the distribution characteristics of </w:t>
      </w:r>
      <w:bookmarkStart w:id="7" w:name="OLE_LINK3"/>
      <w:r>
        <w:rPr>
          <w:rFonts w:hint="default" w:ascii="Times New Roman Regular" w:hAnsi="Times New Roman Regular" w:cs="Times New Roman Regular"/>
          <w:b w:val="0"/>
        </w:rPr>
        <w:t>cardiomyocytes subsets</w:t>
      </w:r>
      <w:bookmarkEnd w:id="7"/>
      <w:r>
        <w:rPr>
          <w:rFonts w:hint="default" w:ascii="Times New Roman Regular" w:hAnsi="Times New Roman Regular" w:cs="Times New Roman Regular"/>
          <w:b w:val="0"/>
        </w:rPr>
        <w:t>.</w:t>
      </w:r>
      <w:r>
        <w:rPr>
          <w:rFonts w:hint="default" w:ascii="Times New Roman Regular" w:hAnsi="Times New Roman Regular" w:cs="Times New Roman Regular"/>
          <w:b w:val="0"/>
          <w:lang w:val="en-US" w:eastAsia="zh-CN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</w:rPr>
        <w:t xml:space="preserve">D, </w:t>
      </w:r>
      <w:r>
        <w:rPr>
          <w:rFonts w:hint="default" w:ascii="Times New Roman Regular" w:hAnsi="Times New Roman Regular" w:cs="Times New Roman Regular"/>
          <w:b w:val="0"/>
          <w:lang w:val="en-US" w:eastAsia="zh-CN"/>
        </w:rPr>
        <w:t xml:space="preserve">The distribution characteristics of all cardiomyocytes subsets (display from WT mice after LAD operation, HF mice with AET). </w:t>
      </w:r>
      <w:r>
        <w:rPr>
          <w:rFonts w:hint="default" w:ascii="Times New Roman Bold" w:hAnsi="Times New Roman Bold" w:cs="Times New Roman Bold"/>
          <w:b/>
          <w:bCs w:val="0"/>
        </w:rPr>
        <w:t>E,</w:t>
      </w:r>
      <w:r>
        <w:rPr>
          <w:rFonts w:hint="default" w:ascii="Times New Roman Regular" w:hAnsi="Times New Roman Regular" w:cs="Times New Roman Regular"/>
          <w:b w:val="0"/>
        </w:rPr>
        <w:t xml:space="preserve"> Histogram showing the proportion of all cell types, including cardiomyocytes, endothelial cells, fibroblasts, macrophages, T cells, B cells, myofibroblasts, and pericytes.</w:t>
      </w:r>
    </w:p>
    <w:bookmarkEnd w:id="6"/>
    <w:p>
      <w:pPr>
        <w:pStyle w:val="10"/>
        <w:ind w:left="0" w:leftChars="0" w:firstLine="0" w:firstLineChars="0"/>
        <w:jc w:val="both"/>
        <w:outlineLvl w:val="9"/>
        <w:rPr>
          <w:rFonts w:hint="eastAsia"/>
        </w:rPr>
      </w:pPr>
    </w:p>
    <w:p>
      <w:pPr>
        <w:pStyle w:val="10"/>
        <w:ind w:left="0" w:leftChars="0" w:firstLine="0" w:firstLineChars="0"/>
        <w:jc w:val="center"/>
        <w:outlineLvl w:val="9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946525" cy="5540375"/>
            <wp:effectExtent l="0" t="0" r="15875" b="222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554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ind w:left="0" w:leftChars="0" w:firstLine="0" w:firstLineChars="0"/>
        <w:jc w:val="both"/>
        <w:outlineLvl w:val="2"/>
        <w:rPr>
          <w:rFonts w:hint="default" w:ascii="Times New Roman Regular" w:hAnsi="Times New Roman Regular" w:cs="Times New Roman Regular"/>
          <w:b w:val="0"/>
          <w:sz w:val="24"/>
          <w:szCs w:val="24"/>
        </w:rPr>
      </w:pP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>Supplemental Figure S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2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>.A,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 xml:space="preserve"> Volcano map of differentially expressed genes between normal and heart failure groups. 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B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>,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 xml:space="preserve"> </w:t>
      </w:r>
      <w:bookmarkStart w:id="8" w:name="OLE_LINK6"/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 xml:space="preserve">Volcano map of differentially expressed genes between 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  <w:lang w:val="en-US" w:eastAsia="zh-CN"/>
        </w:rPr>
        <w:t>heart failure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 xml:space="preserve"> and 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  <w:lang w:val="en-US" w:eastAsia="zh-CN"/>
        </w:rPr>
        <w:t xml:space="preserve">AET 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>groups.</w:t>
      </w:r>
      <w:bookmarkEnd w:id="8"/>
      <w:r>
        <w:rPr>
          <w:rFonts w:hint="default" w:ascii="Times New Roman Regular" w:hAnsi="Times New Roman Regular" w:cs="Times New Roman Regular"/>
          <w:b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  <w:lang w:val="en-US" w:eastAsia="zh-CN"/>
        </w:rPr>
        <w:t>C</w:t>
      </w:r>
      <w:r>
        <w:rPr>
          <w:rFonts w:hint="default" w:ascii="Times New Roman Bold" w:hAnsi="Times New Roman Bold" w:cs="Times New Roman Bold"/>
          <w:b/>
          <w:bCs w:val="0"/>
          <w:sz w:val="24"/>
          <w:szCs w:val="24"/>
        </w:rPr>
        <w:t>,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</w:rPr>
        <w:t xml:space="preserve"> </w:t>
      </w:r>
      <w:r>
        <w:rPr>
          <w:rFonts w:hint="default" w:ascii="Times New Roman Regular" w:hAnsi="Times New Roman Regular" w:cs="Times New Roman Regular"/>
          <w:b w:val="0"/>
          <w:sz w:val="24"/>
          <w:szCs w:val="24"/>
          <w:lang w:val="en-US" w:eastAsia="zh-CN"/>
        </w:rPr>
        <w:t xml:space="preserve">Expression of Lgmn in WT, HF with or without AET mice showed by violin diagram. </w:t>
      </w:r>
    </w:p>
    <w:p>
      <w:pPr>
        <w:pStyle w:val="10"/>
        <w:ind w:left="0" w:leftChars="0" w:firstLine="0" w:firstLineChars="0"/>
        <w:jc w:val="both"/>
        <w:outlineLvl w:val="9"/>
        <w:rPr>
          <w:rFonts w:hint="eastAsia"/>
        </w:rPr>
      </w:pPr>
    </w:p>
    <w:bookmarkEnd w:id="0"/>
    <w:p>
      <w:pPr>
        <w:pStyle w:val="10"/>
        <w:ind w:left="0" w:leftChars="0" w:firstLine="0" w:firstLineChars="0"/>
        <w:jc w:val="both"/>
        <w:outlineLvl w:val="9"/>
        <w:rPr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Times New Roman Regular">
    <w:altName w:val="Times New Roman"/>
    <w:panose1 w:val="02020803070505020304"/>
    <w:charset w:val="00"/>
    <w:family w:val="auto"/>
    <w:pitch w:val="default"/>
    <w:sig w:usb0="00000000" w:usb1="00000000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ZDIyYzZlYzdjMzNkMDMyZjUwYTI4YTE3NjIyMTYifQ=="/>
  </w:docVars>
  <w:rsids>
    <w:rsidRoot w:val="00000000"/>
    <w:rsid w:val="00866630"/>
    <w:rsid w:val="02D773C2"/>
    <w:rsid w:val="04FC5320"/>
    <w:rsid w:val="077709D4"/>
    <w:rsid w:val="128D714B"/>
    <w:rsid w:val="1A94488F"/>
    <w:rsid w:val="1C0A3439"/>
    <w:rsid w:val="1C22061E"/>
    <w:rsid w:val="1FC61D6D"/>
    <w:rsid w:val="215D5642"/>
    <w:rsid w:val="24221E6B"/>
    <w:rsid w:val="248C6271"/>
    <w:rsid w:val="27FFB0F3"/>
    <w:rsid w:val="290F2231"/>
    <w:rsid w:val="29804505"/>
    <w:rsid w:val="303D7D61"/>
    <w:rsid w:val="30B820A0"/>
    <w:rsid w:val="31AB7007"/>
    <w:rsid w:val="3344327C"/>
    <w:rsid w:val="34F860CC"/>
    <w:rsid w:val="39D347AD"/>
    <w:rsid w:val="3AA241F7"/>
    <w:rsid w:val="3BAB4DAF"/>
    <w:rsid w:val="3ED5122D"/>
    <w:rsid w:val="3F36616F"/>
    <w:rsid w:val="3FE7CAC0"/>
    <w:rsid w:val="429B36A4"/>
    <w:rsid w:val="46A626BB"/>
    <w:rsid w:val="4AF27C98"/>
    <w:rsid w:val="4CDD40CE"/>
    <w:rsid w:val="4DCC5629"/>
    <w:rsid w:val="4F616D68"/>
    <w:rsid w:val="55683ADA"/>
    <w:rsid w:val="56E524FD"/>
    <w:rsid w:val="57C33FE6"/>
    <w:rsid w:val="5C471036"/>
    <w:rsid w:val="70952446"/>
    <w:rsid w:val="795D5ACB"/>
    <w:rsid w:val="7A845915"/>
    <w:rsid w:val="7B152B01"/>
    <w:rsid w:val="7BBFBA80"/>
    <w:rsid w:val="7F8452AC"/>
    <w:rsid w:val="F4FBA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Title 3"/>
    <w:basedOn w:val="3"/>
    <w:next w:val="10"/>
    <w:qFormat/>
    <w:uiPriority w:val="0"/>
    <w:pPr>
      <w:spacing w:line="240" w:lineRule="auto"/>
      <w:jc w:val="left"/>
    </w:pPr>
    <w:rPr>
      <w:rFonts w:ascii="Calibri" w:hAnsi="Calibri" w:eastAsia="宋体" w:cs="Calibri"/>
      <w:sz w:val="21"/>
      <w:szCs w:val="21"/>
    </w:rPr>
  </w:style>
  <w:style w:type="paragraph" w:customStyle="1" w:styleId="10">
    <w:name w:val="Text 2"/>
    <w:basedOn w:val="1"/>
    <w:qFormat/>
    <w:uiPriority w:val="0"/>
    <w:pPr>
      <w:keepNext/>
      <w:keepLines/>
      <w:ind w:firstLine="482" w:firstLineChars="200"/>
      <w:jc w:val="left"/>
      <w:outlineLvl w:val="1"/>
    </w:pPr>
    <w:rPr>
      <w:rFonts w:ascii="Calibri" w:hAnsi="Calibri" w:cs="Calibri" w:eastAsiaTheme="majorEastAsia"/>
      <w:szCs w:val="21"/>
    </w:rPr>
  </w:style>
  <w:style w:type="paragraph" w:customStyle="1" w:styleId="11">
    <w:name w:val="Title 1"/>
    <w:basedOn w:val="2"/>
    <w:next w:val="12"/>
    <w:qFormat/>
    <w:uiPriority w:val="0"/>
    <w:pPr>
      <w:spacing w:line="360" w:lineRule="auto"/>
      <w:jc w:val="left"/>
    </w:pPr>
    <w:rPr>
      <w:rFonts w:ascii="Calibri" w:hAnsi="Calibri" w:cs="Calibri" w:eastAsiaTheme="majorEastAsia"/>
      <w:sz w:val="24"/>
    </w:rPr>
  </w:style>
  <w:style w:type="paragraph" w:customStyle="1" w:styleId="12">
    <w:name w:val="Text 1"/>
    <w:basedOn w:val="1"/>
    <w:qFormat/>
    <w:uiPriority w:val="0"/>
    <w:pPr>
      <w:jc w:val="left"/>
    </w:pPr>
    <w:rPr>
      <w:rFonts w:ascii="Calibri" w:hAnsi="Calibri" w:eastAsia="宋体" w:cs="Calibri"/>
      <w:szCs w:val="21"/>
    </w:rPr>
  </w:style>
  <w:style w:type="character" w:customStyle="1" w:styleId="13">
    <w:name w:val="标题 1 Char"/>
    <w:link w:val="2"/>
    <w:qFormat/>
    <w:uiPriority w:val="0"/>
    <w:rPr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2024-04-05T06:52:00Z</dcterms:created>
  <dc:creator>Administrator</dc:creator>
  <cp:lastModifiedBy>Smallo.</cp:lastModifiedBy>
  <dcterms:modified xsi:type="dcterms:W3CDTF">2024-05-06T09:27:46Z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2D054A0DBEB9FE29A05238664BB3C447_43</vt:lpwstr>
  </property>
</Properties>
</file>