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22D1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A27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1: </w:t>
      </w:r>
      <w:r w:rsidRPr="00320D8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Included studies</w:t>
      </w:r>
    </w:p>
    <w:p w14:paraId="2C134939" w14:textId="3602ECC1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7AECEA5E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DE81E7E" w14:textId="40977EC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Authors,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Study design/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 xml:space="preserve">Healthcare/ 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SDM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7CE6BBD5" w14:textId="3A2B9675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Publication year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Objectives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Complex care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definition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3AC0E885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Country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needs settings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15A4FFD3" w14:textId="5C2C7932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75F6FC65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F3D981E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Belcher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Qualitative study/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Physician and patient share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901804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(2006)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>Explore the perceptions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information with each other.</w:t>
      </w:r>
    </w:p>
    <w:p w14:paraId="69A210C8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United States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of older adults regarding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The physician provides infor-</w:t>
      </w:r>
    </w:p>
    <w:p w14:paraId="096ABA53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patient involvement in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mation, or acknowledges </w:t>
      </w:r>
    </w:p>
    <w:p w14:paraId="5E7ACAAE" w14:textId="1EF86772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medication decision</w:t>
      </w:r>
      <w:r>
        <w:rPr>
          <w:rFonts w:ascii="Times New Roman" w:hAnsi="Times New Roman" w:cs="Times New Roman"/>
          <w:color w:val="000000" w:themeColor="text1"/>
          <w:lang w:val="en-US"/>
        </w:rPr>
        <w:t>-making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(polypharmacy, older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uncertainty, regarding the harms</w:t>
      </w:r>
    </w:p>
    <w:p w14:paraId="27BE6ED2" w14:textId="7D920CF0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age)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and benefits of available</w:t>
      </w:r>
    </w:p>
    <w:p w14:paraId="4FAE408F" w14:textId="77777777" w:rsidR="004F25F1" w:rsidRPr="00320D80" w:rsidRDefault="004F25F1" w:rsidP="004F25F1">
      <w:pPr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treatment options and the patient </w:t>
      </w:r>
    </w:p>
    <w:p w14:paraId="6AEF98B8" w14:textId="77777777" w:rsidR="004F25F1" w:rsidRPr="00320D80" w:rsidRDefault="004F25F1" w:rsidP="004F25F1">
      <w:pPr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provides information regarding</w:t>
      </w:r>
    </w:p>
    <w:p w14:paraId="04C2C4D5" w14:textId="77777777" w:rsidR="004F25F1" w:rsidRPr="00320D80" w:rsidRDefault="004F25F1" w:rsidP="004F25F1">
      <w:pPr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beliefs and preferences; both</w:t>
      </w:r>
    </w:p>
    <w:p w14:paraId="3F05C7C4" w14:textId="77777777" w:rsidR="004F25F1" w:rsidRPr="00320D80" w:rsidRDefault="004F25F1" w:rsidP="004F25F1">
      <w:pPr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participate in the decision-making</w:t>
      </w:r>
    </w:p>
    <w:p w14:paraId="5BCD805F" w14:textId="77777777" w:rsidR="004F25F1" w:rsidRPr="00320D80" w:rsidRDefault="004F25F1" w:rsidP="004F25F1">
      <w:pPr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process, although in different</w:t>
      </w:r>
    </w:p>
    <w:p w14:paraId="75C29200" w14:textId="77777777" w:rsidR="004F25F1" w:rsidRPr="00320D80" w:rsidRDefault="004F25F1" w:rsidP="004F25F1">
      <w:pPr>
        <w:ind w:left="2124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aspects</w:t>
      </w:r>
    </w:p>
    <w:p w14:paraId="446813DE" w14:textId="21F61166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67CF0DE1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D544F9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Doekhie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Phenomenological/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 and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Patient involvement is not a clear-</w:t>
      </w:r>
    </w:p>
    <w:p w14:paraId="767E78C5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(2018)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Explore the perspectives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Primary care/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cut concept, rather, it is coproduced</w:t>
      </w:r>
    </w:p>
    <w:p w14:paraId="6CEC15C0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 xml:space="preserve">Netherlands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of patients, informal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through dialogue and interaction by</w:t>
      </w:r>
    </w:p>
    <w:p w14:paraId="380B4E14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caregivers, and primary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patients, informal caregivers, and</w:t>
      </w:r>
    </w:p>
    <w:p w14:paraId="24BF1B53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care professionals on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professionals in their reciprocal</w:t>
      </w:r>
    </w:p>
    <w:p w14:paraId="5288129F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patient involvement in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(older age)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relationships in the primary care</w:t>
      </w:r>
    </w:p>
    <w:p w14:paraId="493F44F0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the decision-making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team</w:t>
      </w:r>
    </w:p>
    <w:p w14:paraId="1B44899A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process in primary care</w:t>
      </w:r>
    </w:p>
    <w:p w14:paraId="2F5F8754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team interactions</w:t>
      </w:r>
    </w:p>
    <w:p w14:paraId="7ED765B2" w14:textId="38177608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2865691B" w14:textId="77777777" w:rsidR="004F25F1" w:rsidRPr="00C476F9" w:rsidRDefault="004F25F1" w:rsidP="004F25F1">
      <w:pPr>
        <w:tabs>
          <w:tab w:val="left" w:pos="567"/>
          <w:tab w:val="left" w:pos="851"/>
          <w:tab w:val="left" w:pos="1134"/>
          <w:tab w:val="center" w:leader="dot" w:pos="8505"/>
        </w:tabs>
        <w:spacing w:line="360" w:lineRule="auto"/>
        <w:ind w:right="2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4F25F1" w:rsidRPr="00C476F9" w:rsidSect="004F25F1">
          <w:headerReference w:type="first" r:id="rId4"/>
          <w:pgSz w:w="15840" w:h="12240" w:orient="landscape"/>
          <w:pgMar w:top="1440" w:right="1440" w:bottom="1990" w:left="1440" w:header="709" w:footer="709" w:gutter="0"/>
          <w:cols w:space="708"/>
          <w:titlePg/>
          <w:docGrid w:linePitch="360"/>
        </w:sectPr>
      </w:pPr>
    </w:p>
    <w:p w14:paraId="557E0BFF" w14:textId="1EE1744A" w:rsidR="004F25F1" w:rsidRPr="00320D80" w:rsidRDefault="004F25F1" w:rsidP="004F25F1">
      <w:pPr>
        <w:rPr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5F9F11A6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474E93D" w14:textId="4D9BE7A9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Authors,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Study design/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 xml:space="preserve">Healthcare/ 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SDM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4424C47E" w14:textId="06438D52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P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ublication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year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Objectives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Complex care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definition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5192EEDD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Country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needs settings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0CE26D01" w14:textId="56C8C7BE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657C753C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2AA6FA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Elwyn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Framework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Goal-based SDM represents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F89AF30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(2020)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development/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 shift in perspective: previous</w:t>
      </w:r>
    </w:p>
    <w:p w14:paraId="3012785D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United States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Develop and integrate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models of SDM assume a</w:t>
      </w:r>
    </w:p>
    <w:p w14:paraId="4FA05CE7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goal-based model for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Psychiatric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relatively fixed range of options</w:t>
      </w:r>
    </w:p>
    <w:p w14:paraId="5618F0F1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 xml:space="preserve">SDM to provide both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(substance abuse)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By inherently influencing the</w:t>
      </w:r>
    </w:p>
    <w:p w14:paraId="15E04464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patients and clinicians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Individuals characteristics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range, type, and number of</w:t>
      </w:r>
    </w:p>
    <w:p w14:paraId="57AC66F3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with an SDM approach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(older age, challenges to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relevant options to be considered</w:t>
      </w:r>
    </w:p>
    <w:p w14:paraId="0BF66214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suitable for complex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self-</w:t>
      </w:r>
      <w:proofErr w:type="spellStart"/>
      <w:r w:rsidRPr="00320D80">
        <w:rPr>
          <w:rFonts w:ascii="Times New Roman" w:hAnsi="Times New Roman" w:cs="Times New Roman"/>
          <w:color w:val="000000" w:themeColor="text1"/>
          <w:lang w:val="en-US"/>
        </w:rPr>
        <w:t>manage</w:t>
      </w:r>
      <w:proofErr w:type="spellEnd"/>
      <w:r w:rsidRPr="00320D80">
        <w:rPr>
          <w:rFonts w:ascii="Times New Roman" w:hAnsi="Times New Roman" w:cs="Times New Roman"/>
          <w:color w:val="000000" w:themeColor="text1"/>
          <w:lang w:val="en-US"/>
        </w:rPr>
        <w:t xml:space="preserve"> care needs,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also inevitably influence the</w:t>
      </w:r>
    </w:p>
    <w:p w14:paraId="061D5F07" w14:textId="77777777" w:rsidR="004F25F1" w:rsidRPr="00320D80" w:rsidRDefault="004F25F1" w:rsidP="004F25F1">
      <w:pPr>
        <w:ind w:left="1416" w:firstLine="708"/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healthcare problems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negative health behaviours)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decision-making process</w:t>
      </w:r>
    </w:p>
    <w:p w14:paraId="2FD34724" w14:textId="45203F35" w:rsidR="004F25F1" w:rsidRPr="00320D80" w:rsidRDefault="004F25F1" w:rsidP="004F25F1">
      <w:pPr>
        <w:rPr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575D0160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60A9CC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Ng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Case study/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 and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SDM is a consultation model</w:t>
      </w:r>
    </w:p>
    <w:p w14:paraId="002DADDB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(2019)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 dual-layer approach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Primary care/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for preference-sensitive decisions</w:t>
      </w:r>
    </w:p>
    <w:p w14:paraId="73734E1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Malaysia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is proposed whereby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(i.e. no single best option exists)</w:t>
      </w:r>
    </w:p>
    <w:p w14:paraId="29870C7E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PCPs and patients make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conditions,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where patient values are elicited,</w:t>
      </w:r>
    </w:p>
    <w:p w14:paraId="3CF6FA8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decisions on which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polypharmacy, functional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pros and cons of options are</w:t>
      </w:r>
    </w:p>
    <w:p w14:paraId="69F665E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disease(s) (layer 1) and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impairment), Individuals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discussed, and a consensus on</w:t>
      </w:r>
    </w:p>
    <w:p w14:paraId="2CAF8291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treatments (layer 2) to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characteristics (older age,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which option is best is agreed</w:t>
      </w:r>
    </w:p>
    <w:p w14:paraId="6430CAFE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prioritize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challenges to self-manage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between patient and doctor</w:t>
      </w:r>
    </w:p>
    <w:p w14:paraId="3EE855B4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care needs, low literacy,</w:t>
      </w:r>
    </w:p>
    <w:p w14:paraId="722CB5A7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negative health behaviours)</w:t>
      </w:r>
    </w:p>
    <w:p w14:paraId="3841AAA6" w14:textId="74AC900E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4A3C7A3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D28AC7B" w14:textId="77777777" w:rsidR="004F25F1" w:rsidRPr="009A272E" w:rsidRDefault="004F25F1" w:rsidP="004F25F1">
      <w:pPr>
        <w:tabs>
          <w:tab w:val="left" w:pos="567"/>
          <w:tab w:val="left" w:pos="851"/>
          <w:tab w:val="left" w:pos="1134"/>
          <w:tab w:val="center" w:leader="dot" w:pos="8505"/>
        </w:tabs>
        <w:spacing w:line="360" w:lineRule="auto"/>
        <w:ind w:right="2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4F25F1" w:rsidRPr="009A272E" w:rsidSect="004F25F1">
          <w:headerReference w:type="first" r:id="rId5"/>
          <w:pgSz w:w="15840" w:h="12240" w:orient="landscape"/>
          <w:pgMar w:top="1440" w:right="1440" w:bottom="1990" w:left="1440" w:header="709" w:footer="709" w:gutter="0"/>
          <w:cols w:space="708"/>
          <w:titlePg/>
          <w:docGrid w:linePitch="360"/>
        </w:sectPr>
      </w:pPr>
    </w:p>
    <w:p w14:paraId="6C6D95C4" w14:textId="070CF3C5" w:rsidR="004F25F1" w:rsidRPr="00320D80" w:rsidRDefault="004F25F1" w:rsidP="004F25F1">
      <w:pPr>
        <w:rPr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43176B0D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472AC4F" w14:textId="085AEF9E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Authors,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Study design/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 xml:space="preserve">Healthcare/ 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SDM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6E4943B0" w14:textId="11F9D8DB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P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ublication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year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Objectives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Complex care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definition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0BB6B3D9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Country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needs settings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7B1E3783" w14:textId="3740B5EE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514498D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FA79046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A569B0E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Ozavci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Focused ethnographic/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 and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[Patient-centered communication]</w:t>
      </w:r>
    </w:p>
    <w:p w14:paraId="178748D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(2022)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Explore through a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Palliative care/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comprises health professionals</w:t>
      </w:r>
    </w:p>
    <w:p w14:paraId="3C0166DF" w14:textId="77777777" w:rsidR="004F25F1" w:rsidRPr="00320D80" w:rsidRDefault="004F25F1" w:rsidP="004F25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3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Australia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discursive lens, strategies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responding to patients’ informal</w:t>
      </w:r>
    </w:p>
    <w:p w14:paraId="1CD456E6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that enable patient-centered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conditions),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needs, preferences, and concerns,</w:t>
      </w:r>
    </w:p>
    <w:p w14:paraId="19167FE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medication communication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being sensitive to patients’ emotions</w:t>
      </w:r>
    </w:p>
    <w:p w14:paraId="0F34E22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at transitions of care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(older age), Care trajectory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and beliefs, providing empathy and</w:t>
      </w:r>
    </w:p>
    <w:p w14:paraId="7AD414CE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change (transition to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support, and enabling patients’ self</w:t>
      </w:r>
    </w:p>
    <w:p w14:paraId="352F169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palliative stage)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management and involvement in</w:t>
      </w:r>
    </w:p>
    <w:p w14:paraId="6A82DDD8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decision-making</w:t>
      </w:r>
    </w:p>
    <w:p w14:paraId="3985A7BF" w14:textId="34DD1EB7" w:rsidR="004F25F1" w:rsidRPr="00320D80" w:rsidRDefault="004F25F1" w:rsidP="004F25F1">
      <w:pPr>
        <w:rPr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57812307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02998D1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Parimbelli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Framework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 and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SDM fosters active involvement of</w:t>
      </w:r>
    </w:p>
    <w:p w14:paraId="26D8322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(2018)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development/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Palliative care/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a patient in a process </w:t>
      </w:r>
      <w:proofErr w:type="gramStart"/>
      <w:r w:rsidRPr="00320D80">
        <w:rPr>
          <w:rFonts w:ascii="Times New Roman" w:hAnsi="Times New Roman" w:cs="Times New Roman"/>
          <w:color w:val="000000" w:themeColor="text1"/>
          <w:lang w:val="en-US"/>
        </w:rPr>
        <w:t>where</w:t>
      </w:r>
      <w:proofErr w:type="gramEnd"/>
      <w:r w:rsidRPr="00320D80">
        <w:rPr>
          <w:rFonts w:ascii="Times New Roman" w:hAnsi="Times New Roman" w:cs="Times New Roman"/>
          <w:color w:val="000000" w:themeColor="text1"/>
          <w:lang w:val="en-US"/>
        </w:rPr>
        <w:t xml:space="preserve"> physician</w:t>
      </w:r>
    </w:p>
    <w:p w14:paraId="4F093D7D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Canada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Address the challenges of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presents evidence-based treatment</w:t>
      </w:r>
    </w:p>
    <w:p w14:paraId="3088C226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providing decision support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information and options while </w:t>
      </w:r>
    </w:p>
    <w:p w14:paraId="098CE83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to SDM by 1) formalizing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openly eliciting and incorporating</w:t>
      </w:r>
    </w:p>
    <w:p w14:paraId="7DB4AF6F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the process, situating it as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(older age), Care trajectory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patient values and preferences</w:t>
      </w:r>
    </w:p>
    <w:p w14:paraId="17BB3D66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part of team-based care de-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change (transition to</w:t>
      </w:r>
    </w:p>
    <w:p w14:paraId="052F2024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livery, and 2) incorporating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palliative stage)</w:t>
      </w:r>
    </w:p>
    <w:p w14:paraId="7BF0AD6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workflow concepts allowing </w:t>
      </w:r>
    </w:p>
    <w:p w14:paraId="5B38A487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for identification of SDM</w:t>
      </w:r>
    </w:p>
    <w:p w14:paraId="270CA8BC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tasks</w:t>
      </w:r>
    </w:p>
    <w:p w14:paraId="2BB1F809" w14:textId="3908356C" w:rsidR="004F25F1" w:rsidRPr="000D10CB" w:rsidRDefault="004F25F1" w:rsidP="004F25F1">
      <w:pPr>
        <w:rPr>
          <w:color w:val="000000" w:themeColor="text1"/>
          <w:lang w:val="en-US"/>
        </w:rPr>
      </w:pPr>
      <w:r w:rsidRPr="000D10CB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65852C89" w14:textId="77777777" w:rsidR="004F25F1" w:rsidRPr="009A272E" w:rsidRDefault="004F25F1" w:rsidP="004F25F1">
      <w:pPr>
        <w:tabs>
          <w:tab w:val="left" w:pos="567"/>
          <w:tab w:val="left" w:pos="851"/>
          <w:tab w:val="left" w:pos="1134"/>
          <w:tab w:val="center" w:leader="dot" w:pos="8505"/>
        </w:tabs>
        <w:spacing w:line="360" w:lineRule="auto"/>
        <w:ind w:right="2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4F25F1" w:rsidRPr="009A272E" w:rsidSect="004F25F1">
          <w:headerReference w:type="first" r:id="rId6"/>
          <w:pgSz w:w="15840" w:h="12240" w:orient="landscape"/>
          <w:pgMar w:top="1440" w:right="1440" w:bottom="1990" w:left="1440" w:header="709" w:footer="709" w:gutter="0"/>
          <w:cols w:space="708"/>
          <w:titlePg/>
          <w:docGrid w:linePitch="360"/>
        </w:sectPr>
      </w:pPr>
    </w:p>
    <w:p w14:paraId="410A779C" w14:textId="7BB96844" w:rsidR="004F25F1" w:rsidRPr="00320D80" w:rsidRDefault="004F25F1" w:rsidP="004F25F1">
      <w:pPr>
        <w:rPr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499B6E78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AE9C06B" w14:textId="2907474F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Authors,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Study design/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 xml:space="preserve">Healthcare/ 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SDM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2487A602" w14:textId="752F40BF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P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ublication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year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Objectives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Complex care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definition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02F86C2D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Country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needs settings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0F5ABED6" w14:textId="36A01C61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2757CBF9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E38CAB9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Roodbeen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Explanatory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Oncology and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 SDM, health care professionals</w:t>
      </w:r>
    </w:p>
    <w:p w14:paraId="13C60F0D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(2021)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sequential mixed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Palliative care/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and patients decide the best</w:t>
      </w:r>
    </w:p>
    <w:p w14:paraId="303C1228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methods study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treatment and care option together </w:t>
      </w:r>
    </w:p>
    <w:p w14:paraId="0B91575C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Examine SDM in palliative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after discussing all available options,</w:t>
      </w:r>
    </w:p>
    <w:p w14:paraId="61D11B31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care for low health literacy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their pros and cons and personal </w:t>
      </w:r>
    </w:p>
    <w:p w14:paraId="2E0D1E8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patients conducted by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(low health literacy)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preferences, and the circumstances</w:t>
      </w:r>
    </w:p>
    <w:p w14:paraId="485951A6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specialized palliative care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of the patient</w:t>
      </w:r>
    </w:p>
    <w:p w14:paraId="259E2C04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clinicians and professionals</w:t>
      </w:r>
    </w:p>
    <w:p w14:paraId="400B5FB5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integrating a palliative</w:t>
      </w:r>
    </w:p>
    <w:p w14:paraId="0F637CD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approach and assess these</w:t>
      </w:r>
    </w:p>
    <w:p w14:paraId="76B84480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professionals’ perspectives</w:t>
      </w:r>
    </w:p>
    <w:p w14:paraId="1628D5E4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on their own SDM</w:t>
      </w:r>
    </w:p>
    <w:p w14:paraId="37A25B2E" w14:textId="02C836CA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6A90B4E5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C78B671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Sbai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Case study/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 and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SDM is a collaborative process in</w:t>
      </w:r>
    </w:p>
    <w:p w14:paraId="4DFBF38D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(2021)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Contextualizes the </w:t>
      </w:r>
      <w:proofErr w:type="spellStart"/>
      <w:r w:rsidRPr="00320D80">
        <w:rPr>
          <w:rFonts w:ascii="Times New Roman" w:hAnsi="Times New Roman" w:cs="Times New Roman"/>
          <w:color w:val="000000" w:themeColor="text1"/>
          <w:lang w:val="en-US"/>
        </w:rPr>
        <w:t>appli</w:t>
      </w:r>
      <w:proofErr w:type="spellEnd"/>
      <w:r w:rsidRPr="00320D80">
        <w:rPr>
          <w:rFonts w:ascii="Times New Roman" w:hAnsi="Times New Roman" w:cs="Times New Roman"/>
          <w:color w:val="000000" w:themeColor="text1"/>
          <w:lang w:val="en-US"/>
        </w:rPr>
        <w:t>-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Oncology/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which health care professionals and</w:t>
      </w:r>
    </w:p>
    <w:p w14:paraId="55BB54A5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United Kingdom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cation of SDM through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Physical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patients (or their appointed/nominated</w:t>
      </w:r>
    </w:p>
    <w:p w14:paraId="0EAB116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Comprehensive Geriatric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conditions,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deputies) work in partnership to reach a </w:t>
      </w:r>
    </w:p>
    <w:p w14:paraId="53C7D05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Assessment (CGA) in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polypharmacy, physical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treatment decision based on a clinician’s</w:t>
      </w:r>
    </w:p>
    <w:p w14:paraId="338FB83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Older patients with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impairment), Cognitive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expert knowledge and the patient’s</w:t>
      </w:r>
    </w:p>
    <w:p w14:paraId="2B9A5146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Gynecological malignancy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impairment (dementia,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values</w:t>
      </w:r>
    </w:p>
    <w:p w14:paraId="5A2CAE9D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Neurological disorders),</w:t>
      </w:r>
    </w:p>
    <w:p w14:paraId="7F33A21C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</w:p>
    <w:p w14:paraId="7ADF0DA5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(older age)</w:t>
      </w:r>
    </w:p>
    <w:p w14:paraId="69652C76" w14:textId="0DDFEDCF" w:rsidR="004F25F1" w:rsidRPr="004F25F1" w:rsidRDefault="004F25F1" w:rsidP="004F25F1">
      <w:pPr>
        <w:rPr>
          <w:rFonts w:ascii="Times New Roman" w:hAnsi="Times New Roman" w:cs="Times New Roman"/>
          <w:color w:val="0070C0"/>
          <w:lang w:val="en-US"/>
        </w:rPr>
        <w:sectPr w:rsidR="004F25F1" w:rsidRPr="004F25F1" w:rsidSect="004F25F1">
          <w:headerReference w:type="first" r:id="rId7"/>
          <w:pgSz w:w="15840" w:h="12240" w:orient="landscape"/>
          <w:pgMar w:top="1440" w:right="1440" w:bottom="1990" w:left="1440" w:header="709" w:footer="709" w:gutter="0"/>
          <w:cols w:space="708"/>
          <w:titlePg/>
          <w:docGrid w:linePitch="360"/>
        </w:sect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70C0"/>
          <w:lang w:val="en-US"/>
        </w:rPr>
        <w:t>_________</w:t>
      </w:r>
    </w:p>
    <w:p w14:paraId="6967ACCA" w14:textId="55F08353" w:rsidR="004F25F1" w:rsidRPr="00320D80" w:rsidRDefault="004F25F1" w:rsidP="004F25F1">
      <w:pPr>
        <w:rPr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495CC03C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647AB7F" w14:textId="184A37F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Authors,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Study design/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 xml:space="preserve">Healthcare/ 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SDM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068AD79F" w14:textId="2D9AAC5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P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ublication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year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Objectives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Complex care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definition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177E8FE2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Country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needs settings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6D628F84" w14:textId="7AA3FB4C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7928A08D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6A44D1E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82F302C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Schoot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Qualitative study/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[SDM] is an approach </w:t>
      </w:r>
      <w:proofErr w:type="gramStart"/>
      <w:r w:rsidRPr="00320D80">
        <w:rPr>
          <w:rFonts w:ascii="Times New Roman" w:hAnsi="Times New Roman" w:cs="Times New Roman"/>
          <w:color w:val="000000" w:themeColor="text1"/>
          <w:lang w:val="en-US"/>
        </w:rPr>
        <w:t>where</w:t>
      </w:r>
      <w:proofErr w:type="gramEnd"/>
    </w:p>
    <w:p w14:paraId="1557CB46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(2022)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Provide greater insight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clinicians and patients make</w:t>
      </w:r>
    </w:p>
    <w:p w14:paraId="641DF440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Netherlands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into the current decision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decisions together using the</w:t>
      </w:r>
    </w:p>
    <w:p w14:paraId="6C30217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making process by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best available evidence</w:t>
      </w:r>
    </w:p>
    <w:p w14:paraId="0D802FB1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exploring the expectations,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(older age)</w:t>
      </w:r>
    </w:p>
    <w:p w14:paraId="09B256F8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experiences, and health</w:t>
      </w:r>
    </w:p>
    <w:p w14:paraId="19BF2E61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outcome priorities of all</w:t>
      </w:r>
    </w:p>
    <w:p w14:paraId="56630140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stakeholders</w:t>
      </w:r>
    </w:p>
    <w:p w14:paraId="2F33CF10" w14:textId="2ED673C6" w:rsidR="004F25F1" w:rsidRPr="00320D80" w:rsidRDefault="004F25F1" w:rsidP="004F25F1">
      <w:pPr>
        <w:rPr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719B7858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464B88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7074CAF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Treichler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Framework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Mental health care/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SDM typically includes three steps:</w:t>
      </w:r>
    </w:p>
    <w:p w14:paraId="4E15C059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(2021)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development/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1) the patient describes the problem</w:t>
      </w:r>
    </w:p>
    <w:p w14:paraId="3380E9F4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United States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Propose a novel paradigm,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2) the clinician assesses the patient,</w:t>
      </w:r>
    </w:p>
    <w:p w14:paraId="739C046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Collaborative decision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Psychiatric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describes the treatment options and</w:t>
      </w:r>
    </w:p>
    <w:p w14:paraId="4361467F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making (CDM), which has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(common and severe mental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provides clinical expertise and</w:t>
      </w:r>
    </w:p>
    <w:p w14:paraId="05DA4BA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the promise to advance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>illnesses)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3) the two (or more, if family or others</w:t>
      </w:r>
    </w:p>
    <w:p w14:paraId="229442FF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SDM and to increase patient-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are involved) discussed and come to a</w:t>
      </w:r>
    </w:p>
    <w:p w14:paraId="2CDAEC82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clinician collaboration in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consensus about the treatment decision</w:t>
      </w:r>
    </w:p>
    <w:p w14:paraId="65AFEFB8" w14:textId="77777777" w:rsidR="004F25F1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mental health settings</w:t>
      </w:r>
    </w:p>
    <w:p w14:paraId="298C6466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9F46EE1" w14:textId="5515B955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38F9B560" w14:textId="77777777" w:rsidR="004F25F1" w:rsidRPr="00120746" w:rsidRDefault="004F25F1" w:rsidP="004F25F1">
      <w:pPr>
        <w:tabs>
          <w:tab w:val="left" w:pos="567"/>
          <w:tab w:val="left" w:pos="851"/>
          <w:tab w:val="left" w:pos="1134"/>
          <w:tab w:val="center" w:leader="dot" w:pos="8505"/>
        </w:tabs>
        <w:spacing w:line="360" w:lineRule="auto"/>
        <w:ind w:right="21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4F25F1" w:rsidRPr="00120746" w:rsidSect="004F25F1">
          <w:headerReference w:type="first" r:id="rId8"/>
          <w:pgSz w:w="15840" w:h="12240" w:orient="landscape"/>
          <w:pgMar w:top="1440" w:right="1440" w:bottom="1990" w:left="1440" w:header="709" w:footer="709" w:gutter="0"/>
          <w:cols w:space="708"/>
          <w:titlePg/>
          <w:docGrid w:linePitch="360"/>
        </w:sectPr>
      </w:pPr>
    </w:p>
    <w:p w14:paraId="5EAFF060" w14:textId="1FC374AD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________________</w:t>
      </w:r>
    </w:p>
    <w:p w14:paraId="1EA589A4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F9E083B" w14:textId="5914A88D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Authors,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Study design/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 xml:space="preserve">Healthcare/ 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SDM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7CAEAD5A" w14:textId="072D74FF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P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ublication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year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,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Objectives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Complex care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definition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543D4171" w14:textId="77777777" w:rsidR="004F25F1" w:rsidRPr="00320D80" w:rsidRDefault="004F25F1" w:rsidP="004F25F1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Country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  <w:t>needs settings</w:t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ab/>
      </w:r>
    </w:p>
    <w:p w14:paraId="4D046D88" w14:textId="263E95B9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_________</w:t>
      </w:r>
    </w:p>
    <w:p w14:paraId="3DEAE04F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6AC11BC" w14:textId="77777777" w:rsidR="004F25F1" w:rsidRPr="00320D80" w:rsidRDefault="004F25F1" w:rsidP="004F25F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2314DBC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Van de Pol &amp; al;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Delphi study/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Chronic diseases/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 SDM, professionals and</w:t>
      </w:r>
    </w:p>
    <w:p w14:paraId="78800979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(2016)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Develop and gain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patients share their knowledge,</w:t>
      </w:r>
    </w:p>
    <w:p w14:paraId="62F8618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Netherlands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consensus for a model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values, and preferences about</w:t>
      </w:r>
    </w:p>
    <w:p w14:paraId="6DC2CB43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of SDM in frail older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healthcare choices and, together,</w:t>
      </w:r>
    </w:p>
    <w:p w14:paraId="64FCCB43" w14:textId="2DE7F43B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patients with multi</w:t>
      </w:r>
      <w:r>
        <w:rPr>
          <w:rFonts w:ascii="Times New Roman" w:hAnsi="Times New Roman" w:cs="Times New Roman"/>
          <w:color w:val="000000" w:themeColor="text1"/>
          <w:lang w:val="en-US"/>
        </w:rPr>
        <w:t>morbidity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(older age)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they explore beneficial solutions</w:t>
      </w:r>
    </w:p>
    <w:p w14:paraId="510EC831" w14:textId="4F6823C1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F22ED7F" w14:textId="08E116A6" w:rsidR="004F25F1" w:rsidRPr="00320D80" w:rsidRDefault="004F25F1" w:rsidP="004F25F1">
      <w:pPr>
        <w:rPr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</w:t>
      </w:r>
    </w:p>
    <w:p w14:paraId="39FDF7FB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F1F1FA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80EA189" w14:textId="77777777" w:rsidR="004F25F1" w:rsidRPr="0003000A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03000A">
        <w:rPr>
          <w:rFonts w:ascii="Times New Roman" w:hAnsi="Times New Roman" w:cs="Times New Roman"/>
          <w:color w:val="000000" w:themeColor="text1"/>
          <w:lang w:val="en-US"/>
        </w:rPr>
        <w:t>Vermunt &amp; al;</w:t>
      </w:r>
      <w:r w:rsidRPr="0003000A">
        <w:rPr>
          <w:rFonts w:ascii="Times New Roman" w:hAnsi="Times New Roman" w:cs="Times New Roman"/>
          <w:color w:val="000000" w:themeColor="text1"/>
          <w:lang w:val="en-US"/>
        </w:rPr>
        <w:tab/>
      </w:r>
      <w:r w:rsidRPr="0003000A">
        <w:rPr>
          <w:rFonts w:ascii="Times New Roman" w:hAnsi="Times New Roman" w:cs="Times New Roman"/>
          <w:color w:val="000000" w:themeColor="text1"/>
          <w:lang w:val="en-US"/>
        </w:rPr>
        <w:tab/>
        <w:t>Qualitative study/</w:t>
      </w:r>
      <w:r w:rsidRPr="0003000A">
        <w:rPr>
          <w:rFonts w:ascii="Times New Roman" w:hAnsi="Times New Roman" w:cs="Times New Roman"/>
          <w:color w:val="000000" w:themeColor="text1"/>
          <w:lang w:val="en-US"/>
        </w:rPr>
        <w:tab/>
      </w:r>
      <w:r w:rsidRPr="0003000A">
        <w:rPr>
          <w:rFonts w:ascii="Times New Roman" w:hAnsi="Times New Roman" w:cs="Times New Roman"/>
          <w:color w:val="000000" w:themeColor="text1"/>
          <w:lang w:val="en-US"/>
        </w:rPr>
        <w:tab/>
      </w:r>
      <w:r w:rsidRPr="0003000A">
        <w:rPr>
          <w:rFonts w:ascii="Times New Roman" w:hAnsi="Times New Roman" w:cs="Times New Roman"/>
          <w:color w:val="000000" w:themeColor="text1"/>
          <w:lang w:val="en-US"/>
        </w:rPr>
        <w:tab/>
        <w:t>Chronic diseases/</w:t>
      </w:r>
      <w:r w:rsidRPr="0003000A">
        <w:rPr>
          <w:rFonts w:ascii="Times New Roman" w:hAnsi="Times New Roman" w:cs="Times New Roman"/>
          <w:color w:val="000000" w:themeColor="text1"/>
          <w:lang w:val="en-US"/>
        </w:rPr>
        <w:tab/>
      </w:r>
      <w:r w:rsidRPr="0003000A">
        <w:rPr>
          <w:rFonts w:ascii="Times New Roman" w:hAnsi="Times New Roman" w:cs="Times New Roman"/>
          <w:color w:val="000000" w:themeColor="text1"/>
          <w:lang w:val="en-US"/>
        </w:rPr>
        <w:tab/>
      </w:r>
      <w:r w:rsidRPr="0003000A">
        <w:rPr>
          <w:rFonts w:ascii="Times New Roman" w:hAnsi="Times New Roman" w:cs="Times New Roman"/>
          <w:color w:val="000000" w:themeColor="text1"/>
          <w:lang w:val="en-US"/>
        </w:rPr>
        <w:tab/>
        <w:t>Define/explain the issue,</w:t>
      </w:r>
    </w:p>
    <w:p w14:paraId="7457EA5F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(2019)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Analyze clinician </w:t>
      </w:r>
      <w:proofErr w:type="spellStart"/>
      <w:r w:rsidRPr="00320D80">
        <w:rPr>
          <w:rFonts w:ascii="Times New Roman" w:hAnsi="Times New Roman" w:cs="Times New Roman"/>
          <w:color w:val="000000" w:themeColor="text1"/>
          <w:lang w:val="en-US"/>
        </w:rPr>
        <w:t>percepti</w:t>
      </w:r>
      <w:proofErr w:type="spellEnd"/>
      <w:r w:rsidRPr="00320D80">
        <w:rPr>
          <w:rFonts w:ascii="Times New Roman" w:hAnsi="Times New Roman" w:cs="Times New Roman"/>
          <w:color w:val="000000" w:themeColor="text1"/>
          <w:lang w:val="en-US"/>
        </w:rPr>
        <w:t>-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Physical vulnerability</w:t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  <w:t xml:space="preserve">present the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iptions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>, discuss pros/cons,</w:t>
      </w:r>
    </w:p>
    <w:p w14:paraId="6BC7240A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>Netherlands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proofErr w:type="spellStart"/>
      <w:r w:rsidRPr="00320D80">
        <w:rPr>
          <w:rFonts w:ascii="Times New Roman" w:hAnsi="Times New Roman" w:cs="Times New Roman"/>
          <w:color w:val="000000" w:themeColor="text1"/>
          <w:lang w:val="en-US"/>
        </w:rPr>
        <w:t>ons</w:t>
      </w:r>
      <w:proofErr w:type="spellEnd"/>
      <w:r w:rsidRPr="00320D80">
        <w:rPr>
          <w:rFonts w:ascii="Times New Roman" w:hAnsi="Times New Roman" w:cs="Times New Roman"/>
          <w:color w:val="000000" w:themeColor="text1"/>
          <w:lang w:val="en-US"/>
        </w:rPr>
        <w:t xml:space="preserve"> of the concept of goal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(chronic conditions)</w:t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  <w:t>preference/values of the user, discuss</w:t>
      </w:r>
    </w:p>
    <w:p w14:paraId="51BE7244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 xml:space="preserve">setting within the context 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Individuals characteristics</w:t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  <w:t>auto-efficacy and capacities of the user,</w:t>
      </w:r>
    </w:p>
    <w:p w14:paraId="1232846E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of SDM with older patients</w:t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(older age)</w:t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recommandations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and knowledge of</w:t>
      </w:r>
    </w:p>
    <w:p w14:paraId="370F2EC0" w14:textId="77777777" w:rsidR="004F25F1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</w:r>
      <w:r w:rsidRPr="00320D80">
        <w:rPr>
          <w:rFonts w:ascii="Times New Roman" w:hAnsi="Times New Roman" w:cs="Times New Roman"/>
          <w:color w:val="000000" w:themeColor="text1"/>
          <w:lang w:val="en-US"/>
        </w:rPr>
        <w:tab/>
        <w:t>with multimorbidity</w:t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  <w:t>the professional, clarify understanding,</w:t>
      </w:r>
    </w:p>
    <w:p w14:paraId="5C815DD4" w14:textId="77777777" w:rsidR="004F25F1" w:rsidRPr="00320D80" w:rsidRDefault="004F25F1" w:rsidP="004F25F1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lang w:val="en-US"/>
        </w:rPr>
        <w:tab/>
        <w:t>take a decision and ensure follow-up</w:t>
      </w:r>
    </w:p>
    <w:p w14:paraId="0193566B" w14:textId="1945DCAE" w:rsidR="000A3CA2" w:rsidRDefault="004F25F1" w:rsidP="004F25F1">
      <w:r w:rsidRPr="00320D80"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lang w:val="en-US"/>
        </w:rPr>
        <w:t>________________________________________________</w:t>
      </w:r>
    </w:p>
    <w:sectPr w:rsidR="000A3CA2" w:rsidSect="004F25F1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BB68" w14:textId="77777777" w:rsidR="00000000" w:rsidRPr="00267F45" w:rsidRDefault="00000000" w:rsidP="00267F45">
    <w:pPr>
      <w:pStyle w:val="En-tte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77A91" w14:textId="77777777" w:rsidR="00000000" w:rsidRPr="00267F45" w:rsidRDefault="00000000" w:rsidP="00267F45">
    <w:pPr>
      <w:pStyle w:val="En-tte"/>
      <w:jc w:val="right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CA4FB" w14:textId="77777777" w:rsidR="00000000" w:rsidRPr="00267F45" w:rsidRDefault="00000000" w:rsidP="00267F45">
    <w:pPr>
      <w:pStyle w:val="En-tte"/>
      <w:jc w:val="right"/>
      <w:rPr>
        <w:rFonts w:ascii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BE27" w14:textId="77777777" w:rsidR="00000000" w:rsidRPr="00267F45" w:rsidRDefault="00000000" w:rsidP="00267F45">
    <w:pPr>
      <w:pStyle w:val="En-tte"/>
      <w:jc w:val="right"/>
      <w:rPr>
        <w:rFonts w:ascii="Times New Roman" w:hAnsi="Times New Roman" w:cs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F972" w14:textId="77777777" w:rsidR="00000000" w:rsidRPr="00267F45" w:rsidRDefault="00000000" w:rsidP="00267F45">
    <w:pPr>
      <w:pStyle w:val="En-tte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F1"/>
    <w:rsid w:val="000A3CA2"/>
    <w:rsid w:val="004F25F1"/>
    <w:rsid w:val="00505B79"/>
    <w:rsid w:val="00540BB8"/>
    <w:rsid w:val="005F5273"/>
    <w:rsid w:val="00625330"/>
    <w:rsid w:val="008171AD"/>
    <w:rsid w:val="00902C2B"/>
    <w:rsid w:val="00A042C5"/>
    <w:rsid w:val="00A9722B"/>
    <w:rsid w:val="00B11DEA"/>
    <w:rsid w:val="00BB2D11"/>
    <w:rsid w:val="00C91696"/>
    <w:rsid w:val="00E60183"/>
    <w:rsid w:val="00EA1A0C"/>
    <w:rsid w:val="00ED3B88"/>
    <w:rsid w:val="00F1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9F34B2"/>
  <w15:chartTrackingRefBased/>
  <w15:docId w15:val="{CF606B93-B7A2-A541-A35C-E65AAD1D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F1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F25F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25F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25F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F25F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25F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25F1"/>
    <w:pPr>
      <w:keepNext/>
      <w:keepLines/>
      <w:spacing w:before="4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25F1"/>
    <w:pPr>
      <w:keepNext/>
      <w:keepLines/>
      <w:spacing w:before="4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25F1"/>
    <w:pPr>
      <w:keepNext/>
      <w:keepLines/>
      <w:spacing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25F1"/>
    <w:pPr>
      <w:keepNext/>
      <w:keepLines/>
      <w:spacing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F2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2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2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F25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25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25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25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25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25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2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F2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25F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F2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25F1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F25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25F1"/>
    <w:pPr>
      <w:spacing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F25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2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25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25F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F25F1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25F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1778</Words>
  <Characters>9781</Characters>
  <Application>Microsoft Office Word</Application>
  <DocSecurity>0</DocSecurity>
  <Lines>81</Lines>
  <Paragraphs>23</Paragraphs>
  <ScaleCrop>false</ScaleCrop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Marie-Eve Perron</dc:creator>
  <cp:keywords/>
  <dc:description/>
  <cp:lastModifiedBy>Marie-Eve Perron</cp:lastModifiedBy>
  <cp:revision>1</cp:revision>
  <dcterms:created xsi:type="dcterms:W3CDTF">2024-05-14T10:57:00Z</dcterms:created>
  <dcterms:modified xsi:type="dcterms:W3CDTF">2024-05-14T11:06:00Z</dcterms:modified>
</cp:coreProperties>
</file>