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B81D4" w14:textId="77777777" w:rsidR="00C91CA8" w:rsidRPr="00601982" w:rsidRDefault="00C91CA8" w:rsidP="00C91CA8">
      <w:pPr>
        <w:jc w:val="center"/>
        <w:rPr>
          <w:rFonts w:ascii="Times New Roman" w:eastAsia="Times New Roman" w:hAnsi="Times New Roman" w:cs="Times New Roman"/>
          <w:b/>
        </w:rPr>
      </w:pPr>
      <w:r w:rsidRPr="00601982"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 wp14:anchorId="0CA5A998" wp14:editId="4A67DC53">
            <wp:extent cx="7561845" cy="4335543"/>
            <wp:effectExtent l="0" t="0" r="0" b="0"/>
            <wp:docPr id="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l="5903" t="8768" b="53832"/>
                    <a:stretch>
                      <a:fillRect/>
                    </a:stretch>
                  </pic:blipFill>
                  <pic:spPr>
                    <a:xfrm>
                      <a:off x="0" y="0"/>
                      <a:ext cx="7561845" cy="43355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28057BD" w14:textId="46F2CA5E" w:rsidR="00C91CA8" w:rsidRPr="00601982" w:rsidRDefault="00C91CA8" w:rsidP="00C91CA8">
      <w:pPr>
        <w:rPr>
          <w:rFonts w:ascii="Times New Roman" w:eastAsia="Times New Roman" w:hAnsi="Times New Roman" w:cs="Times New Roman"/>
          <w:b/>
        </w:rPr>
      </w:pPr>
      <w:r w:rsidRPr="00601982">
        <w:rPr>
          <w:rFonts w:ascii="Times New Roman" w:eastAsia="Times New Roman" w:hAnsi="Times New Roman" w:cs="Times New Roman"/>
          <w:b/>
        </w:rPr>
        <w:t xml:space="preserve">Supplementary </w:t>
      </w:r>
      <w:r w:rsidR="00A55C14">
        <w:rPr>
          <w:rFonts w:ascii="Times New Roman" w:eastAsiaTheme="minorEastAsia" w:hAnsi="Times New Roman" w:cs="Times New Roman" w:hint="eastAsia"/>
          <w:b/>
        </w:rPr>
        <w:t>F</w:t>
      </w:r>
      <w:r w:rsidRPr="00601982">
        <w:rPr>
          <w:rFonts w:ascii="Times New Roman" w:eastAsia="Times New Roman" w:hAnsi="Times New Roman" w:cs="Times New Roman"/>
          <w:b/>
        </w:rPr>
        <w:t xml:space="preserve">igure 1. Flowchart </w:t>
      </w:r>
      <w:r w:rsidR="00A55C14">
        <w:rPr>
          <w:rFonts w:ascii="Times New Roman" w:eastAsiaTheme="minorEastAsia" w:hAnsi="Times New Roman" w:cs="Times New Roman" w:hint="eastAsia"/>
          <w:b/>
        </w:rPr>
        <w:t>of participants</w:t>
      </w:r>
      <w:r w:rsidR="00A55C14">
        <w:rPr>
          <w:rFonts w:ascii="Times New Roman" w:eastAsiaTheme="minorEastAsia" w:hAnsi="Times New Roman" w:cs="Times New Roman"/>
          <w:b/>
        </w:rPr>
        <w:t>’</w:t>
      </w:r>
      <w:r w:rsidR="00A55C14">
        <w:rPr>
          <w:rFonts w:ascii="Times New Roman" w:eastAsiaTheme="minorEastAsia" w:hAnsi="Times New Roman" w:cs="Times New Roman" w:hint="eastAsia"/>
          <w:b/>
        </w:rPr>
        <w:t xml:space="preserve"> enrollment</w:t>
      </w:r>
      <w:r w:rsidRPr="00601982">
        <w:rPr>
          <w:rFonts w:ascii="Times New Roman" w:eastAsia="Times New Roman" w:hAnsi="Times New Roman" w:cs="Times New Roman"/>
          <w:b/>
        </w:rPr>
        <w:t xml:space="preserve">. </w:t>
      </w:r>
    </w:p>
    <w:p w14:paraId="20B2D091" w14:textId="77777777" w:rsidR="00C91CA8" w:rsidRPr="00601982" w:rsidRDefault="00C91CA8" w:rsidP="00C91CA8">
      <w:pPr>
        <w:rPr>
          <w:rFonts w:ascii="Times New Roman" w:eastAsia="Times New Roman" w:hAnsi="Times New Roman" w:cs="Times New Roman"/>
        </w:rPr>
      </w:pPr>
    </w:p>
    <w:p w14:paraId="06F81B87" w14:textId="77777777" w:rsidR="00C91CA8" w:rsidRPr="00601982" w:rsidRDefault="00C91CA8" w:rsidP="00C91CA8">
      <w:pPr>
        <w:rPr>
          <w:rFonts w:ascii="Times New Roman" w:eastAsia="Times New Roman" w:hAnsi="Times New Roman" w:cs="Times New Roman"/>
          <w:b/>
        </w:rPr>
      </w:pPr>
      <w:r w:rsidRPr="00601982">
        <w:rPr>
          <w:rFonts w:ascii="Times New Roman" w:hAnsi="Times New Roman" w:cs="Times New Roman"/>
        </w:rPr>
        <w:br w:type="page"/>
      </w:r>
    </w:p>
    <w:p w14:paraId="7744BD24" w14:textId="7AB4FFAC" w:rsidR="00C91CA8" w:rsidRPr="00601982" w:rsidRDefault="00C91CA8" w:rsidP="00C91CA8">
      <w:pPr>
        <w:rPr>
          <w:rFonts w:ascii="Times New Roman" w:eastAsia="Times New Roman" w:hAnsi="Times New Roman" w:cs="Times New Roman"/>
          <w:b/>
        </w:rPr>
      </w:pPr>
      <w:r w:rsidRPr="00601982">
        <w:rPr>
          <w:rFonts w:ascii="Times New Roman" w:eastAsia="Times New Roman" w:hAnsi="Times New Roman" w:cs="Times New Roman"/>
          <w:b/>
        </w:rPr>
        <w:lastRenderedPageBreak/>
        <w:t xml:space="preserve">Supplementary </w:t>
      </w:r>
      <w:r w:rsidR="00A55C14">
        <w:rPr>
          <w:rFonts w:ascii="Times New Roman" w:eastAsiaTheme="minorEastAsia" w:hAnsi="Times New Roman" w:cs="Times New Roman" w:hint="eastAsia"/>
          <w:b/>
        </w:rPr>
        <w:t>T</w:t>
      </w:r>
      <w:r w:rsidRPr="00601982">
        <w:rPr>
          <w:rFonts w:ascii="Times New Roman" w:eastAsia="Times New Roman" w:hAnsi="Times New Roman" w:cs="Times New Roman"/>
          <w:b/>
        </w:rPr>
        <w:t xml:space="preserve">able1. Hierarchical regression results of </w:t>
      </w:r>
      <w:r w:rsidR="00870087">
        <w:rPr>
          <w:rFonts w:ascii="Times New Roman" w:eastAsia="Times New Roman" w:hAnsi="Times New Roman" w:cs="Times New Roman"/>
          <w:b/>
        </w:rPr>
        <w:t>serial</w:t>
      </w:r>
      <w:r w:rsidRPr="00601982">
        <w:rPr>
          <w:rFonts w:ascii="Times New Roman" w:eastAsia="Times New Roman" w:hAnsi="Times New Roman" w:cs="Times New Roman"/>
          <w:b/>
        </w:rPr>
        <w:t xml:space="preserve"> mediating analysis </w:t>
      </w:r>
      <w:r w:rsidRPr="00601982">
        <w:rPr>
          <w:rFonts w:ascii="Times New Roman" w:eastAsia="Times New Roman" w:hAnsi="Times New Roman" w:cs="Times New Roman"/>
          <w:b/>
          <w:vertAlign w:val="superscript"/>
        </w:rPr>
        <w:t>a</w:t>
      </w:r>
      <w:r w:rsidRPr="00601982">
        <w:rPr>
          <w:rFonts w:ascii="Times New Roman" w:eastAsia="Times New Roman" w:hAnsi="Times New Roman" w:cs="Times New Roman"/>
          <w:b/>
        </w:rPr>
        <w:t>.</w:t>
      </w:r>
    </w:p>
    <w:tbl>
      <w:tblPr>
        <w:tblW w:w="5000" w:type="pct"/>
        <w:jc w:val="center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2977"/>
        <w:gridCol w:w="3331"/>
        <w:gridCol w:w="1587"/>
        <w:gridCol w:w="1745"/>
        <w:gridCol w:w="1438"/>
        <w:gridCol w:w="1440"/>
        <w:gridCol w:w="1440"/>
      </w:tblGrid>
      <w:tr w:rsidR="00C91CA8" w:rsidRPr="00601982" w14:paraId="6FB2501A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single" w:sz="4" w:space="0" w:color="7F7F7F"/>
              <w:bottom w:val="single" w:sz="4" w:space="0" w:color="auto"/>
            </w:tcBorders>
          </w:tcPr>
          <w:p w14:paraId="231909A3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Dependent Variable</w:t>
            </w:r>
          </w:p>
        </w:tc>
        <w:tc>
          <w:tcPr>
            <w:tcW w:w="1193" w:type="pct"/>
            <w:tcBorders>
              <w:top w:val="single" w:sz="4" w:space="0" w:color="7F7F7F"/>
              <w:bottom w:val="single" w:sz="4" w:space="0" w:color="auto"/>
            </w:tcBorders>
          </w:tcPr>
          <w:p w14:paraId="129379E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Independent Variable</w:t>
            </w:r>
          </w:p>
        </w:tc>
        <w:tc>
          <w:tcPr>
            <w:tcW w:w="568" w:type="pct"/>
            <w:tcBorders>
              <w:top w:val="single" w:sz="4" w:space="0" w:color="7F7F7F"/>
              <w:bottom w:val="single" w:sz="4" w:space="0" w:color="auto"/>
            </w:tcBorders>
          </w:tcPr>
          <w:p w14:paraId="3EB9260E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601982">
              <w:rPr>
                <w:rFonts w:ascii="Times New Roman" w:eastAsia="Times New Roman" w:hAnsi="Times New Roman" w:cs="Times New Roman"/>
                <w:i/>
              </w:rPr>
              <w:t>β</w:t>
            </w:r>
          </w:p>
        </w:tc>
        <w:tc>
          <w:tcPr>
            <w:tcW w:w="625" w:type="pct"/>
            <w:tcBorders>
              <w:top w:val="single" w:sz="4" w:space="0" w:color="7F7F7F"/>
              <w:bottom w:val="single" w:sz="4" w:space="0" w:color="auto"/>
            </w:tcBorders>
          </w:tcPr>
          <w:p w14:paraId="5FF5C053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601982">
              <w:rPr>
                <w:rFonts w:ascii="Times New Roman" w:eastAsia="Times New Roman" w:hAnsi="Times New Roman" w:cs="Times New Roman"/>
                <w:i/>
              </w:rPr>
              <w:t>t</w:t>
            </w:r>
          </w:p>
        </w:tc>
        <w:tc>
          <w:tcPr>
            <w:tcW w:w="515" w:type="pct"/>
            <w:tcBorders>
              <w:top w:val="single" w:sz="4" w:space="0" w:color="7F7F7F"/>
              <w:bottom w:val="single" w:sz="4" w:space="0" w:color="auto"/>
            </w:tcBorders>
          </w:tcPr>
          <w:p w14:paraId="71E016C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601982">
              <w:rPr>
                <w:rFonts w:ascii="Times New Roman" w:eastAsia="Times New Roman" w:hAnsi="Times New Roman" w:cs="Times New Roman"/>
                <w:i/>
              </w:rPr>
              <w:t>R</w:t>
            </w:r>
          </w:p>
        </w:tc>
        <w:tc>
          <w:tcPr>
            <w:tcW w:w="516" w:type="pct"/>
            <w:tcBorders>
              <w:top w:val="single" w:sz="4" w:space="0" w:color="7F7F7F"/>
              <w:bottom w:val="single" w:sz="4" w:space="0" w:color="auto"/>
            </w:tcBorders>
          </w:tcPr>
          <w:p w14:paraId="3CD7B0D5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601982">
              <w:rPr>
                <w:rFonts w:ascii="Times New Roman" w:eastAsia="Times New Roman" w:hAnsi="Times New Roman" w:cs="Times New Roman"/>
                <w:i/>
              </w:rPr>
              <w:t>R</w:t>
            </w:r>
            <w:r w:rsidRPr="00601982">
              <w:rPr>
                <w:rFonts w:ascii="Times New Roman" w:eastAsia="Times New Roman" w:hAnsi="Times New Roman" w:cs="Times New Roman"/>
                <w:i/>
                <w:vertAlign w:val="superscript"/>
              </w:rPr>
              <w:t>2</w:t>
            </w:r>
          </w:p>
        </w:tc>
        <w:tc>
          <w:tcPr>
            <w:tcW w:w="516" w:type="pct"/>
            <w:tcBorders>
              <w:top w:val="single" w:sz="4" w:space="0" w:color="7F7F7F"/>
              <w:bottom w:val="single" w:sz="4" w:space="0" w:color="auto"/>
            </w:tcBorders>
          </w:tcPr>
          <w:p w14:paraId="39A7A6AF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601982">
              <w:rPr>
                <w:rFonts w:ascii="Times New Roman" w:eastAsia="Times New Roman" w:hAnsi="Times New Roman" w:cs="Times New Roman"/>
                <w:i/>
              </w:rPr>
              <w:t>F</w:t>
            </w:r>
          </w:p>
        </w:tc>
      </w:tr>
      <w:tr w:rsidR="00C91CA8" w:rsidRPr="00601982" w14:paraId="6FC88BAE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single" w:sz="4" w:space="0" w:color="auto"/>
              <w:bottom w:val="nil"/>
            </w:tcBorders>
          </w:tcPr>
          <w:p w14:paraId="26B7EF0E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Alexithymia</w:t>
            </w:r>
          </w:p>
        </w:tc>
        <w:tc>
          <w:tcPr>
            <w:tcW w:w="1193" w:type="pct"/>
            <w:tcBorders>
              <w:top w:val="single" w:sz="4" w:space="0" w:color="auto"/>
              <w:bottom w:val="nil"/>
            </w:tcBorders>
          </w:tcPr>
          <w:p w14:paraId="795ABE6E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Autistic Trait</w:t>
            </w:r>
          </w:p>
        </w:tc>
        <w:tc>
          <w:tcPr>
            <w:tcW w:w="568" w:type="pct"/>
            <w:tcBorders>
              <w:top w:val="single" w:sz="4" w:space="0" w:color="auto"/>
              <w:bottom w:val="nil"/>
            </w:tcBorders>
          </w:tcPr>
          <w:p w14:paraId="294873B4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1.200</w:t>
            </w:r>
          </w:p>
        </w:tc>
        <w:tc>
          <w:tcPr>
            <w:tcW w:w="625" w:type="pct"/>
            <w:tcBorders>
              <w:top w:val="single" w:sz="4" w:space="0" w:color="auto"/>
              <w:bottom w:val="nil"/>
            </w:tcBorders>
          </w:tcPr>
          <w:p w14:paraId="5B8B900A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22.416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single" w:sz="4" w:space="0" w:color="auto"/>
              <w:bottom w:val="nil"/>
            </w:tcBorders>
          </w:tcPr>
          <w:p w14:paraId="1421ACB2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0.599</w:t>
            </w:r>
          </w:p>
        </w:tc>
        <w:tc>
          <w:tcPr>
            <w:tcW w:w="516" w:type="pct"/>
            <w:tcBorders>
              <w:top w:val="single" w:sz="4" w:space="0" w:color="auto"/>
              <w:bottom w:val="nil"/>
            </w:tcBorders>
          </w:tcPr>
          <w:p w14:paraId="6AEAF311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0.359</w:t>
            </w:r>
          </w:p>
        </w:tc>
        <w:tc>
          <w:tcPr>
            <w:tcW w:w="516" w:type="pct"/>
            <w:tcBorders>
              <w:top w:val="single" w:sz="4" w:space="0" w:color="auto"/>
              <w:bottom w:val="nil"/>
            </w:tcBorders>
          </w:tcPr>
          <w:p w14:paraId="527BBB2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100.610</w:t>
            </w:r>
          </w:p>
        </w:tc>
      </w:tr>
      <w:tr w:rsidR="00C91CA8" w:rsidRPr="00601982" w14:paraId="1F845297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7BA38659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Social camouflaging</w:t>
            </w: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4B65F327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Autistic Trait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212DEB86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0.238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79B12AA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2.395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1CBF1521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0.300</w:t>
            </w: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699A4437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0.090</w:t>
            </w: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5E37D8C8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15.188</w:t>
            </w:r>
          </w:p>
        </w:tc>
      </w:tr>
      <w:tr w:rsidR="00C91CA8" w:rsidRPr="00601982" w14:paraId="6D70B875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32612DD8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552879C8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Alexithymia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0CD4BDF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0.311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5889153B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6.649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1E006A7A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11018F55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03E46E86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91CA8" w:rsidRPr="00601982" w14:paraId="10E16342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18616009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Anxiety</w:t>
            </w: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6AADF2B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Autistic Trait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2E4622B7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0.342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53AE8917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7.611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69CE238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0.650</w:t>
            </w: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2436BD27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0.423</w:t>
            </w: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63034E58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98.469</w:t>
            </w:r>
          </w:p>
        </w:tc>
      </w:tr>
      <w:tr w:rsidR="00C91CA8" w:rsidRPr="00601982" w14:paraId="147F767E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31A993E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519CA05F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Alexithymia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00C13BF9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0.332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102682A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15.465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306FB157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47F32611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560838FF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91CA8" w:rsidRPr="00601982" w14:paraId="36984559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78F169CE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60750037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Social camouflaging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03962BE7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0.060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331F024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4.368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47A82574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18B1B90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7514B608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91CA8" w:rsidRPr="00601982" w14:paraId="0427D2A0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0AA9254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Depression</w:t>
            </w: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1608B6C5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Autistic Trait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67585518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0.459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42C55608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10.839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2782425B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0.746</w:t>
            </w: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4B38618B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0.556</w:t>
            </w: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4D02EC15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168.386</w:t>
            </w:r>
          </w:p>
        </w:tc>
      </w:tr>
      <w:tr w:rsidR="00C91CA8" w:rsidRPr="00601982" w14:paraId="1C54B477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06C7F44F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3FF4264F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Alexithymia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146E739A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0.416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6C5598AF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20.551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2ACF6531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7169C6C4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01FB2F5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91CA8" w:rsidRPr="00601982" w14:paraId="0491D0D6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</w:tcBorders>
          </w:tcPr>
          <w:p w14:paraId="789BFD1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3" w:type="pct"/>
            <w:tcBorders>
              <w:top w:val="nil"/>
            </w:tcBorders>
          </w:tcPr>
          <w:p w14:paraId="134A481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Social camouflaging</w:t>
            </w:r>
          </w:p>
        </w:tc>
        <w:tc>
          <w:tcPr>
            <w:tcW w:w="568" w:type="pct"/>
            <w:tcBorders>
              <w:top w:val="nil"/>
            </w:tcBorders>
          </w:tcPr>
          <w:p w14:paraId="23BD1657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0.001</w:t>
            </w:r>
          </w:p>
        </w:tc>
        <w:tc>
          <w:tcPr>
            <w:tcW w:w="625" w:type="pct"/>
            <w:tcBorders>
              <w:top w:val="nil"/>
            </w:tcBorders>
          </w:tcPr>
          <w:p w14:paraId="280EDBFA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0.079</w:t>
            </w:r>
          </w:p>
        </w:tc>
        <w:tc>
          <w:tcPr>
            <w:tcW w:w="515" w:type="pct"/>
            <w:tcBorders>
              <w:top w:val="nil"/>
            </w:tcBorders>
          </w:tcPr>
          <w:p w14:paraId="5D19CD86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</w:tcBorders>
          </w:tcPr>
          <w:p w14:paraId="41EE875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</w:tcBorders>
          </w:tcPr>
          <w:p w14:paraId="76CBD406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9054F85" w14:textId="77777777" w:rsidR="00C91CA8" w:rsidRPr="00601982" w:rsidRDefault="00C91CA8" w:rsidP="00C91CA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01982">
        <w:rPr>
          <w:rFonts w:ascii="Times New Roman" w:eastAsia="Times New Roman" w:hAnsi="Times New Roman" w:cs="Times New Roman"/>
          <w:color w:val="000000"/>
          <w:sz w:val="24"/>
          <w:szCs w:val="24"/>
        </w:rPr>
        <w:t>All of the models were adjusted for participants’ sex, age, education, only-child or not, and monthly family per capita income.</w:t>
      </w:r>
    </w:p>
    <w:p w14:paraId="0BC8A0D9" w14:textId="77777777" w:rsidR="00C91CA8" w:rsidRPr="00601982" w:rsidRDefault="00C91CA8" w:rsidP="00C91CA8">
      <w:pPr>
        <w:rPr>
          <w:rFonts w:ascii="Times New Roman" w:eastAsia="Times New Roman" w:hAnsi="Times New Roman" w:cs="Times New Roman"/>
        </w:rPr>
      </w:pPr>
      <w:r w:rsidRPr="00601982">
        <w:rPr>
          <w:rFonts w:ascii="Times New Roman" w:eastAsia="Times New Roman" w:hAnsi="Times New Roman" w:cs="Times New Roman"/>
        </w:rPr>
        <w:t>*</w:t>
      </w:r>
      <w:r w:rsidRPr="00601982">
        <w:rPr>
          <w:rFonts w:ascii="Times New Roman" w:eastAsia="Times New Roman" w:hAnsi="Times New Roman" w:cs="Times New Roman"/>
          <w:i/>
        </w:rPr>
        <w:t>p</w:t>
      </w:r>
      <w:r w:rsidRPr="00601982">
        <w:rPr>
          <w:rFonts w:ascii="Times New Roman" w:eastAsia="Times New Roman" w:hAnsi="Times New Roman" w:cs="Times New Roman"/>
        </w:rPr>
        <w:t>&lt;0.05. **</w:t>
      </w:r>
      <w:r w:rsidRPr="00601982">
        <w:rPr>
          <w:rFonts w:ascii="Times New Roman" w:eastAsia="Times New Roman" w:hAnsi="Times New Roman" w:cs="Times New Roman"/>
          <w:i/>
        </w:rPr>
        <w:t>p</w:t>
      </w:r>
      <w:r w:rsidRPr="00601982">
        <w:rPr>
          <w:rFonts w:ascii="Times New Roman" w:eastAsia="Times New Roman" w:hAnsi="Times New Roman" w:cs="Times New Roman"/>
        </w:rPr>
        <w:t>&lt;0.01. ***</w:t>
      </w:r>
      <w:r w:rsidRPr="00601982">
        <w:rPr>
          <w:rFonts w:ascii="Times New Roman" w:eastAsia="Times New Roman" w:hAnsi="Times New Roman" w:cs="Times New Roman"/>
          <w:i/>
        </w:rPr>
        <w:t>p</w:t>
      </w:r>
      <w:r w:rsidRPr="00601982">
        <w:rPr>
          <w:rFonts w:ascii="Times New Roman" w:eastAsia="Times New Roman" w:hAnsi="Times New Roman" w:cs="Times New Roman"/>
        </w:rPr>
        <w:t>&lt;0.001.</w:t>
      </w:r>
    </w:p>
    <w:p w14:paraId="2ACF5E27" w14:textId="77777777" w:rsidR="00C91CA8" w:rsidRPr="00601982" w:rsidRDefault="00C91CA8" w:rsidP="00C91CA8">
      <w:pPr>
        <w:rPr>
          <w:rFonts w:ascii="Times New Roman" w:eastAsia="Times New Roman" w:hAnsi="Times New Roman" w:cs="Times New Roman"/>
        </w:rPr>
      </w:pPr>
    </w:p>
    <w:p w14:paraId="705BD648" w14:textId="77777777" w:rsidR="00C91CA8" w:rsidRPr="00601982" w:rsidRDefault="00C91CA8" w:rsidP="00C91CA8">
      <w:pPr>
        <w:rPr>
          <w:rFonts w:ascii="Times New Roman" w:eastAsia="Times New Roman" w:hAnsi="Times New Roman" w:cs="Times New Roman"/>
          <w:b/>
        </w:rPr>
      </w:pPr>
      <w:r w:rsidRPr="00601982">
        <w:rPr>
          <w:rFonts w:ascii="Times New Roman" w:hAnsi="Times New Roman" w:cs="Times New Roman"/>
        </w:rPr>
        <w:br w:type="page"/>
      </w:r>
    </w:p>
    <w:p w14:paraId="0E387960" w14:textId="4DA678AE" w:rsidR="00C91CA8" w:rsidRPr="00601982" w:rsidRDefault="00C91CA8" w:rsidP="00C91CA8">
      <w:pPr>
        <w:rPr>
          <w:rFonts w:ascii="Times New Roman" w:eastAsia="Times New Roman" w:hAnsi="Times New Roman" w:cs="Times New Roman"/>
          <w:b/>
        </w:rPr>
      </w:pPr>
      <w:r w:rsidRPr="00601982">
        <w:rPr>
          <w:rFonts w:ascii="Times New Roman" w:eastAsia="Times New Roman" w:hAnsi="Times New Roman" w:cs="Times New Roman"/>
          <w:b/>
        </w:rPr>
        <w:lastRenderedPageBreak/>
        <w:t xml:space="preserve">Supplementary </w:t>
      </w:r>
      <w:r w:rsidR="00A55C14">
        <w:rPr>
          <w:rFonts w:ascii="Times New Roman" w:eastAsiaTheme="minorEastAsia" w:hAnsi="Times New Roman" w:cs="Times New Roman" w:hint="eastAsia"/>
          <w:b/>
        </w:rPr>
        <w:t>T</w:t>
      </w:r>
      <w:r w:rsidRPr="00601982">
        <w:rPr>
          <w:rFonts w:ascii="Times New Roman" w:eastAsia="Times New Roman" w:hAnsi="Times New Roman" w:cs="Times New Roman"/>
          <w:b/>
        </w:rPr>
        <w:t xml:space="preserve">able2. Hierarchical regression results of </w:t>
      </w:r>
      <w:r w:rsidR="00870087">
        <w:rPr>
          <w:rFonts w:ascii="Times New Roman" w:eastAsia="Times New Roman" w:hAnsi="Times New Roman" w:cs="Times New Roman"/>
          <w:b/>
        </w:rPr>
        <w:t>serial</w:t>
      </w:r>
      <w:r w:rsidRPr="00601982">
        <w:rPr>
          <w:rFonts w:ascii="Times New Roman" w:eastAsia="Times New Roman" w:hAnsi="Times New Roman" w:cs="Times New Roman"/>
          <w:b/>
        </w:rPr>
        <w:t xml:space="preserve"> mediating analysis in female group</w:t>
      </w:r>
      <w:r w:rsidRPr="00601982">
        <w:rPr>
          <w:rFonts w:ascii="Times New Roman" w:eastAsia="Times New Roman" w:hAnsi="Times New Roman" w:cs="Times New Roman"/>
          <w:b/>
          <w:vertAlign w:val="superscript"/>
        </w:rPr>
        <w:t xml:space="preserve"> a</w:t>
      </w:r>
      <w:r w:rsidRPr="00601982">
        <w:rPr>
          <w:rFonts w:ascii="Times New Roman" w:eastAsia="Times New Roman" w:hAnsi="Times New Roman" w:cs="Times New Roman"/>
          <w:b/>
        </w:rPr>
        <w:t>.</w:t>
      </w:r>
    </w:p>
    <w:tbl>
      <w:tblPr>
        <w:tblW w:w="5000" w:type="pct"/>
        <w:jc w:val="center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2977"/>
        <w:gridCol w:w="3331"/>
        <w:gridCol w:w="1587"/>
        <w:gridCol w:w="1745"/>
        <w:gridCol w:w="1438"/>
        <w:gridCol w:w="1440"/>
        <w:gridCol w:w="1440"/>
      </w:tblGrid>
      <w:tr w:rsidR="00C91CA8" w:rsidRPr="00601982" w14:paraId="611E4BA4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single" w:sz="4" w:space="0" w:color="7F7F7F"/>
              <w:bottom w:val="single" w:sz="4" w:space="0" w:color="auto"/>
            </w:tcBorders>
          </w:tcPr>
          <w:p w14:paraId="27951D09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Dependent Variable</w:t>
            </w:r>
          </w:p>
        </w:tc>
        <w:tc>
          <w:tcPr>
            <w:tcW w:w="1193" w:type="pct"/>
            <w:tcBorders>
              <w:top w:val="single" w:sz="4" w:space="0" w:color="7F7F7F"/>
              <w:bottom w:val="single" w:sz="4" w:space="0" w:color="auto"/>
            </w:tcBorders>
          </w:tcPr>
          <w:p w14:paraId="1E87AED9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Independent Variable</w:t>
            </w:r>
          </w:p>
        </w:tc>
        <w:tc>
          <w:tcPr>
            <w:tcW w:w="568" w:type="pct"/>
            <w:tcBorders>
              <w:top w:val="single" w:sz="4" w:space="0" w:color="7F7F7F"/>
              <w:bottom w:val="single" w:sz="4" w:space="0" w:color="auto"/>
            </w:tcBorders>
          </w:tcPr>
          <w:p w14:paraId="564B86B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601982">
              <w:rPr>
                <w:rFonts w:ascii="Times New Roman" w:eastAsia="Times New Roman" w:hAnsi="Times New Roman" w:cs="Times New Roman"/>
                <w:i/>
              </w:rPr>
              <w:t>β</w:t>
            </w:r>
          </w:p>
        </w:tc>
        <w:tc>
          <w:tcPr>
            <w:tcW w:w="625" w:type="pct"/>
            <w:tcBorders>
              <w:top w:val="single" w:sz="4" w:space="0" w:color="7F7F7F"/>
              <w:bottom w:val="single" w:sz="4" w:space="0" w:color="auto"/>
            </w:tcBorders>
          </w:tcPr>
          <w:p w14:paraId="2A7CB436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601982">
              <w:rPr>
                <w:rFonts w:ascii="Times New Roman" w:eastAsia="Times New Roman" w:hAnsi="Times New Roman" w:cs="Times New Roman"/>
                <w:i/>
              </w:rPr>
              <w:t>t</w:t>
            </w:r>
          </w:p>
        </w:tc>
        <w:tc>
          <w:tcPr>
            <w:tcW w:w="515" w:type="pct"/>
            <w:tcBorders>
              <w:top w:val="single" w:sz="4" w:space="0" w:color="7F7F7F"/>
              <w:bottom w:val="single" w:sz="4" w:space="0" w:color="auto"/>
            </w:tcBorders>
          </w:tcPr>
          <w:p w14:paraId="0D1A5443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601982">
              <w:rPr>
                <w:rFonts w:ascii="Times New Roman" w:eastAsia="Times New Roman" w:hAnsi="Times New Roman" w:cs="Times New Roman"/>
                <w:i/>
              </w:rPr>
              <w:t>R</w:t>
            </w:r>
          </w:p>
        </w:tc>
        <w:tc>
          <w:tcPr>
            <w:tcW w:w="516" w:type="pct"/>
            <w:tcBorders>
              <w:top w:val="single" w:sz="4" w:space="0" w:color="7F7F7F"/>
              <w:bottom w:val="single" w:sz="4" w:space="0" w:color="auto"/>
            </w:tcBorders>
          </w:tcPr>
          <w:p w14:paraId="461F3D3F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601982">
              <w:rPr>
                <w:rFonts w:ascii="Times New Roman" w:eastAsia="Times New Roman" w:hAnsi="Times New Roman" w:cs="Times New Roman"/>
                <w:i/>
              </w:rPr>
              <w:t>R</w:t>
            </w:r>
            <w:r w:rsidRPr="00601982">
              <w:rPr>
                <w:rFonts w:ascii="Times New Roman" w:eastAsia="Times New Roman" w:hAnsi="Times New Roman" w:cs="Times New Roman"/>
                <w:i/>
                <w:vertAlign w:val="superscript"/>
              </w:rPr>
              <w:t>2</w:t>
            </w:r>
          </w:p>
        </w:tc>
        <w:tc>
          <w:tcPr>
            <w:tcW w:w="516" w:type="pct"/>
            <w:tcBorders>
              <w:top w:val="single" w:sz="4" w:space="0" w:color="7F7F7F"/>
              <w:bottom w:val="single" w:sz="4" w:space="0" w:color="auto"/>
            </w:tcBorders>
          </w:tcPr>
          <w:p w14:paraId="377D687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601982">
              <w:rPr>
                <w:rFonts w:ascii="Times New Roman" w:eastAsia="Times New Roman" w:hAnsi="Times New Roman" w:cs="Times New Roman"/>
                <w:i/>
              </w:rPr>
              <w:t>F</w:t>
            </w:r>
          </w:p>
        </w:tc>
      </w:tr>
      <w:tr w:rsidR="00C91CA8" w:rsidRPr="00601982" w14:paraId="6ECA772F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single" w:sz="4" w:space="0" w:color="auto"/>
              <w:bottom w:val="nil"/>
            </w:tcBorders>
          </w:tcPr>
          <w:p w14:paraId="6248B050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Alexithymia</w:t>
            </w:r>
          </w:p>
        </w:tc>
        <w:tc>
          <w:tcPr>
            <w:tcW w:w="1193" w:type="pct"/>
            <w:tcBorders>
              <w:top w:val="single" w:sz="4" w:space="0" w:color="auto"/>
              <w:bottom w:val="nil"/>
            </w:tcBorders>
          </w:tcPr>
          <w:p w14:paraId="19A0CFD2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Autistic Trait</w:t>
            </w:r>
          </w:p>
        </w:tc>
        <w:tc>
          <w:tcPr>
            <w:tcW w:w="568" w:type="pct"/>
            <w:tcBorders>
              <w:top w:val="single" w:sz="4" w:space="0" w:color="auto"/>
              <w:bottom w:val="nil"/>
            </w:tcBorders>
          </w:tcPr>
          <w:p w14:paraId="49516E33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1.050</w:t>
            </w:r>
          </w:p>
        </w:tc>
        <w:tc>
          <w:tcPr>
            <w:tcW w:w="625" w:type="pct"/>
            <w:tcBorders>
              <w:top w:val="single" w:sz="4" w:space="0" w:color="auto"/>
              <w:bottom w:val="nil"/>
            </w:tcBorders>
          </w:tcPr>
          <w:p w14:paraId="53FD7C3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13.875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single" w:sz="4" w:space="0" w:color="auto"/>
              <w:bottom w:val="nil"/>
            </w:tcBorders>
          </w:tcPr>
          <w:p w14:paraId="3E93DE3E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0.563</w:t>
            </w:r>
          </w:p>
        </w:tc>
        <w:tc>
          <w:tcPr>
            <w:tcW w:w="516" w:type="pct"/>
            <w:tcBorders>
              <w:top w:val="single" w:sz="4" w:space="0" w:color="auto"/>
              <w:bottom w:val="nil"/>
            </w:tcBorders>
          </w:tcPr>
          <w:p w14:paraId="49C1BF33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0.317</w:t>
            </w:r>
          </w:p>
        </w:tc>
        <w:tc>
          <w:tcPr>
            <w:tcW w:w="516" w:type="pct"/>
            <w:tcBorders>
              <w:top w:val="single" w:sz="4" w:space="0" w:color="auto"/>
              <w:bottom w:val="nil"/>
            </w:tcBorders>
          </w:tcPr>
          <w:p w14:paraId="28D0D6BA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47.955</w:t>
            </w:r>
          </w:p>
        </w:tc>
      </w:tr>
      <w:tr w:rsidR="00C91CA8" w:rsidRPr="00601982" w14:paraId="5FEBD46C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684B2934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Social camouflaging</w:t>
            </w: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267895B8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Autistic Trait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7B1487E9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0.335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5DAEEE34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2.478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1AF524C6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0.306</w:t>
            </w: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49907847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0.094</w:t>
            </w: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4663060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8.886</w:t>
            </w:r>
          </w:p>
        </w:tc>
      </w:tr>
      <w:tr w:rsidR="00C91CA8" w:rsidRPr="00601982" w14:paraId="7837F1F7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754119CF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5D880D96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Alexithymia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477E2934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0.276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4DFF9771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4.110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6161A4F0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7A0171B0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2473595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91CA8" w:rsidRPr="00601982" w14:paraId="26AF8801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154A7EE1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Anxiety</w:t>
            </w: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65F231D0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Autistic Trait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176DDB9F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0.323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6C8F1B2E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5.149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4912AB4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0.616</w:t>
            </w: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6C42588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0.379</w:t>
            </w: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484C002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44.856</w:t>
            </w:r>
          </w:p>
        </w:tc>
      </w:tr>
      <w:tr w:rsidR="00C91CA8" w:rsidRPr="00601982" w14:paraId="15301649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3701570B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4975222E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Alexithymia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2DAD08BE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0.317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6235262E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10.081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2C06A5A7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160DC393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291491F4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91CA8" w:rsidRPr="00601982" w14:paraId="1F1025F2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70D39D6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014B2D34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Social camouflaging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3C11C5D5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0.050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10DF6116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2.465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649C4CBA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5B385D33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1C5C615E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91CA8" w:rsidRPr="00601982" w14:paraId="7205268A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498C83B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Depression</w:t>
            </w: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2EA6C6C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Autistic Trait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4F25517B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0.462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65B3BF90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7.702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3BC8D606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0.719</w:t>
            </w: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22C76E70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0.518</w:t>
            </w: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57E47263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78.784</w:t>
            </w:r>
          </w:p>
        </w:tc>
      </w:tr>
      <w:tr w:rsidR="00C91CA8" w:rsidRPr="00601982" w14:paraId="0954689D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4AA46F86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21573708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Alexithymia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29E6EF18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0.398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1B6F469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13.218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16F48ED0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3F17879F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04BAB23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91CA8" w:rsidRPr="00601982" w14:paraId="1F090377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</w:tcBorders>
          </w:tcPr>
          <w:p w14:paraId="063E0716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3" w:type="pct"/>
            <w:tcBorders>
              <w:top w:val="nil"/>
            </w:tcBorders>
          </w:tcPr>
          <w:p w14:paraId="14A28560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Social camouflaging</w:t>
            </w:r>
          </w:p>
        </w:tc>
        <w:tc>
          <w:tcPr>
            <w:tcW w:w="568" w:type="pct"/>
            <w:tcBorders>
              <w:top w:val="nil"/>
            </w:tcBorders>
          </w:tcPr>
          <w:p w14:paraId="39E3780F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0.024</w:t>
            </w:r>
          </w:p>
        </w:tc>
        <w:tc>
          <w:tcPr>
            <w:tcW w:w="625" w:type="pct"/>
            <w:tcBorders>
              <w:top w:val="nil"/>
            </w:tcBorders>
          </w:tcPr>
          <w:p w14:paraId="6681BC87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1.238</w:t>
            </w:r>
          </w:p>
        </w:tc>
        <w:tc>
          <w:tcPr>
            <w:tcW w:w="515" w:type="pct"/>
            <w:tcBorders>
              <w:top w:val="nil"/>
            </w:tcBorders>
          </w:tcPr>
          <w:p w14:paraId="1A2A6229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</w:tcBorders>
          </w:tcPr>
          <w:p w14:paraId="67046D93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</w:tcBorders>
          </w:tcPr>
          <w:p w14:paraId="2FEC8076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7D6A27B" w14:textId="77777777" w:rsidR="00C91CA8" w:rsidRPr="00601982" w:rsidRDefault="00C91CA8" w:rsidP="00C91CA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01982">
        <w:rPr>
          <w:rFonts w:ascii="Times New Roman" w:eastAsia="Times New Roman" w:hAnsi="Times New Roman" w:cs="Times New Roman"/>
          <w:color w:val="000000"/>
          <w:sz w:val="24"/>
          <w:szCs w:val="24"/>
        </w:rPr>
        <w:t>All of the models were adjusted for participants’ sex, age, education, only-child or not, and monthly family per capita income.</w:t>
      </w:r>
    </w:p>
    <w:p w14:paraId="40240FA4" w14:textId="77777777" w:rsidR="00C91CA8" w:rsidRPr="00601982" w:rsidRDefault="00C91CA8" w:rsidP="00C91CA8">
      <w:pPr>
        <w:rPr>
          <w:rFonts w:ascii="Times New Roman" w:eastAsia="Times New Roman" w:hAnsi="Times New Roman" w:cs="Times New Roman"/>
          <w:sz w:val="32"/>
          <w:szCs w:val="32"/>
        </w:rPr>
      </w:pPr>
      <w:r w:rsidRPr="00601982">
        <w:rPr>
          <w:rFonts w:ascii="Times New Roman" w:eastAsia="Times New Roman" w:hAnsi="Times New Roman" w:cs="Times New Roman"/>
        </w:rPr>
        <w:t>*</w:t>
      </w:r>
      <w:r w:rsidRPr="00601982">
        <w:rPr>
          <w:rFonts w:ascii="Times New Roman" w:eastAsia="Times New Roman" w:hAnsi="Times New Roman" w:cs="Times New Roman"/>
          <w:i/>
        </w:rPr>
        <w:t>p</w:t>
      </w:r>
      <w:r w:rsidRPr="00601982">
        <w:rPr>
          <w:rFonts w:ascii="Times New Roman" w:eastAsia="Times New Roman" w:hAnsi="Times New Roman" w:cs="Times New Roman"/>
        </w:rPr>
        <w:t>&lt;0.05. **</w:t>
      </w:r>
      <w:r w:rsidRPr="00601982">
        <w:rPr>
          <w:rFonts w:ascii="Times New Roman" w:eastAsia="Times New Roman" w:hAnsi="Times New Roman" w:cs="Times New Roman"/>
          <w:i/>
        </w:rPr>
        <w:t>p</w:t>
      </w:r>
      <w:r w:rsidRPr="00601982">
        <w:rPr>
          <w:rFonts w:ascii="Times New Roman" w:eastAsia="Times New Roman" w:hAnsi="Times New Roman" w:cs="Times New Roman"/>
        </w:rPr>
        <w:t>&lt;0.01. ***</w:t>
      </w:r>
      <w:r w:rsidRPr="00601982">
        <w:rPr>
          <w:rFonts w:ascii="Times New Roman" w:eastAsia="Times New Roman" w:hAnsi="Times New Roman" w:cs="Times New Roman"/>
          <w:i/>
        </w:rPr>
        <w:t>p</w:t>
      </w:r>
      <w:r w:rsidRPr="00601982">
        <w:rPr>
          <w:rFonts w:ascii="Times New Roman" w:eastAsia="Times New Roman" w:hAnsi="Times New Roman" w:cs="Times New Roman"/>
        </w:rPr>
        <w:t>&lt;0.001.</w:t>
      </w:r>
    </w:p>
    <w:p w14:paraId="4278E0F1" w14:textId="77777777" w:rsidR="00C91CA8" w:rsidRPr="00601982" w:rsidRDefault="00C91CA8" w:rsidP="00C91CA8">
      <w:pPr>
        <w:rPr>
          <w:rFonts w:ascii="Times New Roman" w:eastAsia="Times New Roman" w:hAnsi="Times New Roman" w:cs="Times New Roman"/>
          <w:b/>
        </w:rPr>
      </w:pPr>
    </w:p>
    <w:p w14:paraId="325A59A4" w14:textId="77777777" w:rsidR="00C91CA8" w:rsidRPr="00601982" w:rsidRDefault="00C91CA8" w:rsidP="00C91CA8">
      <w:pPr>
        <w:rPr>
          <w:rFonts w:ascii="Times New Roman" w:eastAsia="Times New Roman" w:hAnsi="Times New Roman" w:cs="Times New Roman"/>
          <w:b/>
        </w:rPr>
      </w:pPr>
      <w:r w:rsidRPr="00601982">
        <w:rPr>
          <w:rFonts w:ascii="Times New Roman" w:hAnsi="Times New Roman" w:cs="Times New Roman"/>
        </w:rPr>
        <w:br w:type="page"/>
      </w:r>
    </w:p>
    <w:p w14:paraId="4F2DA51F" w14:textId="010CD592" w:rsidR="00C91CA8" w:rsidRPr="00601982" w:rsidRDefault="00C91CA8" w:rsidP="00C91CA8">
      <w:pPr>
        <w:rPr>
          <w:rFonts w:ascii="Times New Roman" w:eastAsia="Times New Roman" w:hAnsi="Times New Roman" w:cs="Times New Roman"/>
          <w:b/>
        </w:rPr>
      </w:pPr>
      <w:r w:rsidRPr="00601982">
        <w:rPr>
          <w:rFonts w:ascii="Times New Roman" w:eastAsia="Times New Roman" w:hAnsi="Times New Roman" w:cs="Times New Roman"/>
          <w:b/>
        </w:rPr>
        <w:lastRenderedPageBreak/>
        <w:t xml:space="preserve">Supplementary </w:t>
      </w:r>
      <w:r w:rsidR="00A55C14">
        <w:rPr>
          <w:rFonts w:ascii="Times New Roman" w:eastAsiaTheme="minorEastAsia" w:hAnsi="Times New Roman" w:cs="Times New Roman" w:hint="eastAsia"/>
          <w:b/>
        </w:rPr>
        <w:t>T</w:t>
      </w:r>
      <w:r w:rsidRPr="00601982">
        <w:rPr>
          <w:rFonts w:ascii="Times New Roman" w:eastAsia="Times New Roman" w:hAnsi="Times New Roman" w:cs="Times New Roman"/>
          <w:b/>
        </w:rPr>
        <w:t xml:space="preserve">able3. Hierarchical regression results of </w:t>
      </w:r>
      <w:r w:rsidR="00870087">
        <w:rPr>
          <w:rFonts w:ascii="Times New Roman" w:eastAsia="Times New Roman" w:hAnsi="Times New Roman" w:cs="Times New Roman"/>
          <w:b/>
        </w:rPr>
        <w:t>serial</w:t>
      </w:r>
      <w:r w:rsidRPr="00601982">
        <w:rPr>
          <w:rFonts w:ascii="Times New Roman" w:eastAsia="Times New Roman" w:hAnsi="Times New Roman" w:cs="Times New Roman"/>
          <w:b/>
        </w:rPr>
        <w:t xml:space="preserve"> mediating analysis in male group</w:t>
      </w:r>
      <w:r w:rsidRPr="00601982">
        <w:rPr>
          <w:rFonts w:ascii="Times New Roman" w:eastAsia="Times New Roman" w:hAnsi="Times New Roman" w:cs="Times New Roman"/>
          <w:b/>
          <w:vertAlign w:val="superscript"/>
        </w:rPr>
        <w:t xml:space="preserve"> a</w:t>
      </w:r>
      <w:r w:rsidRPr="00601982">
        <w:rPr>
          <w:rFonts w:ascii="Times New Roman" w:eastAsia="Times New Roman" w:hAnsi="Times New Roman" w:cs="Times New Roman"/>
          <w:b/>
        </w:rPr>
        <w:t>.</w:t>
      </w:r>
    </w:p>
    <w:tbl>
      <w:tblPr>
        <w:tblW w:w="5000" w:type="pct"/>
        <w:jc w:val="center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2977"/>
        <w:gridCol w:w="3331"/>
        <w:gridCol w:w="1587"/>
        <w:gridCol w:w="1745"/>
        <w:gridCol w:w="1438"/>
        <w:gridCol w:w="1440"/>
        <w:gridCol w:w="1440"/>
      </w:tblGrid>
      <w:tr w:rsidR="00C91CA8" w:rsidRPr="00601982" w14:paraId="24C85141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single" w:sz="4" w:space="0" w:color="7F7F7F"/>
              <w:bottom w:val="single" w:sz="4" w:space="0" w:color="auto"/>
            </w:tcBorders>
          </w:tcPr>
          <w:p w14:paraId="2524671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Dependent Variable</w:t>
            </w:r>
          </w:p>
        </w:tc>
        <w:tc>
          <w:tcPr>
            <w:tcW w:w="1193" w:type="pct"/>
            <w:tcBorders>
              <w:top w:val="single" w:sz="4" w:space="0" w:color="7F7F7F"/>
              <w:bottom w:val="single" w:sz="4" w:space="0" w:color="auto"/>
            </w:tcBorders>
          </w:tcPr>
          <w:p w14:paraId="009476A4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Independent Variable</w:t>
            </w:r>
          </w:p>
        </w:tc>
        <w:tc>
          <w:tcPr>
            <w:tcW w:w="568" w:type="pct"/>
            <w:tcBorders>
              <w:top w:val="single" w:sz="4" w:space="0" w:color="7F7F7F"/>
              <w:bottom w:val="single" w:sz="4" w:space="0" w:color="auto"/>
            </w:tcBorders>
          </w:tcPr>
          <w:p w14:paraId="5A982068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601982">
              <w:rPr>
                <w:rFonts w:ascii="Times New Roman" w:eastAsia="Times New Roman" w:hAnsi="Times New Roman" w:cs="Times New Roman"/>
                <w:i/>
              </w:rPr>
              <w:t>β</w:t>
            </w:r>
          </w:p>
        </w:tc>
        <w:tc>
          <w:tcPr>
            <w:tcW w:w="625" w:type="pct"/>
            <w:tcBorders>
              <w:top w:val="single" w:sz="4" w:space="0" w:color="7F7F7F"/>
              <w:bottom w:val="single" w:sz="4" w:space="0" w:color="auto"/>
            </w:tcBorders>
          </w:tcPr>
          <w:p w14:paraId="192023C8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601982">
              <w:rPr>
                <w:rFonts w:ascii="Times New Roman" w:eastAsia="Times New Roman" w:hAnsi="Times New Roman" w:cs="Times New Roman"/>
                <w:i/>
              </w:rPr>
              <w:t>t</w:t>
            </w:r>
          </w:p>
        </w:tc>
        <w:tc>
          <w:tcPr>
            <w:tcW w:w="515" w:type="pct"/>
            <w:tcBorders>
              <w:top w:val="single" w:sz="4" w:space="0" w:color="7F7F7F"/>
              <w:bottom w:val="single" w:sz="4" w:space="0" w:color="auto"/>
            </w:tcBorders>
          </w:tcPr>
          <w:p w14:paraId="0109611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601982">
              <w:rPr>
                <w:rFonts w:ascii="Times New Roman" w:eastAsia="Times New Roman" w:hAnsi="Times New Roman" w:cs="Times New Roman"/>
                <w:i/>
              </w:rPr>
              <w:t>R</w:t>
            </w:r>
          </w:p>
        </w:tc>
        <w:tc>
          <w:tcPr>
            <w:tcW w:w="516" w:type="pct"/>
            <w:tcBorders>
              <w:top w:val="single" w:sz="4" w:space="0" w:color="7F7F7F"/>
              <w:bottom w:val="single" w:sz="4" w:space="0" w:color="auto"/>
            </w:tcBorders>
          </w:tcPr>
          <w:p w14:paraId="5FDF4483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601982">
              <w:rPr>
                <w:rFonts w:ascii="Times New Roman" w:eastAsia="Times New Roman" w:hAnsi="Times New Roman" w:cs="Times New Roman"/>
                <w:i/>
              </w:rPr>
              <w:t>R</w:t>
            </w:r>
            <w:r w:rsidRPr="00601982">
              <w:rPr>
                <w:rFonts w:ascii="Times New Roman" w:eastAsia="Times New Roman" w:hAnsi="Times New Roman" w:cs="Times New Roman"/>
                <w:i/>
                <w:vertAlign w:val="superscript"/>
              </w:rPr>
              <w:t>2</w:t>
            </w:r>
          </w:p>
        </w:tc>
        <w:tc>
          <w:tcPr>
            <w:tcW w:w="516" w:type="pct"/>
            <w:tcBorders>
              <w:top w:val="single" w:sz="4" w:space="0" w:color="7F7F7F"/>
              <w:bottom w:val="single" w:sz="4" w:space="0" w:color="auto"/>
            </w:tcBorders>
          </w:tcPr>
          <w:p w14:paraId="13545187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601982">
              <w:rPr>
                <w:rFonts w:ascii="Times New Roman" w:eastAsia="Times New Roman" w:hAnsi="Times New Roman" w:cs="Times New Roman"/>
                <w:i/>
              </w:rPr>
              <w:t>F</w:t>
            </w:r>
          </w:p>
        </w:tc>
      </w:tr>
      <w:tr w:rsidR="00C91CA8" w:rsidRPr="00601982" w14:paraId="7906B7B2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single" w:sz="4" w:space="0" w:color="auto"/>
              <w:bottom w:val="nil"/>
            </w:tcBorders>
          </w:tcPr>
          <w:p w14:paraId="33E200B5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Alexithymia</w:t>
            </w:r>
          </w:p>
        </w:tc>
        <w:tc>
          <w:tcPr>
            <w:tcW w:w="1193" w:type="pct"/>
            <w:tcBorders>
              <w:top w:val="single" w:sz="4" w:space="0" w:color="auto"/>
              <w:bottom w:val="nil"/>
            </w:tcBorders>
          </w:tcPr>
          <w:p w14:paraId="0041EE48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Autistic Trait</w:t>
            </w:r>
          </w:p>
        </w:tc>
        <w:tc>
          <w:tcPr>
            <w:tcW w:w="568" w:type="pct"/>
            <w:tcBorders>
              <w:top w:val="single" w:sz="4" w:space="0" w:color="auto"/>
              <w:bottom w:val="nil"/>
            </w:tcBorders>
          </w:tcPr>
          <w:p w14:paraId="7C5F016A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1.357</w:t>
            </w:r>
          </w:p>
        </w:tc>
        <w:tc>
          <w:tcPr>
            <w:tcW w:w="625" w:type="pct"/>
            <w:tcBorders>
              <w:top w:val="single" w:sz="4" w:space="0" w:color="auto"/>
              <w:bottom w:val="nil"/>
            </w:tcBorders>
          </w:tcPr>
          <w:p w14:paraId="63C647BA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17.998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single" w:sz="4" w:space="0" w:color="auto"/>
              <w:bottom w:val="nil"/>
            </w:tcBorders>
          </w:tcPr>
          <w:p w14:paraId="48BA9B56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0.639</w:t>
            </w:r>
          </w:p>
        </w:tc>
        <w:tc>
          <w:tcPr>
            <w:tcW w:w="516" w:type="pct"/>
            <w:tcBorders>
              <w:top w:val="single" w:sz="4" w:space="0" w:color="auto"/>
              <w:bottom w:val="nil"/>
            </w:tcBorders>
          </w:tcPr>
          <w:p w14:paraId="39E61A3E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0.408</w:t>
            </w:r>
          </w:p>
        </w:tc>
        <w:tc>
          <w:tcPr>
            <w:tcW w:w="516" w:type="pct"/>
            <w:tcBorders>
              <w:top w:val="single" w:sz="4" w:space="0" w:color="auto"/>
              <w:bottom w:val="nil"/>
            </w:tcBorders>
          </w:tcPr>
          <w:p w14:paraId="4B899AD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76.725</w:t>
            </w:r>
          </w:p>
        </w:tc>
      </w:tr>
      <w:tr w:rsidR="00C91CA8" w:rsidRPr="00601982" w14:paraId="14EE84A4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11C21656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Social camouflaging</w:t>
            </w: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5DDF9FA8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Autistic Trait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66FCD5A2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0.107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0C9C8D62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0.723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6CE8A0C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0.308</w:t>
            </w: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336D94CB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0.095</w:t>
            </w: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0DF1EBC4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9.742</w:t>
            </w:r>
          </w:p>
        </w:tc>
      </w:tr>
      <w:tr w:rsidR="00C91CA8" w:rsidRPr="00601982" w14:paraId="2D78D4E5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1D63312A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0161EAD5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Alexithymia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247AA74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0.358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1070F81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5.427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58EB25E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501AA577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294A9668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91CA8" w:rsidRPr="00601982" w14:paraId="051D2424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0F8C291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Anxiety</w:t>
            </w: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0F1201C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Autistic Trait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40DBB4CB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0.357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47B3A6B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5.509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52107614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0.682</w:t>
            </w: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5C8EB9C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0.466</w:t>
            </w: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6A7AD3D3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69.042</w:t>
            </w:r>
          </w:p>
        </w:tc>
      </w:tr>
      <w:tr w:rsidR="00C91CA8" w:rsidRPr="00601982" w14:paraId="533E6A00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4A002E6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0401F207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Alexithymia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59AEB5A2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0.346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1E7ADF72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11.647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6ADAD8DA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68BE0520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5CD7860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91CA8" w:rsidRPr="00601982" w14:paraId="039CF7AC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1C757491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6105AE19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Social camouflaging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31F4E39A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0.071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1ACC61B7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3.789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2DCD69FF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3C681E2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015A6337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91CA8" w:rsidRPr="00601982" w14:paraId="3112DE94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37D627E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Depression</w:t>
            </w: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2DC6750A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Autistic Trait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3184D53A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0.440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4FF4EEAE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7.316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02757689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0.762</w:t>
            </w: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6F5119C4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0.581</w:t>
            </w: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155676A9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109.822</w:t>
            </w:r>
          </w:p>
        </w:tc>
      </w:tr>
      <w:tr w:rsidR="00C91CA8" w:rsidRPr="00601982" w14:paraId="501475A7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  <w:bottom w:val="nil"/>
            </w:tcBorders>
          </w:tcPr>
          <w:p w14:paraId="3BF19B8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3" w:type="pct"/>
            <w:tcBorders>
              <w:top w:val="nil"/>
              <w:bottom w:val="nil"/>
            </w:tcBorders>
          </w:tcPr>
          <w:p w14:paraId="3EE92426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Alexithymia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111C9AE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0.438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117036C4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15.893</w:t>
            </w:r>
            <w:r w:rsidRPr="0060198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nil"/>
              <w:bottom w:val="nil"/>
            </w:tcBorders>
          </w:tcPr>
          <w:p w14:paraId="18F1A751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09AC850D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  <w:bottom w:val="nil"/>
            </w:tcBorders>
          </w:tcPr>
          <w:p w14:paraId="3A790729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91CA8" w:rsidRPr="00601982" w14:paraId="444771D7" w14:textId="77777777" w:rsidTr="00A55C14">
        <w:trPr>
          <w:trHeight w:val="260"/>
          <w:jc w:val="center"/>
        </w:trPr>
        <w:tc>
          <w:tcPr>
            <w:tcW w:w="1066" w:type="pct"/>
            <w:tcBorders>
              <w:top w:val="nil"/>
            </w:tcBorders>
          </w:tcPr>
          <w:p w14:paraId="3BF265A1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3" w:type="pct"/>
            <w:tcBorders>
              <w:top w:val="nil"/>
            </w:tcBorders>
          </w:tcPr>
          <w:p w14:paraId="5D31A2C9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982">
              <w:rPr>
                <w:rFonts w:ascii="Times New Roman" w:eastAsia="Times New Roman" w:hAnsi="Times New Roman" w:cs="Times New Roman"/>
              </w:rPr>
              <w:t>Social camouflaging</w:t>
            </w:r>
          </w:p>
        </w:tc>
        <w:tc>
          <w:tcPr>
            <w:tcW w:w="568" w:type="pct"/>
            <w:tcBorders>
              <w:top w:val="nil"/>
            </w:tcBorders>
          </w:tcPr>
          <w:p w14:paraId="543ED5EE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-0.020</w:t>
            </w:r>
          </w:p>
        </w:tc>
        <w:tc>
          <w:tcPr>
            <w:tcW w:w="625" w:type="pct"/>
            <w:tcBorders>
              <w:top w:val="nil"/>
            </w:tcBorders>
          </w:tcPr>
          <w:p w14:paraId="09A1EE4C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1982">
              <w:rPr>
                <w:rFonts w:ascii="Times New Roman" w:eastAsia="Times New Roman" w:hAnsi="Times New Roman" w:cs="Times New Roman"/>
                <w:color w:val="000000"/>
              </w:rPr>
              <w:t>-1.131</w:t>
            </w:r>
          </w:p>
        </w:tc>
        <w:tc>
          <w:tcPr>
            <w:tcW w:w="515" w:type="pct"/>
            <w:tcBorders>
              <w:top w:val="nil"/>
            </w:tcBorders>
          </w:tcPr>
          <w:p w14:paraId="243F7D21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</w:tcBorders>
          </w:tcPr>
          <w:p w14:paraId="32B01236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6" w:type="pct"/>
            <w:tcBorders>
              <w:top w:val="nil"/>
            </w:tcBorders>
          </w:tcPr>
          <w:p w14:paraId="27B77670" w14:textId="77777777" w:rsidR="00C91CA8" w:rsidRPr="00601982" w:rsidRDefault="00C91CA8" w:rsidP="0078371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3E72611" w14:textId="77777777" w:rsidR="00C91CA8" w:rsidRPr="00601982" w:rsidRDefault="00C91CA8" w:rsidP="00C91CA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01982">
        <w:rPr>
          <w:rFonts w:ascii="Times New Roman" w:eastAsia="Times New Roman" w:hAnsi="Times New Roman" w:cs="Times New Roman"/>
          <w:color w:val="000000"/>
          <w:sz w:val="24"/>
          <w:szCs w:val="24"/>
        </w:rPr>
        <w:t>All of the models were adjusted for participants’ sex, age, education, only-child or not, and monthly family per capita income.</w:t>
      </w:r>
    </w:p>
    <w:p w14:paraId="55AC0F4D" w14:textId="77777777" w:rsidR="00C91CA8" w:rsidRPr="00601982" w:rsidRDefault="00C91CA8" w:rsidP="00C91CA8">
      <w:pPr>
        <w:rPr>
          <w:rFonts w:ascii="Times New Roman" w:eastAsia="Times New Roman" w:hAnsi="Times New Roman" w:cs="Times New Roman"/>
        </w:rPr>
      </w:pPr>
      <w:r w:rsidRPr="00601982">
        <w:rPr>
          <w:rFonts w:ascii="Times New Roman" w:eastAsia="Times New Roman" w:hAnsi="Times New Roman" w:cs="Times New Roman"/>
        </w:rPr>
        <w:t>*</w:t>
      </w:r>
      <w:r w:rsidRPr="00601982">
        <w:rPr>
          <w:rFonts w:ascii="Times New Roman" w:eastAsia="Times New Roman" w:hAnsi="Times New Roman" w:cs="Times New Roman"/>
          <w:i/>
        </w:rPr>
        <w:t>p</w:t>
      </w:r>
      <w:r w:rsidRPr="00601982">
        <w:rPr>
          <w:rFonts w:ascii="Times New Roman" w:eastAsia="Times New Roman" w:hAnsi="Times New Roman" w:cs="Times New Roman"/>
        </w:rPr>
        <w:t>&lt;0.05. **</w:t>
      </w:r>
      <w:r w:rsidRPr="00601982">
        <w:rPr>
          <w:rFonts w:ascii="Times New Roman" w:eastAsia="Times New Roman" w:hAnsi="Times New Roman" w:cs="Times New Roman"/>
          <w:i/>
        </w:rPr>
        <w:t>p</w:t>
      </w:r>
      <w:r w:rsidRPr="00601982">
        <w:rPr>
          <w:rFonts w:ascii="Times New Roman" w:eastAsia="Times New Roman" w:hAnsi="Times New Roman" w:cs="Times New Roman"/>
        </w:rPr>
        <w:t>&lt;0.01. ***</w:t>
      </w:r>
      <w:r w:rsidRPr="00601982">
        <w:rPr>
          <w:rFonts w:ascii="Times New Roman" w:eastAsia="Times New Roman" w:hAnsi="Times New Roman" w:cs="Times New Roman"/>
          <w:i/>
        </w:rPr>
        <w:t>p</w:t>
      </w:r>
      <w:r w:rsidRPr="00601982">
        <w:rPr>
          <w:rFonts w:ascii="Times New Roman" w:eastAsia="Times New Roman" w:hAnsi="Times New Roman" w:cs="Times New Roman"/>
        </w:rPr>
        <w:t>&lt;0.001.</w:t>
      </w:r>
    </w:p>
    <w:p w14:paraId="44D3CE7F" w14:textId="77777777" w:rsidR="000505D1" w:rsidRDefault="000505D1" w:rsidP="00C91CA8"/>
    <w:sectPr w:rsidR="000505D1" w:rsidSect="006B047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862323" w14:textId="77777777" w:rsidR="00515469" w:rsidRDefault="00515469" w:rsidP="00C91CA8">
      <w:r>
        <w:separator/>
      </w:r>
    </w:p>
  </w:endnote>
  <w:endnote w:type="continuationSeparator" w:id="0">
    <w:p w14:paraId="45E326F5" w14:textId="77777777" w:rsidR="00515469" w:rsidRDefault="00515469" w:rsidP="00C91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839047" w14:textId="77777777" w:rsidR="00515469" w:rsidRDefault="00515469" w:rsidP="00C91CA8">
      <w:r>
        <w:separator/>
      </w:r>
    </w:p>
  </w:footnote>
  <w:footnote w:type="continuationSeparator" w:id="0">
    <w:p w14:paraId="4F7C1831" w14:textId="77777777" w:rsidR="00515469" w:rsidRDefault="00515469" w:rsidP="00C91C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5DA5"/>
    <w:multiLevelType w:val="multilevel"/>
    <w:tmpl w:val="88CA2C78"/>
    <w:lvl w:ilvl="0">
      <w:start w:val="1"/>
      <w:numFmt w:val="lowerLetter"/>
      <w:lvlText w:val="%1."/>
      <w:lvlJc w:val="left"/>
      <w:pPr>
        <w:ind w:left="360" w:hanging="360"/>
      </w:pPr>
      <w:rPr>
        <w:vertAlign w:val="superscrip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B00398"/>
    <w:multiLevelType w:val="multilevel"/>
    <w:tmpl w:val="C64871A8"/>
    <w:lvl w:ilvl="0">
      <w:start w:val="1"/>
      <w:numFmt w:val="lowerLetter"/>
      <w:pStyle w:val="1"/>
      <w:lvlText w:val="%1."/>
      <w:lvlJc w:val="left"/>
      <w:pPr>
        <w:ind w:left="360" w:hanging="360"/>
      </w:pPr>
      <w:rPr>
        <w:vertAlign w:val="superscrip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5D657F5"/>
    <w:multiLevelType w:val="multilevel"/>
    <w:tmpl w:val="D67CE6FC"/>
    <w:lvl w:ilvl="0">
      <w:start w:val="1"/>
      <w:numFmt w:val="lowerLetter"/>
      <w:lvlText w:val="%1."/>
      <w:lvlJc w:val="left"/>
      <w:pPr>
        <w:ind w:left="360" w:hanging="360"/>
      </w:pPr>
      <w:rPr>
        <w:vertAlign w:val="superscrip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542601542">
    <w:abstractNumId w:val="0"/>
  </w:num>
  <w:num w:numId="2" w16cid:durableId="1017346371">
    <w:abstractNumId w:val="1"/>
  </w:num>
  <w:num w:numId="3" w16cid:durableId="18342945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CA8"/>
    <w:rsid w:val="00013110"/>
    <w:rsid w:val="000505D1"/>
    <w:rsid w:val="000571CD"/>
    <w:rsid w:val="000D5F37"/>
    <w:rsid w:val="000E1E7E"/>
    <w:rsid w:val="00177214"/>
    <w:rsid w:val="0018082A"/>
    <w:rsid w:val="001D4ED3"/>
    <w:rsid w:val="00216923"/>
    <w:rsid w:val="002612AA"/>
    <w:rsid w:val="003C0CD1"/>
    <w:rsid w:val="00431942"/>
    <w:rsid w:val="004F47CD"/>
    <w:rsid w:val="00515469"/>
    <w:rsid w:val="00545873"/>
    <w:rsid w:val="006602D8"/>
    <w:rsid w:val="0069603F"/>
    <w:rsid w:val="006B0477"/>
    <w:rsid w:val="006E0250"/>
    <w:rsid w:val="00870087"/>
    <w:rsid w:val="00884A14"/>
    <w:rsid w:val="00973DB9"/>
    <w:rsid w:val="00997910"/>
    <w:rsid w:val="009E7C8B"/>
    <w:rsid w:val="00A55C14"/>
    <w:rsid w:val="00B82AC9"/>
    <w:rsid w:val="00B94515"/>
    <w:rsid w:val="00BE72AF"/>
    <w:rsid w:val="00BF4B69"/>
    <w:rsid w:val="00C33A19"/>
    <w:rsid w:val="00C6110B"/>
    <w:rsid w:val="00C751B6"/>
    <w:rsid w:val="00C91CA8"/>
    <w:rsid w:val="00E003AA"/>
    <w:rsid w:val="00E30832"/>
    <w:rsid w:val="00EC1FCA"/>
    <w:rsid w:val="00F260F7"/>
    <w:rsid w:val="00F331EC"/>
    <w:rsid w:val="00F44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D49C59"/>
  <w15:chartTrackingRefBased/>
  <w15:docId w15:val="{BD49DBC2-9988-4046-B119-FEF07A0B0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1CA8"/>
    <w:pPr>
      <w:widowControl w:val="0"/>
      <w:jc w:val="both"/>
    </w:pPr>
    <w:rPr>
      <w:rFonts w:ascii="DengXian" w:eastAsia="DengXian" w:hAnsi="DengXian" w:cs="DengXian"/>
      <w:kern w:val="0"/>
      <w:szCs w:val="21"/>
    </w:rPr>
  </w:style>
  <w:style w:type="paragraph" w:styleId="1">
    <w:name w:val="heading 1"/>
    <w:basedOn w:val="a"/>
    <w:link w:val="10"/>
    <w:uiPriority w:val="9"/>
    <w:qFormat/>
    <w:rsid w:val="00C91CA8"/>
    <w:pPr>
      <w:numPr>
        <w:numId w:val="2"/>
      </w:numPr>
      <w:spacing w:before="240"/>
      <w:outlineLvl w:val="0"/>
    </w:pPr>
    <w:rPr>
      <w:rFonts w:ascii="Times New Roman" w:hAnsi="Times New Roman" w:cs="Times New Roman"/>
      <w:b/>
      <w:bCs/>
      <w:sz w:val="32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91CA8"/>
    <w:rPr>
      <w:rFonts w:ascii="Times New Roman" w:eastAsia="DengXian" w:hAnsi="Times New Roman" w:cs="Times New Roman"/>
      <w:b/>
      <w:bCs/>
      <w:kern w:val="0"/>
      <w:sz w:val="32"/>
      <w:szCs w:val="40"/>
    </w:rPr>
  </w:style>
  <w:style w:type="paragraph" w:styleId="a3">
    <w:name w:val="header"/>
    <w:basedOn w:val="a"/>
    <w:link w:val="a4"/>
    <w:uiPriority w:val="99"/>
    <w:unhideWhenUsed/>
    <w:rsid w:val="00C91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1CA8"/>
    <w:rPr>
      <w:rFonts w:ascii="DengXian" w:eastAsia="DengXian" w:hAnsi="DengXian" w:cs="DengXi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1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1CA8"/>
    <w:rPr>
      <w:rFonts w:ascii="DengXian" w:eastAsia="DengXian" w:hAnsi="DengXian" w:cs="DengXi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E87A3F8-303B-4C56-BDF6-91A43D187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305</Words>
  <Characters>1967</Characters>
  <Application>Microsoft Office Word</Application>
  <DocSecurity>0</DocSecurity>
  <Lines>245</Lines>
  <Paragraphs>189</Paragraphs>
  <ScaleCrop>false</ScaleCrop>
  <Manager/>
  <Company/>
  <LinksUpToDate>false</LinksUpToDate>
  <CharactersWithSpaces>2083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Shelly Tse</cp:lastModifiedBy>
  <cp:revision>4</cp:revision>
  <dcterms:created xsi:type="dcterms:W3CDTF">2024-05-04T14:07:00Z</dcterms:created>
  <dcterms:modified xsi:type="dcterms:W3CDTF">2024-05-06T06:13:00Z</dcterms:modified>
  <cp:category/>
</cp:coreProperties>
</file>