
<file path=[Content_Types].xml><?xml version="1.0" encoding="utf-8"?>
<Types xmlns="http://schemas.openxmlformats.org/package/2006/content-types">
  <Default Extension="wmf" ContentType="image/x-wmf"/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ind w:firstLine="720"/>
        <w:jc w:val="center"/>
        <w:rPr>
          <w:rFonts w:ascii="Times New Roman" w:cs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kk-KZ"/>
        </w:rPr>
        <w:t>Математическое опи</w:t>
      </w:r>
      <w:r>
        <w:rPr>
          <w:rFonts w:ascii="Times New Roman" w:cs="Times New Roman" w:hAnsi="Times New Roman"/>
          <w:b/>
          <w:bCs/>
          <w:sz w:val="28"/>
          <w:szCs w:val="28"/>
          <w:lang w:val="kk-KZ"/>
        </w:rPr>
        <w:t>с</w:t>
      </w:r>
      <w:r>
        <w:rPr>
          <w:rFonts w:ascii="Times New Roman" w:cs="Times New Roman" w:hAnsi="Times New Roman"/>
          <w:b/>
          <w:bCs/>
          <w:sz w:val="28"/>
          <w:szCs w:val="28"/>
          <w:lang w:val="kk-KZ"/>
        </w:rPr>
        <w:t>ание гексапода</w:t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Гексапод</w:t>
      </w:r>
      <w:r>
        <w:rPr>
          <w:rFonts w:ascii="Times New Roman" w:cs="Times New Roman" w:hAnsi="Times New Roman"/>
          <w:sz w:val="28"/>
          <w:szCs w:val="28"/>
          <w:lang w:val="ru-RU"/>
        </w:rPr>
        <w:t>ом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на основе платформы </w:t>
      </w:r>
      <w:r>
        <w:rPr>
          <w:rFonts w:ascii="Times New Roman" w:cs="Times New Roman" w:hAnsi="Times New Roman"/>
          <w:sz w:val="28"/>
          <w:szCs w:val="28"/>
        </w:rPr>
        <w:t>Стюарта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можно назвать</w:t>
      </w:r>
      <w:r>
        <w:rPr>
          <w:rFonts w:ascii="Times New Roman" w:cs="Times New Roman" w:hAnsi="Times New Roman"/>
          <w:sz w:val="28"/>
          <w:szCs w:val="28"/>
        </w:rPr>
        <w:t xml:space="preserve"> форм</w:t>
      </w:r>
      <w:r>
        <w:rPr>
          <w:rFonts w:ascii="Times New Roman" w:cs="Times New Roman" w:hAnsi="Times New Roman"/>
          <w:sz w:val="28"/>
          <w:szCs w:val="28"/>
          <w:lang w:val="ru-RU"/>
        </w:rPr>
        <w:t>у</w:t>
      </w:r>
      <w:r>
        <w:rPr>
          <w:rFonts w:ascii="Times New Roman" w:cs="Times New Roman" w:hAnsi="Times New Roman"/>
          <w:sz w:val="28"/>
          <w:szCs w:val="28"/>
        </w:rPr>
        <w:t xml:space="preserve"> манипулятора с шестью степенями свободы, </w:t>
      </w:r>
      <w:r>
        <w:rPr>
          <w:rFonts w:ascii="Times New Roman" w:cs="Times New Roman" w:hAnsi="Times New Roman"/>
          <w:sz w:val="28"/>
          <w:szCs w:val="28"/>
          <w:lang w:val="ru-RU"/>
        </w:rPr>
        <w:t>позволяющую</w:t>
      </w:r>
      <w:r>
        <w:rPr>
          <w:rFonts w:ascii="Times New Roman" w:cs="Times New Roman" w:hAnsi="Times New Roman"/>
          <w:sz w:val="28"/>
          <w:szCs w:val="28"/>
        </w:rPr>
        <w:t xml:space="preserve"> обеспечить заданное положение и ориентацию </w:t>
      </w:r>
      <w:r>
        <w:rPr>
          <w:rFonts w:ascii="Times New Roman" w:cs="Times New Roman" w:hAnsi="Times New Roman"/>
          <w:sz w:val="28"/>
          <w:szCs w:val="28"/>
          <w:lang w:val="ru-RU"/>
        </w:rPr>
        <w:t>плоскости</w:t>
      </w:r>
      <w:r>
        <w:rPr>
          <w:rFonts w:ascii="Times New Roman" w:cs="Times New Roman" w:hAnsi="Times New Roman"/>
          <w:sz w:val="28"/>
          <w:szCs w:val="28"/>
        </w:rPr>
        <w:t xml:space="preserve"> в окрестности любой точки платформы по трем ее декартовым координатам и проекциям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о</w:t>
      </w:r>
      <w:r>
        <w:rPr>
          <w:rFonts w:ascii="Times New Roman" w:cs="Times New Roman" w:hAnsi="Times New Roman"/>
          <w:sz w:val="28"/>
          <w:szCs w:val="28"/>
          <w:lang w:val="ru-RU"/>
        </w:rPr>
        <w:t>тносительно единого нормального вектора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Вектор</w:t>
      </w:r>
      <w:r>
        <w:rPr>
          <w:rFonts w:ascii="Times New Roman" w:cs="Times New Roman" w:hAnsi="Times New Roman"/>
          <w:sz w:val="28"/>
          <w:szCs w:val="28"/>
        </w:rPr>
        <w:t xml:space="preserve"> можно описать как </w:t>
      </w:r>
      <w:r>
        <w:rPr>
          <w:rFonts w:ascii="Times New Roman" w:cs="Times New Roman" w:hAnsi="Times New Roman"/>
          <w:sz w:val="28"/>
          <w:szCs w:val="28"/>
          <w:lang w:val="ru-RU"/>
        </w:rPr>
        <w:t>две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окружности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sz w:val="28"/>
          <w:szCs w:val="28"/>
        </w:rPr>
        <w:t>вершины которых соединены шестью сегментами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kk-KZ"/>
        </w:rPr>
        <w:t>переменной длины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Геометрию гексапода можно схематически представить как структуру, состоящую из трех разных частей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sz w:val="28"/>
          <w:szCs w:val="28"/>
        </w:rPr>
        <w:t>одна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–</w:t>
      </w:r>
      <w:r>
        <w:rPr>
          <w:rFonts w:ascii="Times New Roman" w:cs="Times New Roman" w:hAnsi="Times New Roman"/>
          <w:sz w:val="28"/>
          <w:szCs w:val="28"/>
        </w:rPr>
        <w:t xml:space="preserve"> неподвижн</w:t>
      </w:r>
      <w:r>
        <w:rPr>
          <w:rFonts w:ascii="Times New Roman" w:cs="Times New Roman" w:hAnsi="Times New Roman"/>
          <w:sz w:val="28"/>
          <w:szCs w:val="28"/>
          <w:lang w:val="kk-KZ"/>
        </w:rPr>
        <w:t>ое основание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ru-RU"/>
        </w:rPr>
        <w:t>называемое</w:t>
      </w:r>
      <w:r>
        <w:rPr>
          <w:rFonts w:ascii="Times New Roman" w:cs="Times New Roman" w:hAnsi="Times New Roman"/>
          <w:sz w:val="28"/>
          <w:szCs w:val="28"/>
        </w:rPr>
        <w:t xml:space="preserve"> Базой</w:t>
      </w:r>
      <w:r>
        <w:rPr>
          <w:rFonts w:ascii="Times New Roman" w:cs="Times New Roman" w:hAnsi="Times New Roman"/>
          <w:sz w:val="28"/>
          <w:szCs w:val="28"/>
          <w:lang w:val="ru-RU"/>
        </w:rPr>
        <w:t>, вторая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–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движущаяся </w:t>
      </w:r>
      <w:r>
        <w:rPr>
          <w:rFonts w:ascii="Times New Roman" w:cs="Times New Roman" w:hAnsi="Times New Roman"/>
          <w:sz w:val="28"/>
          <w:szCs w:val="28"/>
          <w:lang w:val="kk-KZ"/>
        </w:rPr>
        <w:t>поверхность</w:t>
      </w:r>
      <w:r>
        <w:rPr>
          <w:rFonts w:ascii="Times New Roman" w:cs="Times New Roman" w:hAnsi="Times New Roman"/>
          <w:sz w:val="28"/>
          <w:szCs w:val="28"/>
        </w:rPr>
        <w:t>, которая может принимать самые разные положения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и ориентаци</w:t>
      </w:r>
      <w:r>
        <w:rPr>
          <w:rFonts w:ascii="Times New Roman" w:cs="Times New Roman" w:hAnsi="Times New Roman"/>
          <w:sz w:val="28"/>
          <w:szCs w:val="28"/>
          <w:lang w:val="ru-RU"/>
        </w:rPr>
        <w:t>ю</w:t>
      </w:r>
      <w:r>
        <w:rPr>
          <w:rFonts w:ascii="Times New Roman" w:cs="Times New Roman" w:hAnsi="Times New Roman"/>
          <w:sz w:val="28"/>
          <w:szCs w:val="28"/>
        </w:rPr>
        <w:t xml:space="preserve"> в зависимости от конкретного расположения вершин</w:t>
      </w:r>
      <w:r>
        <w:rPr>
          <w:rFonts w:ascii="Times New Roman" w:cs="Times New Roman" w:hAnsi="Times New Roman"/>
          <w:sz w:val="28"/>
          <w:szCs w:val="28"/>
          <w:lang w:val="ru-RU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называемая</w:t>
      </w:r>
      <w:r>
        <w:rPr>
          <w:rFonts w:ascii="Times New Roman" w:cs="Times New Roman" w:hAnsi="Times New Roman"/>
          <w:sz w:val="28"/>
          <w:szCs w:val="28"/>
        </w:rPr>
        <w:t xml:space="preserve"> Платформой,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и третья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часть </w:t>
      </w:r>
      <w:r>
        <w:rPr>
          <w:rFonts w:ascii="Times New Roman" w:cs="Times New Roman" w:hAnsi="Times New Roman"/>
          <w:sz w:val="28"/>
          <w:szCs w:val="28"/>
          <w:lang w:val="ru-RU"/>
        </w:rPr>
        <w:t>–</w:t>
      </w:r>
      <w:r>
        <w:rPr>
          <w:rFonts w:ascii="Times New Roman" w:cs="Times New Roman" w:hAnsi="Times New Roman"/>
          <w:sz w:val="28"/>
          <w:szCs w:val="28"/>
        </w:rPr>
        <w:t xml:space="preserve"> шесть сегментов переменной длины, называемые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Н</w:t>
      </w:r>
      <w:r>
        <w:rPr>
          <w:rFonts w:ascii="Times New Roman" w:cs="Times New Roman" w:hAnsi="Times New Roman"/>
          <w:sz w:val="28"/>
          <w:szCs w:val="28"/>
          <w:lang w:val="ru-RU"/>
        </w:rPr>
        <w:t>огами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Гексапод</w:t>
      </w:r>
      <w:r>
        <w:rPr>
          <w:rFonts w:ascii="Times New Roman" w:cs="Times New Roman" w:hAnsi="Times New Roman"/>
          <w:sz w:val="28"/>
          <w:szCs w:val="28"/>
        </w:rPr>
        <w:t xml:space="preserve"> имеет шесть степеней свободы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что </w:t>
      </w:r>
      <w:r>
        <w:rPr>
          <w:rFonts w:ascii="Times New Roman" w:cs="Times New Roman" w:hAnsi="Times New Roman"/>
          <w:sz w:val="28"/>
          <w:szCs w:val="28"/>
        </w:rPr>
        <w:t>означает, что он может достигать</w:t>
      </w:r>
      <w:r>
        <w:rPr>
          <w:rFonts w:ascii="Times New Roman" w:cs="Times New Roman" w:hAnsi="Times New Roman"/>
          <w:sz w:val="28"/>
          <w:szCs w:val="28"/>
        </w:rPr>
        <w:t xml:space="preserve"> любого положения с любой ориентацией в пространстве. Следовательно, его можно перемещать по трем линейным осям </w:t>
      </w:r>
      <w:r>
        <w:rPr>
          <w:rFonts w:ascii="Times New Roman" w:cs="Times New Roman" w:hAnsi="Times New Roman"/>
          <w:i/>
          <w:iCs/>
          <w:sz w:val="28"/>
          <w:szCs w:val="28"/>
        </w:rPr>
        <w:t>x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i/>
          <w:iCs/>
          <w:sz w:val="28"/>
          <w:szCs w:val="28"/>
        </w:rPr>
        <w:t>y</w:t>
      </w:r>
      <w:r>
        <w:rPr>
          <w:rFonts w:ascii="Times New Roman" w:cs="Times New Roman" w:hAnsi="Times New Roman"/>
          <w:sz w:val="28"/>
          <w:szCs w:val="28"/>
        </w:rPr>
        <w:t xml:space="preserve"> и </w:t>
      </w:r>
      <w:r>
        <w:rPr>
          <w:rFonts w:ascii="Times New Roman" w:cs="Times New Roman" w:hAnsi="Times New Roman"/>
          <w:i/>
          <w:iCs/>
          <w:sz w:val="28"/>
          <w:szCs w:val="28"/>
        </w:rPr>
        <w:t>z</w:t>
      </w:r>
      <w:r>
        <w:rPr>
          <w:rFonts w:ascii="Times New Roman" w:cs="Times New Roman" w:hAnsi="Times New Roman"/>
          <w:sz w:val="28"/>
          <w:szCs w:val="28"/>
        </w:rPr>
        <w:t xml:space="preserve"> (поперечные, продольные и вертикальные перемещения) и вращать вокруг них (тангаж, крен и рыскание).</w:t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Основанием считается система отсчета с ортогональными осями </w:t>
      </w:r>
      <w:r>
        <w:rPr>
          <w:rFonts w:ascii="Times New Roman" w:cs="Times New Roman" w:hAnsi="Times New Roman"/>
          <w:i/>
          <w:iCs/>
          <w:sz w:val="28"/>
          <w:szCs w:val="28"/>
        </w:rPr>
        <w:t>x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i/>
          <w:iCs/>
          <w:sz w:val="28"/>
          <w:szCs w:val="28"/>
        </w:rPr>
        <w:t>y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i/>
          <w:sz w:val="28"/>
          <w:szCs w:val="28"/>
        </w:rPr>
        <w:t>z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Платформа имеет свои ортогональные координаты </w:t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  <w:object>
          <v:shape id="1027" type="#_x0000_t75" filled="f" stroked="f" style="margin-left:0.0pt;margin-top:0.0pt;width:13.35pt;height:16.0pt;mso-wrap-distance-left:0.0pt;mso-wrap-distance-right:0.0pt;visibility:visible;">
            <v:imagedata r:id="rId2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27" DrawAspect="Content" ObjectID="0" r:id="rId3"/>
        </w:object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  <w:object>
          <v:shape id="1029" type="#_x0000_t75" filled="f" stroked="f" style="margin-left:0.0pt;margin-top:0.0pt;width:14.0pt;height:19.35pt;mso-wrap-distance-left:0.0pt;mso-wrap-distance-right:0.0pt;visibility:visible;">
            <v:imagedata r:id="rId4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29" DrawAspect="Content" ObjectID="0" r:id="rId5"/>
        </w:objec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position w:val="-4"/>
          <w:sz w:val="28"/>
          <w:szCs w:val="28"/>
        </w:rPr>
      </w:r>
      <w:r>
        <w:rPr>
          <w:rFonts w:ascii="Times New Roman" w:cs="Times New Roman" w:hAnsi="Times New Roman"/>
          <w:position w:val="-4"/>
          <w:sz w:val="28"/>
          <w:szCs w:val="28"/>
        </w:rPr>
      </w:r>
      <w:r>
        <w:rPr>
          <w:rFonts w:ascii="Times New Roman" w:cs="Times New Roman" w:hAnsi="Times New Roman"/>
          <w:position w:val="-4"/>
          <w:sz w:val="28"/>
          <w:szCs w:val="28"/>
        </w:rPr>
      </w:r>
      <w:r>
        <w:rPr>
          <w:rFonts w:ascii="Times New Roman" w:cs="Times New Roman" w:hAnsi="Times New Roman"/>
          <w:position w:val="-4"/>
          <w:sz w:val="28"/>
          <w:szCs w:val="28"/>
        </w:rPr>
        <w:object>
          <v:shape id="1031" type="#_x0000_t75" filled="f" stroked="f" style="margin-left:0.0pt;margin-top:0.0pt;width:12.65pt;height:14.0pt;mso-wrap-distance-left:0.0pt;mso-wrap-distance-right:0.0pt;visibility:visible;">
            <v:imagedata r:id="rId6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31" DrawAspect="Content" ObjectID="0" r:id="rId7"/>
        </w:object>
      </w:r>
      <w:r>
        <w:rPr>
          <w:rFonts w:ascii="Times New Roman" w:cs="Times New Roman" w:hAnsi="Times New Roman"/>
          <w:position w:val="-4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Платформа имеет 6 степеней свободы относительно основания.</w:t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kk-KZ"/>
        </w:rPr>
      </w:pPr>
      <w:r>
        <w:rPr>
          <w:rFonts w:ascii="Times New Roman" w:cs="Times New Roman" w:hAnsi="Times New Roman"/>
          <w:sz w:val="28"/>
          <w:szCs w:val="28"/>
        </w:rPr>
        <w:t>Начало координат Платформы может быть определено тремя поступательными смещениями относительно Базы, по одному для каждой оси.</w:t>
      </w:r>
      <w:r>
        <w:rPr>
          <w:rFonts w:ascii="Times New Roman" w:cs="Times New Roman" w:hAnsi="Times New Roman"/>
          <w:sz w:val="28"/>
          <w:szCs w:val="28"/>
          <w:lang w:val="kk-KZ"/>
        </w:rPr>
        <w:t xml:space="preserve"> Три угловых смещения определяют ориентацию платформы по отношению к основанию. Набор углов Эйлера используется в следующей последовательности:</w:t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kk-KZ"/>
        </w:rPr>
      </w:pPr>
      <w:r>
        <w:rPr>
          <w:rFonts w:ascii="Times New Roman" w:cs="Times New Roman" w:hAnsi="Times New Roman"/>
          <w:sz w:val="28"/>
          <w:szCs w:val="28"/>
          <w:lang w:val="kk-KZ"/>
        </w:rPr>
        <w:t xml:space="preserve">1. Поворот угла </w:t>
      </w:r>
      <w:r>
        <w:rPr>
          <w:rFonts w:ascii="Times New Roman" w:cs="Times New Roman" w:hAnsi="Times New Roman"/>
          <w:sz w:val="28"/>
          <w:szCs w:val="28"/>
          <w:lang w:val="kk-KZ"/>
        </w:rPr>
        <w:t>ψ</w:t>
      </w:r>
      <w:r>
        <w:rPr>
          <w:rFonts w:ascii="Times New Roman" w:cs="Times New Roman" w:hAnsi="Times New Roman"/>
          <w:sz w:val="28"/>
          <w:szCs w:val="28"/>
          <w:lang w:val="kk-KZ"/>
        </w:rPr>
        <w:t xml:space="preserve"> (рыскание) вокруг оси </w:t>
      </w:r>
      <w:r>
        <w:rPr>
          <w:rFonts w:ascii="Times New Roman" w:cs="Times New Roman" w:hAnsi="Times New Roman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sz w:val="28"/>
          <w:szCs w:val="28"/>
          <w:lang w:val="kk-KZ"/>
        </w:rPr>
        <w:t>.</w:t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kk-KZ"/>
        </w:rPr>
      </w:pPr>
      <w:r>
        <w:rPr>
          <w:rFonts w:ascii="Times New Roman" w:cs="Times New Roman" w:hAnsi="Times New Roman"/>
          <w:sz w:val="28"/>
          <w:szCs w:val="28"/>
          <w:lang w:val="kk-KZ"/>
        </w:rPr>
        <w:t>2. Поворот угла θ (</w:t>
      </w:r>
      <w:r>
        <w:rPr>
          <w:rFonts w:ascii="Times New Roman" w:cs="Times New Roman" w:hAnsi="Times New Roman"/>
          <w:sz w:val="28"/>
          <w:szCs w:val="28"/>
          <w:lang w:val="kk-KZ"/>
        </w:rPr>
        <w:t>та</w:t>
      </w:r>
      <w:r>
        <w:rPr>
          <w:rFonts w:ascii="Times New Roman" w:cs="Times New Roman" w:hAnsi="Times New Roman"/>
          <w:sz w:val="28"/>
          <w:szCs w:val="28"/>
          <w:lang w:val="kk-KZ"/>
        </w:rPr>
        <w:t>н</w:t>
      </w:r>
      <w:r>
        <w:rPr>
          <w:rFonts w:ascii="Times New Roman" w:cs="Times New Roman" w:hAnsi="Times New Roman"/>
          <w:sz w:val="28"/>
          <w:szCs w:val="28"/>
          <w:lang w:val="kk-KZ"/>
        </w:rPr>
        <w:t>гаж</w:t>
      </w:r>
      <w:r>
        <w:rPr>
          <w:rFonts w:ascii="Times New Roman" w:cs="Times New Roman" w:hAnsi="Times New Roman"/>
          <w:sz w:val="28"/>
          <w:szCs w:val="28"/>
          <w:lang w:val="kk-KZ"/>
        </w:rPr>
        <w:t>) вокруг оси Y</w:t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kk-KZ"/>
        </w:rPr>
      </w:pPr>
      <w:r>
        <w:rPr>
          <w:rFonts w:ascii="Times New Roman" w:cs="Times New Roman" w:hAnsi="Times New Roman"/>
          <w:sz w:val="28"/>
          <w:szCs w:val="28"/>
          <w:lang w:val="kk-KZ"/>
        </w:rPr>
        <w:t xml:space="preserve">3. Поворот угла </w:t>
      </w:r>
      <w:r>
        <w:rPr>
          <w:rFonts w:ascii="Times New Roman" w:cs="Times New Roman" w:hAnsi="Times New Roman"/>
          <w:sz w:val="28"/>
          <w:szCs w:val="28"/>
          <w:lang w:val="kk-KZ"/>
        </w:rPr>
        <w:sym w:font="Symbol" w:char="f06a"/>
      </w:r>
      <w:r>
        <w:rPr>
          <w:rFonts w:ascii="Times New Roman" w:cs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cs="Times New Roman" w:hAnsi="Times New Roman"/>
          <w:sz w:val="28"/>
          <w:szCs w:val="28"/>
          <w:lang w:val="kk-KZ"/>
        </w:rPr>
        <w:t>крен</w:t>
      </w:r>
      <w:r>
        <w:rPr>
          <w:rFonts w:ascii="Times New Roman" w:cs="Times New Roman" w:hAnsi="Times New Roman"/>
          <w:sz w:val="28"/>
          <w:szCs w:val="28"/>
          <w:lang w:val="kk-KZ"/>
        </w:rPr>
        <w:t xml:space="preserve">) вокруг оси </w:t>
      </w:r>
      <w:r>
        <w:rPr>
          <w:rFonts w:ascii="Times New Roman" w:cs="Times New Roman" w:hAnsi="Times New Roman"/>
          <w:sz w:val="28"/>
          <w:szCs w:val="28"/>
          <w:lang w:val="en-US"/>
        </w:rPr>
        <w:t>X</w:t>
      </w:r>
      <w:r>
        <w:rPr>
          <w:rFonts w:ascii="Times New Roman" w:cs="Times New Roman" w:hAnsi="Times New Roman"/>
          <w:sz w:val="28"/>
          <w:szCs w:val="28"/>
          <w:lang w:val="kk-KZ"/>
        </w:rPr>
        <w:t>.</w:t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kk-KZ"/>
        </w:rPr>
        <w:t>М</w:t>
      </w:r>
      <w:r>
        <w:rPr>
          <w:rFonts w:ascii="Times New Roman" w:cs="Times New Roman" w:hAnsi="Times New Roman"/>
          <w:sz w:val="28"/>
          <w:szCs w:val="28"/>
          <w:lang w:val="ru-RU"/>
        </w:rPr>
        <w:t>атрица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вращения</w:t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Матрица вращения — это математический объект, который изменяет координаты точки в системе отсчета </w:t>
      </w:r>
      <w:r>
        <w:rPr>
          <w:rFonts w:ascii="Times New Roman" w:cs="Times New Roman" w:hAnsi="Times New Roman"/>
          <w:sz w:val="28"/>
          <w:szCs w:val="28"/>
          <w:lang w:val="ru-RU"/>
        </w:rPr>
        <w:t>на другую. Если вращение происходит в 2D, то это будет матрица 2 × 2; если в 3D, матрица 3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× 3. Двумерный поворот вокруг начала координат изменяет координаты точки P на плоскости, как показано на рис. </w:t>
      </w:r>
      <w:r>
        <w:rPr>
          <w:rFonts w:ascii="Times New Roman" w:cs="Times New Roman" w:hAnsi="Times New Roman"/>
          <w:sz w:val="28"/>
          <w:szCs w:val="28"/>
          <w:lang w:val="ru-RU"/>
        </w:rPr>
        <w:t>1</w:t>
      </w:r>
      <w:r>
        <w:rPr>
          <w:rFonts w:ascii="Times New Roman" w:cs="Times New Roman" w:hAnsi="Times New Roman"/>
          <w:sz w:val="28"/>
          <w:szCs w:val="28"/>
          <w:lang w:val="ru-RU"/>
        </w:rPr>
        <w:t>, где происходит поворот на угол ψ.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  <w:object>
          <v:shape id="1033" type="#_x0000_t75" filled="f" stroked="f" style="margin-left:0.0pt;margin-top:0.0pt;width:124.65pt;height:19.35pt;mso-wrap-distance-left:0.0pt;mso-wrap-distance-right:0.0pt;visibility:visible;">
            <v:imagedata r:id="rId8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33" DrawAspect="Content" ObjectID="0" r:id="rId9"/>
        </w:object>
      </w:r>
      <w:r>
        <w:rPr>
          <w:rFonts w:ascii="Times New Roman" w:cs="Times New Roman" w:hAnsi="Times New Roman"/>
          <w:position w:val="-12"/>
          <w:sz w:val="28"/>
          <w:szCs w:val="28"/>
        </w:rPr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kk-KZ"/>
        </w:rPr>
        <w:t>г</w:t>
      </w:r>
      <w:r>
        <w:rPr>
          <w:rFonts w:ascii="Times New Roman" w:cs="Times New Roman" w:hAnsi="Times New Roman"/>
          <w:sz w:val="28"/>
          <w:szCs w:val="28"/>
          <w:lang w:val="ru-RU"/>
        </w:rPr>
        <w:t>де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  <w:object>
          <v:shape id="1035" type="#_x0000_t75" filled="f" stroked="f" style="margin-left:0.0pt;margin-top:0.0pt;width:183.35pt;height:17.35pt;mso-wrap-distance-left:0.0pt;mso-wrap-distance-right:0.0pt;visibility:visible;">
            <v:imagedata r:id="rId10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35" DrawAspect="Content" ObjectID="0" r:id="rId11"/>
        </w:object>
      </w:r>
      <w:r>
        <w:rPr>
          <w:rFonts w:ascii="Times New Roman" w:cs="Times New Roman" w:hAnsi="Times New Roman"/>
          <w:position w:val="-12"/>
          <w:sz w:val="28"/>
          <w:szCs w:val="28"/>
        </w:rPr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  <w:object>
          <v:shape id="1037" type="#_x0000_t75" filled="f" stroked="f" style="margin-left:0.0pt;margin-top:0.0pt;width:184.0pt;height:17.35pt;mso-wrap-distance-left:0.0pt;mso-wrap-distance-right:0.0pt;visibility:visible;">
            <v:imagedata r:id="rId12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37" DrawAspect="Content" ObjectID="0" r:id="rId13"/>
        </w:object>
      </w:r>
      <w:r>
        <w:rPr>
          <w:rFonts w:ascii="Times New Roman" w:cs="Times New Roman" w:hAnsi="Times New Roman"/>
          <w:position w:val="-12"/>
          <w:sz w:val="28"/>
          <w:szCs w:val="28"/>
        </w:rPr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noProof/>
          <w:sz w:val="28"/>
          <w:szCs w:val="28"/>
        </w:rPr>
        <w:drawing>
          <wp:inline distL="0" distT="0" distB="0" distR="0">
            <wp:extent cx="3293678" cy="2406770"/>
            <wp:effectExtent l="0" t="0" r="2540" b="0"/>
            <wp:docPr id="1039" name="Рисунок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293678" cy="24067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Рис</w:t>
      </w:r>
      <w:r>
        <w:rPr>
          <w:rFonts w:ascii="Times New Roman" w:cs="Times New Roman" w:hAnsi="Times New Roman"/>
          <w:sz w:val="28"/>
          <w:szCs w:val="28"/>
          <w:lang w:val="ru-RU"/>
        </w:rPr>
        <w:t>унок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1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Геометрический вывод координат после поворота осей на угол ψ</w:t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Рассмотрим первый поворот ψ (рыскание) вокруг оси z: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  <w:object>
          <v:shape id="1040" type="#_x0000_t75" filled="f" stroked="f" style="margin-left:0.0pt;margin-top:0.0pt;width:94.65pt;height:65.35pt;mso-wrap-distance-left:0.0pt;mso-wrap-distance-right:0.0pt;visibility:visible;">
            <v:imagedata r:id="rId1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40" DrawAspect="Content" ObjectID="0" r:id="rId16"/>
        </w:object>
      </w:r>
      <w:r>
        <w:rPr>
          <w:rFonts w:ascii="Times New Roman" w:cs="Times New Roman" w:hAnsi="Times New Roman"/>
          <w:position w:val="-56"/>
          <w:sz w:val="28"/>
          <w:szCs w:val="28"/>
        </w:rPr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  <w:object>
          <v:shape id="1042" type="#_x0000_t75" filled="f" stroked="f" style="margin-left:0.0pt;margin-top:0.0pt;width:162.0pt;height:66.0pt;mso-wrap-distance-left:0.0pt;mso-wrap-distance-right:0.0pt;visibility:visible;">
            <v:imagedata r:id="rId1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42" DrawAspect="Content" ObjectID="0" r:id="rId18"/>
        </w:object>
      </w:r>
      <w:r>
        <w:rPr>
          <w:rFonts w:ascii="Times New Roman" w:cs="Times New Roman" w:hAnsi="Times New Roman"/>
          <w:position w:val="-56"/>
          <w:sz w:val="28"/>
          <w:szCs w:val="28"/>
        </w:rPr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Этот 2D-вариант можно расширить до 3D-варианта, добавив переменную </w:t>
      </w:r>
      <w:r>
        <w:rPr>
          <w:rFonts w:ascii="Times New Roman" w:cs="Times New Roman" w:hAnsi="Times New Roman"/>
          <w:position w:val="-4"/>
          <w:sz w:val="28"/>
          <w:szCs w:val="28"/>
        </w:rPr>
      </w:r>
      <w:r>
        <w:rPr>
          <w:rFonts w:ascii="Times New Roman" w:cs="Times New Roman" w:hAnsi="Times New Roman"/>
          <w:position w:val="-4"/>
          <w:sz w:val="28"/>
          <w:szCs w:val="28"/>
        </w:rPr>
      </w:r>
      <w:r>
        <w:rPr>
          <w:rFonts w:ascii="Times New Roman" w:cs="Times New Roman" w:hAnsi="Times New Roman"/>
          <w:position w:val="-4"/>
          <w:sz w:val="28"/>
          <w:szCs w:val="28"/>
        </w:rPr>
      </w:r>
      <w:r>
        <w:rPr>
          <w:rFonts w:ascii="Times New Roman" w:cs="Times New Roman" w:hAnsi="Times New Roman"/>
          <w:position w:val="-4"/>
          <w:sz w:val="28"/>
          <w:szCs w:val="28"/>
        </w:rPr>
        <w:object>
          <v:shape id="1044" type="#_x0000_t75" filled="f" stroked="f" style="margin-left:0.0pt;margin-top:0.0pt;width:10.0pt;height:10.65pt;mso-wrap-distance-left:0.0pt;mso-wrap-distance-right:0.0pt;visibility:visible;">
            <v:imagedata r:id="rId1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44" DrawAspect="Content" ObjectID="0" r:id="rId20"/>
        </w:object>
      </w:r>
      <w:r>
        <w:rPr>
          <w:rFonts w:ascii="Times New Roman" w:cs="Times New Roman" w:hAnsi="Times New Roman"/>
          <w:position w:val="-4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и, таким образом,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добавляются </w:t>
      </w:r>
      <w:r>
        <w:rPr>
          <w:rFonts w:ascii="Times New Roman" w:cs="Times New Roman" w:hAnsi="Times New Roman"/>
          <w:sz w:val="28"/>
          <w:szCs w:val="28"/>
          <w:lang w:val="ru-RU"/>
        </w:rPr>
        <w:t>еще два поворота. Координаты точки P теперь можно записать как: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  <w:object>
          <v:shape id="1046" type="#_x0000_t75" filled="f" stroked="f" style="margin-left:0.0pt;margin-top:0.0pt;width:188.65pt;height:17.35pt;mso-wrap-distance-left:0.0pt;mso-wrap-distance-right:0.0pt;visibility:visible;">
            <v:imagedata r:id="rId2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46" DrawAspect="Content" ObjectID="0" r:id="rId22"/>
        </w:object>
      </w:r>
      <w:r>
        <w:rPr>
          <w:rFonts w:ascii="Times New Roman" w:cs="Times New Roman" w:hAnsi="Times New Roman"/>
          <w:position w:val="-12"/>
          <w:sz w:val="28"/>
          <w:szCs w:val="28"/>
        </w:rPr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где вращение </w:t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  <w:object>
          <v:shape id="1048" type="#_x0000_t75" filled="f" stroked="f" style="margin-left:0.0pt;margin-top:0.0pt;width:12.65pt;height:13.35pt;mso-wrap-distance-left:0.0pt;mso-wrap-distance-right:0.0pt;visibility:visible;">
            <v:imagedata r:id="rId2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48" DrawAspect="Content" ObjectID="0" r:id="rId24"/>
        </w:object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можно представить вокруг оси </w:t>
      </w:r>
      <w:r>
        <w:rPr>
          <w:rFonts w:ascii="Times New Roman" w:cs="Times New Roman" w:hAnsi="Times New Roman"/>
          <w:position w:val="-4"/>
          <w:sz w:val="28"/>
          <w:szCs w:val="28"/>
        </w:rPr>
      </w:r>
      <w:r>
        <w:rPr>
          <w:rFonts w:ascii="Times New Roman" w:cs="Times New Roman" w:hAnsi="Times New Roman"/>
          <w:position w:val="-4"/>
          <w:sz w:val="28"/>
          <w:szCs w:val="28"/>
        </w:rPr>
      </w:r>
      <w:r>
        <w:rPr>
          <w:rFonts w:ascii="Times New Roman" w:cs="Times New Roman" w:hAnsi="Times New Roman"/>
          <w:position w:val="-4"/>
          <w:sz w:val="28"/>
          <w:szCs w:val="28"/>
        </w:rPr>
      </w:r>
      <w:r>
        <w:rPr>
          <w:rFonts w:ascii="Times New Roman" w:cs="Times New Roman" w:hAnsi="Times New Roman"/>
          <w:position w:val="-4"/>
          <w:sz w:val="28"/>
          <w:szCs w:val="28"/>
        </w:rPr>
        <w:object>
          <v:shape id="1050" type="#_x0000_t75" filled="f" stroked="f" style="margin-left:0.0pt;margin-top:0.0pt;width:10.0pt;height:10.65pt;mso-wrap-distance-left:0.0pt;mso-wrap-distance-right:0.0pt;visibility:visible;">
            <v:imagedata r:id="rId2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50" DrawAspect="Content" ObjectID="0" r:id="rId26"/>
        </w:object>
      </w:r>
      <w:r>
        <w:rPr>
          <w:rFonts w:ascii="Times New Roman" w:cs="Times New Roman" w:hAnsi="Times New Roman"/>
          <w:position w:val="-4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cs="Times New Roman" w:hAnsi="Times New Roman"/>
          <w:sz w:val="28"/>
          <w:szCs w:val="28"/>
          <w:lang w:val="ru-RU"/>
        </w:rPr>
        <w:t>Тогда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матрица вращения </w:t>
      </w:r>
      <w:r>
        <w:rPr>
          <w:rFonts w:ascii="Times New Roman" w:cs="Times New Roman" w:hAnsi="Times New Roman"/>
          <w:position w:val="-14"/>
          <w:sz w:val="28"/>
          <w:szCs w:val="28"/>
        </w:rPr>
      </w:r>
      <w:r>
        <w:rPr>
          <w:rFonts w:ascii="Times New Roman" w:cs="Times New Roman" w:hAnsi="Times New Roman"/>
          <w:position w:val="-14"/>
          <w:sz w:val="28"/>
          <w:szCs w:val="28"/>
        </w:rPr>
      </w:r>
      <w:r>
        <w:rPr>
          <w:rFonts w:ascii="Times New Roman" w:cs="Times New Roman" w:hAnsi="Times New Roman"/>
          <w:position w:val="-14"/>
          <w:sz w:val="28"/>
          <w:szCs w:val="28"/>
        </w:rPr>
      </w:r>
      <w:r>
        <w:rPr>
          <w:rFonts w:ascii="Times New Roman" w:cs="Times New Roman" w:hAnsi="Times New Roman"/>
          <w:position w:val="-14"/>
          <w:sz w:val="28"/>
          <w:szCs w:val="28"/>
        </w:rPr>
        <w:object>
          <v:shape id="1052" type="#_x0000_t75" filled="f" stroked="f" style="margin-left:0.0pt;margin-top:0.0pt;width:38.65pt;height:20.0pt;mso-wrap-distance-left:0.0pt;mso-wrap-distance-right:0.0pt;visibility:visible;">
            <v:imagedata r:id="rId2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52" DrawAspect="Content" ObjectID="0" r:id="rId28"/>
        </w:object>
      </w:r>
      <w:r>
        <w:rPr>
          <w:rFonts w:ascii="Times New Roman" w:cs="Times New Roman" w:hAnsi="Times New Roman"/>
          <w:position w:val="-14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>определяется как: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position w:val="-50"/>
          <w:sz w:val="28"/>
          <w:szCs w:val="28"/>
        </w:rPr>
      </w:r>
      <w:r>
        <w:rPr>
          <w:rFonts w:ascii="Times New Roman" w:cs="Times New Roman" w:hAnsi="Times New Roman"/>
          <w:position w:val="-50"/>
          <w:sz w:val="28"/>
          <w:szCs w:val="28"/>
        </w:rPr>
      </w:r>
      <w:r>
        <w:rPr>
          <w:rFonts w:ascii="Times New Roman" w:cs="Times New Roman" w:hAnsi="Times New Roman"/>
          <w:position w:val="-50"/>
          <w:sz w:val="28"/>
          <w:szCs w:val="28"/>
        </w:rPr>
      </w:r>
      <w:r>
        <w:rPr>
          <w:rFonts w:ascii="Times New Roman" w:cs="Times New Roman" w:hAnsi="Times New Roman"/>
          <w:position w:val="-50"/>
          <w:sz w:val="28"/>
          <w:szCs w:val="28"/>
        </w:rPr>
        <w:object>
          <v:shape id="1054" type="#_x0000_t75" filled="f" stroked="f" style="margin-left:0.0pt;margin-top:0.0pt;width:87.35pt;height:56.0pt;mso-wrap-distance-left:0.0pt;mso-wrap-distance-right:0.0pt;visibility:visible;">
            <v:imagedata r:id="rId2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54" DrawAspect="Content" ObjectID="0" r:id="rId30"/>
        </w:object>
      </w:r>
      <w:r>
        <w:rPr>
          <w:rFonts w:ascii="Times New Roman" w:cs="Times New Roman" w:hAnsi="Times New Roman"/>
          <w:position w:val="-50"/>
          <w:sz w:val="28"/>
          <w:szCs w:val="28"/>
        </w:rPr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  <w:object>
          <v:shape id="1056" type="#_x0000_t75" filled="f" stroked="f" style="margin-left:0.0pt;margin-top:0.0pt;width:166.65pt;height:63.35pt;mso-wrap-distance-left:0.0pt;mso-wrap-distance-right:0.0pt;visibility:visible;">
            <v:imagedata r:id="rId3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56" DrawAspect="Content" ObjectID="0" r:id="rId32"/>
        </w:object>
      </w:r>
      <w:r>
        <w:rPr>
          <w:rFonts w:ascii="Times New Roman" w:cs="Times New Roman" w:hAnsi="Times New Roman"/>
          <w:position w:val="-56"/>
          <w:sz w:val="28"/>
          <w:szCs w:val="28"/>
        </w:rPr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Тот же результат можно получить и для другого поворота вокруг осей x и y на угол θ и φ соответственно.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  <w:object>
          <v:shape id="1058" type="#_x0000_t75" filled="f" stroked="f" style="margin-left:0.0pt;margin-top:0.0pt;width:160.0pt;height:63.35pt;mso-wrap-distance-left:0.0pt;mso-wrap-distance-right:0.0pt;visibility:visible;">
            <v:imagedata r:id="rId3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58" DrawAspect="Content" ObjectID="0" r:id="rId34"/>
        </w:object>
      </w:r>
      <w:r>
        <w:rPr>
          <w:rFonts w:ascii="Times New Roman" w:cs="Times New Roman" w:hAnsi="Times New Roman"/>
          <w:position w:val="-56"/>
          <w:sz w:val="28"/>
          <w:szCs w:val="28"/>
        </w:rPr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  <w:object>
          <v:shape id="1060" type="#_x0000_t75" filled="f" stroked="f" style="margin-left:0.0pt;margin-top:0.0pt;width:162.0pt;height:63.35pt;mso-wrap-distance-left:0.0pt;mso-wrap-distance-right:0.0pt;visibility:visible;">
            <v:imagedata r:id="rId3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60" DrawAspect="Content" ObjectID="0" r:id="rId36"/>
        </w:object>
      </w:r>
      <w:r>
        <w:rPr>
          <w:rFonts w:ascii="Times New Roman" w:cs="Times New Roman" w:hAnsi="Times New Roman"/>
          <w:position w:val="-56"/>
          <w:sz w:val="28"/>
          <w:szCs w:val="28"/>
        </w:rPr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Полная матрица вращения Платформы относительно Базы определяется векторным произведением трех матриц вращения: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position w:val="-14"/>
          <w:sz w:val="28"/>
          <w:szCs w:val="28"/>
        </w:rPr>
      </w:r>
      <w:r>
        <w:rPr>
          <w:rFonts w:ascii="Times New Roman" w:cs="Times New Roman" w:hAnsi="Times New Roman"/>
          <w:position w:val="-14"/>
          <w:sz w:val="28"/>
          <w:szCs w:val="28"/>
        </w:rPr>
      </w:r>
      <w:r>
        <w:rPr>
          <w:rFonts w:ascii="Times New Roman" w:cs="Times New Roman" w:hAnsi="Times New Roman"/>
          <w:position w:val="-14"/>
          <w:sz w:val="28"/>
          <w:szCs w:val="28"/>
        </w:rPr>
      </w:r>
      <w:r>
        <w:rPr>
          <w:rFonts w:ascii="Times New Roman" w:cs="Times New Roman" w:hAnsi="Times New Roman"/>
          <w:position w:val="-14"/>
          <w:sz w:val="28"/>
          <w:szCs w:val="28"/>
        </w:rPr>
        <w:object>
          <v:shape id="1062" type="#_x0000_t75" filled="f" stroked="f" style="margin-left:0.0pt;margin-top:0.0pt;width:166.0pt;height:20.0pt;mso-wrap-distance-left:0.0pt;mso-wrap-distance-right:0.0pt;visibility:visible;">
            <v:imagedata r:id="rId3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62" DrawAspect="Content" ObjectID="0" r:id="rId38"/>
        </w:object>
      </w:r>
      <w:r>
        <w:rPr>
          <w:rFonts w:ascii="Times New Roman" w:cs="Times New Roman" w:hAnsi="Times New Roman"/>
          <w:position w:val="-14"/>
          <w:sz w:val="28"/>
          <w:szCs w:val="28"/>
        </w:rPr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  <w:object>
          <v:shape id="1064" type="#_x0000_t75" filled="f" stroked="f" style="margin-left:0.0pt;margin-top:0.0pt;width:386.65pt;height:63.35pt;mso-wrap-distance-left:0.0pt;mso-wrap-distance-right:0.0pt;visibility:visible;">
            <v:imagedata r:id="rId3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64" DrawAspect="Content" ObjectID="0" r:id="rId40"/>
        </w:object>
      </w:r>
      <w:r>
        <w:rPr>
          <w:rFonts w:ascii="Times New Roman" w:cs="Times New Roman" w:hAnsi="Times New Roman"/>
          <w:position w:val="-56"/>
          <w:sz w:val="28"/>
          <w:szCs w:val="28"/>
        </w:rPr>
      </w:r>
    </w:p>
    <w:p>
      <w:pPr>
        <w:pStyle w:val="style0"/>
        <w:ind w:left="720" w:firstLine="720"/>
        <w:jc w:val="right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  <w:object>
          <v:shape id="1066" type="#_x0000_t75" filled="f" stroked="f" style="margin-left:0.0pt;margin-top:0.0pt;width:323.35pt;height:63.35pt;mso-wrap-distance-left:0.0pt;mso-wrap-distance-right:0.0pt;visibility:visible;">
            <v:imagedata r:id="rId4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66" DrawAspect="Content" ObjectID="0" r:id="rId42"/>
        </w:object>
      </w: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  <w:lang w:val="en-US"/>
        </w:rPr>
        <w:t>(1)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</w:r>
      <w:r>
        <w:rPr>
          <w:rFonts w:ascii="Times New Roman" w:cs="Times New Roman" w:hAnsi="Times New Roman"/>
          <w:position w:val="-56"/>
          <w:sz w:val="28"/>
          <w:szCs w:val="28"/>
        </w:rPr>
        <w:object>
          <v:shape id="1068" type="#_x0000_t75" filled="f" stroked="f" style="margin-left:0.0pt;margin-top:0.0pt;width:434.65pt;height:63.35pt;mso-wrap-distance-left:0.0pt;mso-wrap-distance-right:0.0pt;visibility:visible;">
            <v:imagedata r:id="rId4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68" DrawAspect="Content" ObjectID="0" r:id="rId44"/>
        </w:object>
      </w:r>
      <w:r>
        <w:rPr>
          <w:rFonts w:ascii="Times New Roman" w:cs="Times New Roman" w:hAnsi="Times New Roman"/>
          <w:position w:val="-56"/>
          <w:sz w:val="28"/>
          <w:szCs w:val="28"/>
        </w:rPr>
      </w:r>
    </w:p>
    <w:p>
      <w:pPr>
        <w:pStyle w:val="style0"/>
        <w:spacing w:after="0"/>
        <w:ind w:firstLine="720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kk-KZ"/>
        </w:rPr>
        <w:t>Ноги</w:t>
      </w:r>
      <w:r>
        <w:rPr>
          <w:rFonts w:ascii="Times New Roman" w:cs="Times New Roman" w:hAnsi="Times New Roman"/>
          <w:sz w:val="28"/>
          <w:szCs w:val="28"/>
        </w:rPr>
        <w:t xml:space="preserve"> гексапода математически можно рассматривать как векторы. Векторы являются математическим объектом, описывающим величину, которая может быть хорошо охарактеризована интенсивностью, направлением и </w:t>
      </w:r>
      <w:r>
        <w:rPr>
          <w:rFonts w:ascii="Times New Roman" w:cs="Times New Roman" w:hAnsi="Times New Roman"/>
          <w:sz w:val="28"/>
          <w:szCs w:val="28"/>
          <w:lang w:val="ru-RU"/>
        </w:rPr>
        <w:t>положением</w:t>
      </w:r>
      <w:r>
        <w:rPr>
          <w:rFonts w:ascii="Times New Roman" w:cs="Times New Roman" w:hAnsi="Times New Roman"/>
          <w:sz w:val="28"/>
          <w:szCs w:val="28"/>
        </w:rPr>
        <w:t xml:space="preserve">. В этом случае интенсивность </w:t>
      </w:r>
      <w:r>
        <w:rPr>
          <w:rFonts w:ascii="Times New Roman" w:cs="Times New Roman" w:hAnsi="Times New Roman"/>
          <w:sz w:val="28"/>
          <w:szCs w:val="28"/>
          <w:lang w:val="ru-RU"/>
        </w:rPr>
        <w:t>–</w:t>
      </w:r>
      <w:r>
        <w:rPr>
          <w:rFonts w:ascii="Times New Roman" w:cs="Times New Roman" w:hAnsi="Times New Roman"/>
          <w:sz w:val="28"/>
          <w:szCs w:val="28"/>
        </w:rPr>
        <w:t xml:space="preserve"> это длина </w:t>
      </w:r>
      <w:r>
        <w:rPr>
          <w:rFonts w:ascii="Times New Roman" w:cs="Times New Roman" w:hAnsi="Times New Roman"/>
          <w:sz w:val="28"/>
          <w:szCs w:val="28"/>
          <w:lang w:val="ru-RU"/>
        </w:rPr>
        <w:t>страт</w:t>
      </w:r>
      <w:r>
        <w:rPr>
          <w:rFonts w:ascii="Times New Roman" w:cs="Times New Roman" w:hAnsi="Times New Roman"/>
          <w:sz w:val="28"/>
          <w:szCs w:val="28"/>
        </w:rPr>
        <w:t xml:space="preserve">, направление задается тремя углами поворота, а </w:t>
      </w:r>
      <w:r>
        <w:rPr>
          <w:rFonts w:ascii="Times New Roman" w:cs="Times New Roman" w:hAnsi="Times New Roman"/>
          <w:sz w:val="28"/>
          <w:szCs w:val="28"/>
          <w:lang w:val="ru-RU"/>
        </w:rPr>
        <w:t>положение</w:t>
      </w:r>
      <w:r>
        <w:rPr>
          <w:rFonts w:ascii="Times New Roman" w:cs="Times New Roman" w:hAnsi="Times New Roman"/>
          <w:sz w:val="28"/>
          <w:szCs w:val="28"/>
        </w:rPr>
        <w:t xml:space="preserve"> всегда положителен</w:t>
      </w:r>
      <w:r>
        <w:rPr>
          <w:rFonts w:ascii="Times New Roman" w:cs="Times New Roman" w:hAnsi="Times New Roman"/>
          <w:sz w:val="28"/>
          <w:szCs w:val="28"/>
          <w:lang w:val="ru-RU"/>
        </w:rPr>
        <w:t>о</w:t>
      </w:r>
      <w:r>
        <w:rPr>
          <w:rFonts w:ascii="Times New Roman" w:cs="Times New Roman" w:hAnsi="Times New Roman"/>
          <w:sz w:val="28"/>
          <w:szCs w:val="28"/>
        </w:rPr>
        <w:t xml:space="preserve">, потому что </w:t>
      </w:r>
      <w:r>
        <w:rPr>
          <w:rFonts w:ascii="Times New Roman" w:cs="Times New Roman" w:hAnsi="Times New Roman"/>
          <w:sz w:val="28"/>
          <w:szCs w:val="28"/>
          <w:lang w:val="ru-RU"/>
        </w:rPr>
        <w:t>вектор</w:t>
      </w:r>
      <w:r>
        <w:rPr>
          <w:rFonts w:ascii="Times New Roman" w:cs="Times New Roman" w:hAnsi="Times New Roman"/>
          <w:sz w:val="28"/>
          <w:szCs w:val="28"/>
        </w:rPr>
        <w:t xml:space="preserve"> всегда находится в полупространстве z &gt; 0.</w:t>
      </w:r>
    </w:p>
    <w:p>
      <w:pPr>
        <w:pStyle w:val="style0"/>
        <w:spacing w:after="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</w:rPr>
        <w:t xml:space="preserve">На рис. </w:t>
      </w:r>
      <w:r>
        <w:rPr>
          <w:rFonts w:ascii="Times New Roman" w:cs="Times New Roman" w:hAnsi="Times New Roman"/>
          <w:sz w:val="28"/>
          <w:szCs w:val="28"/>
          <w:lang w:val="ru-RU"/>
        </w:rPr>
        <w:t>2</w:t>
      </w:r>
      <w:r>
        <w:rPr>
          <w:rFonts w:ascii="Times New Roman" w:cs="Times New Roman" w:hAnsi="Times New Roman"/>
          <w:sz w:val="28"/>
          <w:szCs w:val="28"/>
        </w:rPr>
        <w:t xml:space="preserve"> вектор, описывающий i-й отрезок, соединяющий начало координат и точку </w:t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  <w:object>
          <v:shape id="1070" type="#_x0000_t75" filled="f" stroked="f" style="margin-left:0.0pt;margin-top:0.0pt;width:10.65pt;height:19.35pt;mso-wrap-distance-left:0.0pt;mso-wrap-distance-right:0.0pt;visibility:visible;">
            <v:imagedata r:id="rId4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70" DrawAspect="Content" ObjectID="0" r:id="rId46"/>
        </w:object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</w:rPr>
        <w:t xml:space="preserve">, равен </w: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  <w:object>
          <v:shape id="1072" type="#_x0000_t75" filled="f" stroked="f" style="margin-left:0.0pt;margin-top:0.0pt;width:10.65pt;height:19.35pt;mso-wrap-distance-left:0.0pt;mso-wrap-distance-right:0.0pt;visibility:visible;">
            <v:imagedata r:id="rId4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72" DrawAspect="Content" ObjectID="0" r:id="rId48"/>
        </w:objec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</w:rPr>
        <w:t xml:space="preserve">. </w:t>
      </w:r>
      <w:r>
        <w:rPr>
          <w:rFonts w:ascii="Times New Roman" w:cs="Times New Roman" w:hAnsi="Times New Roman"/>
          <w:sz w:val="28"/>
          <w:szCs w:val="28"/>
          <w:lang w:val="ru-RU"/>
        </w:rPr>
        <w:t>Координаты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  <w:object>
          <v:shape id="1074" type="#_x0000_t75" filled="f" stroked="f" style="margin-left:0.0pt;margin-top:0.0pt;width:10.65pt;height:19.35pt;mso-wrap-distance-left:0.0pt;mso-wrap-distance-right:0.0pt;visibility:visible;">
            <v:imagedata r:id="rId4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74" DrawAspect="Content" ObjectID="0" r:id="rId50"/>
        </w:objec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опорной точки </w:t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  <w:object>
          <v:shape id="1076" type="#_x0000_t75" filled="f" stroked="f" style="margin-left:0.0pt;margin-top:0.0pt;width:10.65pt;height:19.35pt;mso-wrap-distance-left:0.0pt;mso-wrap-distance-right:0.0pt;visibility:visible;">
            <v:imagedata r:id="rId5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76" DrawAspect="Content" ObjectID="0" r:id="rId52"/>
        </w:object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относительно Базовой системы отсчета задаются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следующим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уравнением</w:t>
      </w:r>
      <w:r>
        <w:rPr>
          <w:rFonts w:ascii="Times New Roman" w:cs="Times New Roman" w:hAnsi="Times New Roman"/>
          <w:sz w:val="28"/>
          <w:szCs w:val="28"/>
          <w:lang w:val="ru-RU"/>
        </w:rPr>
        <w:t>:</w:t>
      </w:r>
    </w:p>
    <w:p>
      <w:pPr>
        <w:pStyle w:val="style0"/>
        <w:jc w:val="right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  <w:object>
          <v:shape id="1078" type="#_x0000_t75" filled="f" stroked="f" style="margin-left:0.0pt;margin-top:0.0pt;width:89.35pt;height:20.0pt;mso-wrap-distance-left:0.0pt;mso-wrap-distance-right:0.0pt;visibility:visible;">
            <v:imagedata r:id="rId5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78" DrawAspect="Content" ObjectID="0" r:id="rId54"/>
        </w:objec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(2)</w:t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где T - вектор переноса, задающий позиционное линейное смещение начала координат </w:t>
      </w:r>
      <w:r>
        <w:rPr>
          <w:rFonts w:ascii="Times New Roman" w:cs="Times New Roman" w:hAnsi="Times New Roman"/>
          <w:sz w:val="28"/>
          <w:szCs w:val="28"/>
          <w:lang w:val="ru-RU"/>
        </w:rPr>
        <w:t>П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латформы относительно </w:t>
      </w:r>
      <w:r>
        <w:rPr>
          <w:rFonts w:ascii="Times New Roman" w:cs="Times New Roman" w:hAnsi="Times New Roman"/>
          <w:sz w:val="28"/>
          <w:szCs w:val="28"/>
          <w:lang w:val="ru-RU"/>
        </w:rPr>
        <w:t>структуры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Базы, а </w: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  <w:object>
          <v:shape id="1080" type="#_x0000_t75" filled="f" stroked="f" style="margin-left:0.0pt;margin-top:0.0pt;width:12.65pt;height:19.35pt;mso-wrap-distance-left:0.0pt;mso-wrap-distance-right:0.0pt;visibility:visible;">
            <v:imagedata r:id="rId5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80" DrawAspect="Content" ObjectID="0" r:id="rId56"/>
        </w:objec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- вектор,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определяющий координаты точки привязки </w:t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  <w:object>
          <v:shape id="1082" type="#_x0000_t75" filled="f" stroked="f" style="margin-left:0.0pt;margin-top:0.0pt;width:10.65pt;height:18.65pt;mso-wrap-distance-left:0.0pt;mso-wrap-distance-right:0.0pt;visibility:visible;">
            <v:imagedata r:id="rId5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82" DrawAspect="Content" ObjectID="0" r:id="rId58"/>
        </w:object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относительно </w:t>
      </w:r>
      <w:r>
        <w:rPr>
          <w:rFonts w:ascii="Times New Roman" w:cs="Times New Roman" w:hAnsi="Times New Roman"/>
          <w:sz w:val="28"/>
          <w:szCs w:val="28"/>
          <w:lang w:val="ru-RU"/>
        </w:rPr>
        <w:t>основания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Платформы</w:t>
      </w:r>
      <w:r>
        <w:rPr>
          <w:rFonts w:ascii="Times New Roman" w:cs="Times New Roman" w:hAnsi="Times New Roman"/>
          <w:sz w:val="28"/>
          <w:szCs w:val="28"/>
          <w:lang w:val="ru-RU"/>
        </w:rPr>
        <w:t>.</w:t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Вектор, представляющий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длину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i-й </w:t>
      </w:r>
      <w:r>
        <w:rPr>
          <w:rFonts w:ascii="Times New Roman" w:cs="Times New Roman" w:hAnsi="Times New Roman"/>
          <w:sz w:val="28"/>
          <w:szCs w:val="28"/>
          <w:lang w:val="ru-RU"/>
        </w:rPr>
        <w:t>ноги</w:t>
      </w:r>
      <w:r>
        <w:rPr>
          <w:rFonts w:ascii="Times New Roman" w:cs="Times New Roman" w:hAnsi="Times New Roman"/>
          <w:sz w:val="28"/>
          <w:szCs w:val="28"/>
          <w:lang w:val="ru-RU"/>
        </w:rPr>
        <w:t>, определяется как:</w:t>
      </w:r>
    </w:p>
    <w:p>
      <w:pPr>
        <w:pStyle w:val="style0"/>
        <w:jc w:val="right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  <w:object>
          <v:shape id="1084" type="#_x0000_t75" filled="f" stroked="f" style="margin-left:0.0pt;margin-top:0.0pt;width:110.0pt;height:20.0pt;mso-wrap-distance-left:0.0pt;mso-wrap-distance-right:0.0pt;visibility:visible;">
            <v:imagedata r:id="rId5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84" DrawAspect="Content" ObjectID="0" r:id="rId60"/>
        </w:objec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(3)</w:t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где </w:t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  <w:object>
          <v:shape id="1086" type="#_x0000_t75" filled="f" stroked="f" style="margin-left:0.0pt;margin-top:0.0pt;width:10.65pt;height:19.35pt;mso-wrap-distance-left:0.0pt;mso-wrap-distance-right:0.0pt;visibility:visible;">
            <v:imagedata r:id="rId6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86" DrawAspect="Content" ObjectID="0" r:id="rId62"/>
        </w:object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-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вектор, определяющий координаты нижней опорной точки </w:t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  <w:object>
          <v:shape id="1088" type="#_x0000_t75" filled="f" stroked="f" style="margin-left:0.0pt;margin-top:0.0pt;width:12.65pt;height:18.65pt;mso-wrap-distance-left:0.0pt;mso-wrap-distance-right:0.0pt;visibility:visible;">
            <v:imagedata r:id="rId6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88" DrawAspect="Content" ObjectID="0" r:id="rId64"/>
        </w:object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cs="Times New Roman" w:hAnsi="Times New Roman"/>
          <w:sz w:val="28"/>
          <w:szCs w:val="28"/>
          <w:lang w:val="ru-RU"/>
        </w:rPr>
        <w:t>С помощью шести таких уравнений можно определить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длины </w:t>
      </w:r>
      <w:r>
        <w:rPr>
          <w:rFonts w:ascii="Times New Roman" w:cs="Times New Roman" w:hAnsi="Times New Roman"/>
          <w:sz w:val="28"/>
          <w:szCs w:val="28"/>
          <w:lang w:val="ru-RU"/>
        </w:rPr>
        <w:t>всех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ножек для достижения желаемого положения и положения платформы.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noProof/>
          <w:sz w:val="28"/>
          <w:szCs w:val="28"/>
        </w:rPr>
        <w:drawing>
          <wp:inline distL="0" distT="0" distB="0" distR="0">
            <wp:extent cx="3691296" cy="2881223"/>
            <wp:effectExtent l="0" t="0" r="4445" b="0"/>
            <wp:docPr id="1090" name="Рисунок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1"/>
                    <pic:cNvPicPr/>
                  </pic:nvPicPr>
                  <pic:blipFill>
                    <a:blip r:embed="rId6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691296" cy="28812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Рисунок 2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Представление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м</w:t>
      </w:r>
      <w:r>
        <w:rPr>
          <w:rFonts w:ascii="Times New Roman" w:cs="Times New Roman" w:hAnsi="Times New Roman"/>
          <w:sz w:val="28"/>
          <w:szCs w:val="28"/>
          <w:lang w:val="ru-RU"/>
        </w:rPr>
        <w:t>атематическ</w:t>
      </w:r>
      <w:r>
        <w:rPr>
          <w:rFonts w:ascii="Times New Roman" w:cs="Times New Roman" w:hAnsi="Times New Roman"/>
          <w:sz w:val="28"/>
          <w:szCs w:val="28"/>
          <w:lang w:val="ru-RU"/>
        </w:rPr>
        <w:t>ой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модел</w:t>
      </w:r>
      <w:r>
        <w:rPr>
          <w:rFonts w:ascii="Times New Roman" w:cs="Times New Roman" w:hAnsi="Times New Roman"/>
          <w:sz w:val="28"/>
          <w:szCs w:val="28"/>
          <w:lang w:val="ru-RU"/>
        </w:rPr>
        <w:t>и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нагруженной платформы </w:t>
      </w:r>
      <w:r>
        <w:rPr>
          <w:rFonts w:ascii="Times New Roman" w:cs="Times New Roman" w:hAnsi="Times New Roman"/>
          <w:sz w:val="28"/>
          <w:szCs w:val="28"/>
          <w:lang w:val="ru-RU"/>
        </w:rPr>
        <w:t>Гексапод</w:t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Если длины ветвей достигаются с помощью вращательных сервоприводов, а не линейных сервоприводов, требуется дальнейший расчет для определения угла поворота сервопривода. Каждая комбинация </w:t>
      </w:r>
      <w:r>
        <w:rPr>
          <w:rFonts w:ascii="Times New Roman" w:cs="Times New Roman" w:hAnsi="Times New Roman"/>
          <w:sz w:val="28"/>
          <w:szCs w:val="28"/>
          <w:lang w:val="ru-RU"/>
        </w:rPr>
        <w:t>С</w:t>
      </w:r>
      <w:r>
        <w:rPr>
          <w:rFonts w:ascii="Times New Roman" w:cs="Times New Roman" w:hAnsi="Times New Roman"/>
          <w:sz w:val="28"/>
          <w:szCs w:val="28"/>
          <w:lang w:val="ru-RU"/>
        </w:rPr>
        <w:t>ервопривод</w:t>
      </w:r>
      <w:r>
        <w:rPr>
          <w:rFonts w:ascii="Times New Roman" w:cs="Times New Roman" w:hAnsi="Times New Roman"/>
          <w:sz w:val="28"/>
          <w:szCs w:val="28"/>
          <w:lang w:val="ru-RU"/>
        </w:rPr>
        <w:t>–Н</w:t>
      </w:r>
      <w:r>
        <w:rPr>
          <w:rFonts w:ascii="Times New Roman" w:cs="Times New Roman" w:hAnsi="Times New Roman"/>
          <w:sz w:val="28"/>
          <w:szCs w:val="28"/>
          <w:lang w:val="ru-RU"/>
        </w:rPr>
        <w:t>ога может быть представлена следующим образом: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noProof/>
          <w:sz w:val="28"/>
          <w:szCs w:val="28"/>
        </w:rPr>
        <w:drawing>
          <wp:inline distL="0" distT="0" distB="0" distR="0">
            <wp:extent cx="2544792" cy="3141061"/>
            <wp:effectExtent l="0" t="0" r="8255" b="2540"/>
            <wp:docPr id="1091" name="Рисунок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7"/>
                    <pic:cNvPicPr/>
                  </pic:nvPicPr>
                  <pic:blipFill>
                    <a:blip r:embed="rId6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44792" cy="31410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Рисунок 3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П</w:t>
      </w:r>
      <w:r>
        <w:rPr>
          <w:rFonts w:ascii="Times New Roman" w:cs="Times New Roman" w:hAnsi="Times New Roman"/>
          <w:sz w:val="28"/>
          <w:szCs w:val="28"/>
          <w:lang w:val="ru-RU"/>
        </w:rPr>
        <w:t>редставление каждой комбинации сервоприводов</w:t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На рисунке 3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представлена схема комбинации сервоприводов </w:t>
      </w:r>
      <w:r>
        <w:rPr>
          <w:rFonts w:ascii="Times New Roman" w:cs="Times New Roman" w:hAnsi="Times New Roman"/>
          <w:sz w:val="28"/>
          <w:szCs w:val="28"/>
          <w:lang w:val="ru-RU"/>
        </w:rPr>
        <w:t>гексапода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ru-RU"/>
        </w:rPr>
        <w:t>г</w:t>
      </w:r>
      <w:r>
        <w:rPr>
          <w:rFonts w:ascii="Times New Roman" w:cs="Times New Roman" w:hAnsi="Times New Roman"/>
          <w:sz w:val="28"/>
          <w:szCs w:val="28"/>
          <w:lang w:val="ru-RU"/>
        </w:rPr>
        <w:t>де: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  <w:object>
          <v:shape id="1092" type="#_x0000_t75" filled="f" stroked="f" style="margin-left:0.0pt;margin-top:0.0pt;width:10.65pt;height:13.35pt;mso-wrap-distance-left:0.0pt;mso-wrap-distance-right:0.0pt;visibility:visible;">
            <v:imagedata r:id="rId6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92" DrawAspect="Content" ObjectID="0" r:id="rId68"/>
        </w:object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-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длина сервопривода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highlight w:val="red"/>
          <w:lang w:val="ru-RU"/>
        </w:rPr>
        <w:t>отсутствует на рисунке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  <w:object>
          <v:shape id="1094" type="#_x0000_t75" filled="f" stroked="f" style="margin-left:0.0pt;margin-top:0.0pt;width:14.0pt;height:19.35pt;mso-wrap-distance-left:0.0pt;mso-wrap-distance-right:0.0pt;visibility:visible;">
            <v:imagedata r:id="rId6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94" DrawAspect="Content" ObjectID="0" r:id="rId70"/>
        </w:object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-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точки </w:t>
      </w:r>
      <w:r>
        <w:rPr>
          <w:rFonts w:ascii="Times New Roman" w:cs="Times New Roman" w:hAnsi="Times New Roman"/>
          <w:sz w:val="28"/>
          <w:szCs w:val="28"/>
          <w:lang w:val="ru-RU"/>
        </w:rPr>
        <w:t>соединения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на i-м сервоприводе с координатами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position w:val="-14"/>
          <w:sz w:val="28"/>
          <w:szCs w:val="28"/>
        </w:rPr>
      </w:r>
      <w:r>
        <w:rPr>
          <w:rFonts w:ascii="Times New Roman" w:cs="Times New Roman" w:hAnsi="Times New Roman"/>
          <w:position w:val="-14"/>
          <w:sz w:val="28"/>
          <w:szCs w:val="28"/>
        </w:rPr>
      </w:r>
      <w:r>
        <w:rPr>
          <w:rFonts w:ascii="Times New Roman" w:cs="Times New Roman" w:hAnsi="Times New Roman"/>
          <w:position w:val="-14"/>
          <w:sz w:val="28"/>
          <w:szCs w:val="28"/>
        </w:rPr>
      </w:r>
      <w:r>
        <w:rPr>
          <w:rFonts w:ascii="Times New Roman" w:cs="Times New Roman" w:hAnsi="Times New Roman"/>
          <w:position w:val="-14"/>
          <w:sz w:val="28"/>
          <w:szCs w:val="28"/>
        </w:rPr>
        <w:object>
          <v:shape id="1096" type="#_x0000_t75" filled="f" stroked="f" style="margin-left:0.0pt;margin-top:0.0pt;width:98.0pt;height:25.35pt;mso-wrap-distance-left:0.0pt;mso-wrap-distance-right:0.0pt;visibility:visible;">
            <v:imagedata r:id="rId7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96" DrawAspect="Content" ObjectID="0" r:id="rId72"/>
        </w:object>
      </w:r>
      <w:r>
        <w:rPr>
          <w:rFonts w:ascii="Times New Roman" w:cs="Times New Roman" w:hAnsi="Times New Roman"/>
          <w:position w:val="-14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в </w:t>
      </w:r>
      <w:r>
        <w:rPr>
          <w:rFonts w:ascii="Times New Roman" w:cs="Times New Roman" w:hAnsi="Times New Roman"/>
          <w:sz w:val="28"/>
          <w:szCs w:val="28"/>
          <w:lang w:val="ru-RU"/>
        </w:rPr>
        <w:t>основе Базы</w:t>
      </w:r>
      <w:r>
        <w:rPr>
          <w:rFonts w:ascii="Times New Roman" w:cs="Times New Roman" w:hAnsi="Times New Roman"/>
          <w:sz w:val="28"/>
          <w:szCs w:val="28"/>
          <w:lang w:val="ru-RU"/>
        </w:rPr>
        <w:t>.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  <w:object>
          <v:shape id="1098" type="#_x0000_t75" filled="f" stroked="f" style="margin-left:0.0pt;margin-top:0.0pt;width:14.0pt;height:19.35pt;mso-wrap-distance-left:0.0pt;mso-wrap-distance-right:0.0pt;visibility:visible;">
            <v:imagedata r:id="rId7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098" DrawAspect="Content" ObjectID="0" r:id="rId74"/>
        </w:object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-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точки вращения серво</w:t>
      </w:r>
      <w:r>
        <w:rPr>
          <w:rFonts w:ascii="Times New Roman" w:cs="Times New Roman" w:hAnsi="Times New Roman"/>
          <w:sz w:val="28"/>
          <w:szCs w:val="28"/>
          <w:lang w:val="ru-RU"/>
        </w:rPr>
        <w:t>приводов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с координатами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position w:val="-14"/>
          <w:sz w:val="28"/>
          <w:szCs w:val="28"/>
        </w:rPr>
      </w:r>
      <w:r>
        <w:rPr>
          <w:rFonts w:ascii="Times New Roman" w:cs="Times New Roman" w:hAnsi="Times New Roman"/>
          <w:position w:val="-14"/>
          <w:sz w:val="28"/>
          <w:szCs w:val="28"/>
        </w:rPr>
      </w:r>
      <w:r>
        <w:rPr>
          <w:rFonts w:ascii="Times New Roman" w:cs="Times New Roman" w:hAnsi="Times New Roman"/>
          <w:position w:val="-14"/>
          <w:sz w:val="28"/>
          <w:szCs w:val="28"/>
        </w:rPr>
      </w:r>
      <w:r>
        <w:rPr>
          <w:rFonts w:ascii="Times New Roman" w:cs="Times New Roman" w:hAnsi="Times New Roman"/>
          <w:position w:val="-14"/>
          <w:sz w:val="28"/>
          <w:szCs w:val="28"/>
        </w:rPr>
        <w:object>
          <v:shape id="1100" type="#_x0000_t75" filled="f" stroked="f" style="margin-left:0.0pt;margin-top:0.0pt;width:94.0pt;height:25.35pt;mso-wrap-distance-left:0.0pt;mso-wrap-distance-right:0.0pt;visibility:visible;">
            <v:imagedata r:id="rId7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00" DrawAspect="Content" ObjectID="0" r:id="rId76"/>
        </w:object>
      </w:r>
      <w:r>
        <w:rPr>
          <w:rFonts w:ascii="Times New Roman" w:cs="Times New Roman" w:hAnsi="Times New Roman"/>
          <w:position w:val="-14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в </w:t>
      </w:r>
      <w:r>
        <w:rPr>
          <w:rFonts w:ascii="Times New Roman" w:cs="Times New Roman" w:hAnsi="Times New Roman"/>
          <w:sz w:val="28"/>
          <w:szCs w:val="28"/>
          <w:lang w:val="ru-RU"/>
        </w:rPr>
        <w:t>основе Базы</w:t>
      </w:r>
      <w:r>
        <w:rPr>
          <w:rFonts w:ascii="Times New Roman" w:cs="Times New Roman" w:hAnsi="Times New Roman"/>
          <w:sz w:val="28"/>
          <w:szCs w:val="28"/>
          <w:lang w:val="ru-RU"/>
        </w:rPr>
        <w:t>.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  <w:object>
          <v:shape id="1102" type="#_x0000_t75" filled="f" stroked="f" style="margin-left:0.0pt;margin-top:0.0pt;width:12.65pt;height:19.35pt;mso-wrap-distance-left:0.0pt;mso-wrap-distance-right:0.0pt;visibility:visible;">
            <v:imagedata r:id="rId7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02" DrawAspect="Content" ObjectID="0" r:id="rId78"/>
        </w:object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-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точки соединения между рабочими стержнями и платформой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position w:val="-14"/>
          <w:sz w:val="28"/>
          <w:szCs w:val="28"/>
        </w:rPr>
      </w:r>
      <w:r>
        <w:rPr>
          <w:rFonts w:ascii="Times New Roman" w:cs="Times New Roman" w:hAnsi="Times New Roman"/>
          <w:position w:val="-14"/>
          <w:sz w:val="28"/>
          <w:szCs w:val="28"/>
        </w:rPr>
      </w:r>
      <w:r>
        <w:rPr>
          <w:rFonts w:ascii="Times New Roman" w:cs="Times New Roman" w:hAnsi="Times New Roman"/>
          <w:position w:val="-14"/>
          <w:sz w:val="28"/>
          <w:szCs w:val="28"/>
        </w:rPr>
      </w:r>
      <w:r>
        <w:rPr>
          <w:rFonts w:ascii="Times New Roman" w:cs="Times New Roman" w:hAnsi="Times New Roman"/>
          <w:position w:val="-14"/>
          <w:sz w:val="28"/>
          <w:szCs w:val="28"/>
        </w:rPr>
        <w:object>
          <v:shape id="1104" type="#_x0000_t75" filled="f" stroked="f" style="margin-left:0.0pt;margin-top:0.0pt;width:100.0pt;height:25.35pt;mso-wrap-distance-left:0.0pt;mso-wrap-distance-right:0.0pt;visibility:visible;">
            <v:imagedata r:id="rId7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04" DrawAspect="Content" ObjectID="0" r:id="rId80"/>
        </w:object>
      </w:r>
      <w:r>
        <w:rPr>
          <w:rFonts w:ascii="Times New Roman" w:cs="Times New Roman" w:hAnsi="Times New Roman"/>
          <w:position w:val="-14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в </w:t>
      </w:r>
      <w:r>
        <w:rPr>
          <w:rFonts w:ascii="Times New Roman" w:cs="Times New Roman" w:hAnsi="Times New Roman"/>
          <w:sz w:val="28"/>
          <w:szCs w:val="28"/>
          <w:lang w:val="ru-RU"/>
        </w:rPr>
        <w:t>основе Платформы</w:t>
      </w:r>
      <w:r>
        <w:rPr>
          <w:rFonts w:ascii="Times New Roman" w:cs="Times New Roman" w:hAnsi="Times New Roman"/>
          <w:sz w:val="28"/>
          <w:szCs w:val="28"/>
          <w:lang w:val="ru-RU"/>
        </w:rPr>
        <w:t>.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  <w:object>
          <v:shape id="1106" type="#_x0000_t75" filled="f" stroked="f" style="margin-left:0.0pt;margin-top:0.0pt;width:10.65pt;height:16.0pt;mso-wrap-distance-left:0.0pt;mso-wrap-distance-right:0.0pt;visibility:visible;">
            <v:imagedata r:id="rId8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06" DrawAspect="Content" ObjectID="0" r:id="rId82"/>
        </w:object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-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длина рабочей ноги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  <w:object>
          <v:shape id="1108" type="#_x0000_t75" filled="f" stroked="f" style="margin-left:0.0pt;margin-top:0.0pt;width:9.35pt;height:19.35pt;mso-wrap-distance-left:0.0pt;mso-wrap-distance-right:0.0pt;visibility:visible;">
            <v:imagedata r:id="rId8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08" DrawAspect="Content" ObjectID="0" r:id="rId84"/>
        </w:object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- длина </w:t>
      </w:r>
      <w:r>
        <w:rPr>
          <w:rFonts w:ascii="Times New Roman" w:cs="Times New Roman" w:hAnsi="Times New Roman"/>
          <w:i/>
          <w:iCs/>
          <w:sz w:val="28"/>
          <w:szCs w:val="28"/>
          <w:lang w:val="en-US"/>
        </w:rPr>
        <w:t>i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-й ноги, рассчитанная по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формуле </w: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  <w:object>
          <v:shape id="1110" type="#_x0000_t75" filled="f" stroked="f" style="margin-left:0.0pt;margin-top:0.0pt;width:110.0pt;height:20.0pt;mso-wrap-distance-left:0.0pt;mso-wrap-distance-right:0.0pt;visibility:visible;">
            <v:imagedata r:id="rId8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10" DrawAspect="Content" ObjectID="0" r:id="rId86"/>
        </w:object>
      </w:r>
      <w:r>
        <w:rPr>
          <w:rFonts w:ascii="Times New Roman" w:cs="Times New Roman" w:hAnsi="Times New Roman"/>
          <w:position w:val="-12"/>
          <w:sz w:val="28"/>
          <w:szCs w:val="28"/>
        </w:rPr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  <w:object>
          <v:shape id="1112" type="#_x0000_t75" filled="f" stroked="f" style="margin-left:0.0pt;margin-top:0.0pt;width:12.65pt;height:12.65pt;mso-wrap-distance-left:0.0pt;mso-wrap-distance-right:0.0pt;visibility:visible;">
            <v:imagedata r:id="rId8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12" DrawAspect="Content" ObjectID="0" r:id="rId88"/>
        </w:object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-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угол сервопривода от горизонтали</w:t>
      </w: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  <w:object>
          <v:shape id="1114" type="#_x0000_t75" filled="f" stroked="f" style="margin-left:0.0pt;margin-top:0.0pt;width:10.0pt;height:18.65pt;mso-wrap-distance-left:0.0pt;mso-wrap-distance-right:0.0pt;visibility:visible;">
            <v:imagedata r:id="rId8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14" DrawAspect="Content" ObjectID="0" r:id="rId90"/>
        </w:object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-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угол плоскости рычага сервопривода относительно оси </w:t>
      </w:r>
      <w:r>
        <w:rPr>
          <w:rFonts w:ascii="Times New Roman" w:cs="Times New Roman" w:hAnsi="Times New Roman"/>
          <w:sz w:val="28"/>
          <w:szCs w:val="28"/>
          <w:lang w:val="en-US"/>
        </w:rPr>
        <w:t>X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(ось вала лежит в плоскости </w:t>
      </w:r>
      <w:r>
        <w:rPr>
          <w:rFonts w:ascii="Times New Roman" w:cs="Times New Roman" w:hAnsi="Times New Roman"/>
          <w:sz w:val="28"/>
          <w:szCs w:val="28"/>
          <w:lang w:val="en-US"/>
        </w:rPr>
        <w:t>XY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где </w:t>
      </w:r>
      <w:r>
        <w:rPr>
          <w:rFonts w:ascii="Times New Roman" w:cs="Times New Roman" w:hAnsi="Times New Roman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= 0)</w:t>
      </w:r>
      <w:r>
        <w:rPr>
          <w:rFonts w:ascii="Times New Roman" w:cs="Times New Roman" w:hAnsi="Times New Roman"/>
          <w:sz w:val="28"/>
          <w:szCs w:val="28"/>
          <w:lang w:val="ru-RU"/>
        </w:rPr>
        <w:t>.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noProof/>
          <w:sz w:val="28"/>
          <w:szCs w:val="28"/>
        </w:rPr>
        <w:drawing>
          <wp:inline distL="0" distT="0" distB="0" distR="0">
            <wp:extent cx="3717066" cy="3053751"/>
            <wp:effectExtent l="0" t="0" r="0" b="0"/>
            <wp:docPr id="1116" name="Рисунок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6"/>
                    <pic:cNvPicPr/>
                  </pic:nvPicPr>
                  <pic:blipFill>
                    <a:blip r:embed="rId9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717066" cy="30537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Рисунок 4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Расположение четных и нече</w:t>
      </w:r>
      <w:r>
        <w:rPr>
          <w:rFonts w:ascii="Times New Roman" w:cs="Times New Roman" w:hAnsi="Times New Roman"/>
          <w:sz w:val="28"/>
          <w:szCs w:val="28"/>
          <w:lang w:val="ru-RU"/>
        </w:rPr>
        <w:t>т</w:t>
      </w:r>
      <w:r>
        <w:rPr>
          <w:rFonts w:ascii="Times New Roman" w:cs="Times New Roman" w:hAnsi="Times New Roman"/>
          <w:sz w:val="28"/>
          <w:szCs w:val="28"/>
          <w:lang w:val="ru-RU"/>
        </w:rPr>
        <w:t>ных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ног </w:t>
      </w:r>
      <w:r>
        <w:rPr>
          <w:rFonts w:ascii="Times New Roman" w:cs="Times New Roman" w:hAnsi="Times New Roman"/>
          <w:sz w:val="28"/>
          <w:szCs w:val="28"/>
          <w:lang w:val="ru-RU"/>
        </w:rPr>
        <w:t>гексапода</w:t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Точка должна находиться на рычаге сервопривода, но расположение сервоприводов означает, что нечетные и четные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ноги </w:t>
      </w:r>
      <w:r>
        <w:rPr>
          <w:rFonts w:ascii="Times New Roman" w:cs="Times New Roman" w:hAnsi="Times New Roman"/>
          <w:sz w:val="28"/>
          <w:szCs w:val="28"/>
          <w:lang w:val="ru-RU"/>
        </w:rPr>
        <w:t>гексапода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являются отражением друг друга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(см. рис. 4)</w:t>
      </w:r>
      <w:r>
        <w:rPr>
          <w:rFonts w:ascii="Times New Roman" w:cs="Times New Roman" w:hAnsi="Times New Roman"/>
          <w:sz w:val="28"/>
          <w:szCs w:val="28"/>
          <w:lang w:val="ru-RU"/>
        </w:rPr>
        <w:t>.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kk-KZ"/>
        </w:rPr>
        <w:t>Д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ля четных ног </w:t>
      </w:r>
      <w:r>
        <w:rPr>
          <w:rFonts w:ascii="Times New Roman" w:cs="Times New Roman" w:hAnsi="Times New Roman"/>
          <w:sz w:val="28"/>
          <w:szCs w:val="28"/>
          <w:lang w:val="ru-RU"/>
        </w:rPr>
        <w:t>представляем</w:t>
      </w:r>
      <w:r>
        <w:rPr>
          <w:rFonts w:ascii="Times New Roman" w:cs="Times New Roman" w:hAnsi="Times New Roman"/>
          <w:sz w:val="28"/>
          <w:szCs w:val="28"/>
          <w:lang w:val="ru-RU"/>
        </w:rPr>
        <w:t>:</w:t>
      </w:r>
    </w:p>
    <w:p>
      <w:pPr>
        <w:pStyle w:val="style0"/>
        <w:jc w:val="right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  <w:object>
          <v:shape id="1117" type="#_x0000_t75" filled="f" stroked="f" style="margin-left:0.0pt;margin-top:0.0pt;width:123.35pt;height:19.35pt;mso-wrap-distance-left:0.0pt;mso-wrap-distance-right:0.0pt;visibility:visible;">
            <v:imagedata r:id="rId92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17" DrawAspect="Content" ObjectID="0" r:id="rId93"/>
        </w:object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en-US"/>
        </w:rPr>
        <w:t>(4)</w:t>
      </w:r>
    </w:p>
    <w:p>
      <w:pPr>
        <w:pStyle w:val="style0"/>
        <w:jc w:val="right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  <w:object>
          <v:shape id="1119" type="#_x0000_t75" filled="f" stroked="f" style="margin-left:0.0pt;margin-top:0.0pt;width:123.35pt;height:19.35pt;mso-wrap-distance-left:0.0pt;mso-wrap-distance-right:0.0pt;visibility:visible;">
            <v:imagedata r:id="rId94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19" DrawAspect="Content" ObjectID="0" r:id="rId95"/>
        </w:object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en-US"/>
        </w:rPr>
        <w:t>(5)</w:t>
      </w:r>
    </w:p>
    <w:p>
      <w:pPr>
        <w:pStyle w:val="style0"/>
        <w:jc w:val="right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  <w:object>
          <v:shape id="1121" type="#_x0000_t75" filled="f" stroked="f" style="margin-left:0.0pt;margin-top:0.0pt;width:88.65pt;height:19.35pt;mso-wrap-distance-left:0.0pt;mso-wrap-distance-right:0.0pt;visibility:visible;">
            <v:imagedata r:id="rId96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21" DrawAspect="Content" ObjectID="0" r:id="rId97"/>
        </w:object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en-US"/>
        </w:rPr>
        <w:t>(6)</w:t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И для нечетных ног: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  <w:object>
          <v:shape id="1123" type="#_x0000_t75" filled="f" stroked="f" style="margin-left:0.0pt;margin-top:0.0pt;width:147.35pt;height:19.35pt;mso-wrap-distance-left:0.0pt;mso-wrap-distance-right:0.0pt;visibility:visible;">
            <v:imagedata r:id="rId98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23" DrawAspect="Content" ObjectID="0" r:id="rId99"/>
        </w:object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  <w:object>
          <v:shape id="1125" type="#_x0000_t75" filled="f" stroked="f" style="margin-left:0.0pt;margin-top:0.0pt;width:147.35pt;height:19.35pt;mso-wrap-distance-left:0.0pt;mso-wrap-distance-right:0.0pt;visibility:visible;">
            <v:imagedata r:id="rId100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25" DrawAspect="Content" ObjectID="0" r:id="rId101"/>
        </w:object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  <w:object>
          <v:shape id="1127" type="#_x0000_t75" filled="f" stroked="f" style="margin-left:0.0pt;margin-top:0.0pt;width:98.65pt;height:19.35pt;mso-wrap-distance-left:0.0pt;mso-wrap-distance-right:0.0pt;visibility:visible;">
            <v:imagedata r:id="rId102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27" DrawAspect="Content" ObjectID="0" r:id="rId103"/>
        </w:object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</w:p>
    <w:p>
      <w:pPr>
        <w:pStyle w:val="style0"/>
        <w:rPr>
          <w:rFonts w:ascii="Times New Roman" w:cs="Times New Roman" w:hAnsi="Times New Roman"/>
          <w:sz w:val="28"/>
          <w:szCs w:val="28"/>
          <w:lang w:val="kk-KZ"/>
        </w:rPr>
      </w:pPr>
      <w:r>
        <w:rPr>
          <w:rFonts w:ascii="Times New Roman" w:cs="Times New Roman" w:hAnsi="Times New Roman"/>
          <w:sz w:val="28"/>
          <w:szCs w:val="28"/>
          <w:lang w:val="kk-KZ"/>
        </w:rPr>
        <w:t>где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8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8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8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86"/>
          <w:sz w:val="28"/>
          <w:szCs w:val="28"/>
          <w:lang w:val="ru-RU"/>
        </w:rPr>
        <w:object>
          <v:shape id="1129" type="#_x0000_t75" filled="f" stroked="f" style="margin-left:0.0pt;margin-top:0.0pt;width:120.0pt;height:92.65pt;mso-wrap-distance-left:0.0pt;mso-wrap-distance-right:0.0pt;visibility:visible;">
            <v:imagedata r:id="rId104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29" DrawAspect="Content" ObjectID="0" r:id="rId105"/>
        </w:object>
      </w:r>
      <w:r>
        <w:rPr>
          <w:rFonts w:ascii="Times New Roman" w:cs="Times New Roman" w:hAnsi="Times New Roman"/>
          <w:position w:val="-86"/>
          <w:sz w:val="28"/>
          <w:szCs w:val="28"/>
          <w:lang w:val="ru-RU"/>
        </w:rPr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По Пифагору мы также имеем:</w:t>
      </w:r>
    </w:p>
    <w:p>
      <w:pPr>
        <w:pStyle w:val="style0"/>
        <w:jc w:val="right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position w:val="-44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4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4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4"/>
          <w:sz w:val="28"/>
          <w:szCs w:val="28"/>
          <w:lang w:val="ru-RU"/>
        </w:rPr>
        <w:object>
          <v:shape id="1131" type="#_x0000_t75" filled="f" stroked="f" style="margin-left:0.0pt;margin-top:0.0pt;width:310.0pt;height:50.0pt;mso-wrap-distance-left:0.0pt;mso-wrap-distance-right:0.0pt;visibility:visible;">
            <v:imagedata r:id="rId106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31" DrawAspect="Content" ObjectID="0" r:id="rId107"/>
        </w:object>
      </w:r>
      <w:r>
        <w:rPr>
          <w:rFonts w:ascii="Times New Roman" w:cs="Times New Roman" w:hAnsi="Times New Roman"/>
          <w:position w:val="-44"/>
          <w:sz w:val="28"/>
          <w:szCs w:val="28"/>
          <w:lang w:val="ru-RU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en-US"/>
        </w:rPr>
        <w:t>(7)</w:t>
      </w:r>
    </w:p>
    <w:p>
      <w:pPr>
        <w:pStyle w:val="style0"/>
        <w:jc w:val="right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position w:val="-4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8"/>
          <w:sz w:val="28"/>
          <w:szCs w:val="28"/>
          <w:lang w:val="ru-RU"/>
        </w:rPr>
        <w:object>
          <v:shape id="1133" type="#_x0000_t75" filled="f" stroked="f" style="margin-left:0.0pt;margin-top:0.0pt;width:314.0pt;height:55.35pt;mso-wrap-distance-left:0.0pt;mso-wrap-distance-right:0.0pt;visibility:visible;">
            <v:imagedata r:id="rId108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33" DrawAspect="Content" ObjectID="0" r:id="rId109"/>
        </w:object>
      </w:r>
      <w:r>
        <w:rPr>
          <w:rFonts w:ascii="Times New Roman" w:cs="Times New Roman" w:hAnsi="Times New Roman"/>
          <w:position w:val="-48"/>
          <w:sz w:val="28"/>
          <w:szCs w:val="28"/>
          <w:lang w:val="ru-RU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en-US"/>
        </w:rPr>
        <w:t>(8)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4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8"/>
          <w:sz w:val="28"/>
          <w:szCs w:val="28"/>
          <w:lang w:val="ru-RU"/>
        </w:rPr>
        <w:object>
          <v:shape id="1135" type="#_x0000_t75" filled="f" stroked="f" style="margin-left:0.0pt;margin-top:0.0pt;width:315.35pt;height:55.35pt;mso-wrap-distance-left:0.0pt;mso-wrap-distance-right:0.0pt;visibility:visible;">
            <v:imagedata r:id="rId110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35" DrawAspect="Content" ObjectID="0" r:id="rId111"/>
        </w:object>
      </w:r>
      <w:r>
        <w:rPr>
          <w:rFonts w:ascii="Times New Roman" w:cs="Times New Roman" w:hAnsi="Times New Roman"/>
          <w:position w:val="-48"/>
          <w:sz w:val="28"/>
          <w:szCs w:val="28"/>
          <w:lang w:val="ru-RU"/>
        </w:rPr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Из уравнений выше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(7, 8)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получаем: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4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6"/>
          <w:sz w:val="28"/>
          <w:szCs w:val="28"/>
          <w:lang w:val="ru-RU"/>
        </w:rPr>
        <w:object>
          <v:shape id="1137" type="#_x0000_t75" filled="f" stroked="f" style="margin-left:0.0pt;margin-top:0.0pt;width:386.0pt;height:52.65pt;mso-wrap-distance-left:0.0pt;mso-wrap-distance-right:0.0pt;visibility:visible;">
            <v:imagedata r:id="rId112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37" DrawAspect="Content" ObjectID="0" r:id="rId113"/>
        </w:object>
      </w:r>
      <w:r>
        <w:rPr>
          <w:rFonts w:ascii="Times New Roman" w:cs="Times New Roman" w:hAnsi="Times New Roman"/>
          <w:position w:val="-46"/>
          <w:sz w:val="28"/>
          <w:szCs w:val="28"/>
          <w:lang w:val="ru-RU"/>
        </w:rPr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4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6"/>
          <w:sz w:val="28"/>
          <w:szCs w:val="28"/>
          <w:lang w:val="ru-RU"/>
        </w:rPr>
        <w:object>
          <v:shape id="1139" type="#_x0000_t75" filled="f" stroked="f" style="margin-left:0.0pt;margin-top:0.0pt;width:352.0pt;height:52.65pt;mso-wrap-distance-left:0.0pt;mso-wrap-distance-right:0.0pt;visibility:visible;">
            <v:imagedata r:id="rId114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39" DrawAspect="Content" ObjectID="0" r:id="rId115"/>
        </w:object>
      </w:r>
      <w:r>
        <w:rPr>
          <w:rFonts w:ascii="Times New Roman" w:cs="Times New Roman" w:hAnsi="Times New Roman"/>
          <w:position w:val="-46"/>
          <w:sz w:val="28"/>
          <w:szCs w:val="28"/>
          <w:lang w:val="ru-RU"/>
        </w:rPr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Подставляя вместо </w:t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  <w:object>
          <v:shape id="1141" type="#_x0000_t75" filled="f" stroked="f" style="margin-left:0.0pt;margin-top:0.0pt;width:16.0pt;height:19.35pt;mso-wrap-distance-left:0.0pt;mso-wrap-distance-right:0.0pt;visibility:visible;">
            <v:imagedata r:id="rId116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41" DrawAspect="Content" ObjectID="0" r:id="rId117"/>
        </w:object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  <w:object>
          <v:shape id="1143" type="#_x0000_t75" filled="f" stroked="f" style="margin-left:0.0pt;margin-top:0.0pt;width:15.35pt;height:19.35pt;mso-wrap-distance-left:0.0pt;mso-wrap-distance-right:0.0pt;visibility:visible;">
            <v:imagedata r:id="rId118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43" DrawAspect="Content" ObjectID="0" r:id="rId119"/>
        </w:object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  <w:object>
          <v:shape id="1145" type="#_x0000_t75" filled="f" stroked="f" style="margin-left:0.0pt;margin-top:0.0pt;width:14.0pt;height:19.35pt;mso-wrap-distance-left:0.0pt;mso-wrap-distance-right:0.0pt;visibility:visible;">
            <v:imagedata r:id="rId120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45" DrawAspect="Content" ObjectID="0" r:id="rId121"/>
        </w:object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из уравнений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(4, 5, 6)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получим: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00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00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00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00"/>
          <w:sz w:val="28"/>
          <w:szCs w:val="28"/>
          <w:lang w:val="ru-RU"/>
        </w:rPr>
        <w:object>
          <v:shape id="1147" type="#_x0000_t75" filled="f" stroked="f" style="margin-left:0.0pt;margin-top:0.0pt;width:462.0pt;height:107.35pt;mso-wrap-distance-left:0.0pt;mso-wrap-distance-right:0.0pt;visibility:visible;">
            <v:imagedata r:id="rId122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47" DrawAspect="Content" ObjectID="0" r:id="rId123"/>
        </w:object>
      </w:r>
      <w:r>
        <w:rPr>
          <w:rFonts w:ascii="Times New Roman" w:cs="Times New Roman" w:hAnsi="Times New Roman"/>
          <w:position w:val="-100"/>
          <w:sz w:val="28"/>
          <w:szCs w:val="28"/>
          <w:lang w:val="ru-RU"/>
        </w:rPr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  <w:lang w:val="kk-KZ"/>
        </w:rPr>
      </w:pPr>
      <w:r>
        <w:rPr>
          <w:rFonts w:ascii="Times New Roman" w:cs="Times New Roman" w:hAnsi="Times New Roman"/>
          <w:sz w:val="28"/>
          <w:szCs w:val="28"/>
          <w:lang w:val="kk-KZ"/>
        </w:rPr>
        <w:t>Уравнение выше можно упростить</w:t>
      </w:r>
      <w:r>
        <w:rPr>
          <w:rFonts w:ascii="Times New Roman" w:cs="Times New Roman" w:hAnsi="Times New Roman"/>
          <w:sz w:val="28"/>
          <w:szCs w:val="28"/>
          <w:lang w:val="kk-KZ"/>
        </w:rPr>
        <w:t xml:space="preserve"> следующим образом</w:t>
      </w:r>
      <w:r>
        <w:rPr>
          <w:rFonts w:ascii="Times New Roman" w:cs="Times New Roman" w:hAnsi="Times New Roman"/>
          <w:sz w:val="28"/>
          <w:szCs w:val="28"/>
          <w:lang w:val="kk-KZ"/>
        </w:rPr>
        <w:t>: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kk-KZ"/>
        </w:rPr>
      </w:pPr>
      <w:r>
        <w:rPr>
          <w:rFonts w:ascii="Times New Roman" w:cs="Times New Roman" w:hAnsi="Times New Roman"/>
          <w:position w:val="-4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8"/>
          <w:sz w:val="28"/>
          <w:szCs w:val="28"/>
          <w:lang w:val="ru-RU"/>
        </w:rPr>
        <w:object>
          <v:shape id="1149" type="#_x0000_t75" filled="f" stroked="f" style="margin-left:0.0pt;margin-top:0.0pt;width:471.35pt;height:55.35pt;mso-wrap-distance-left:0.0pt;mso-wrap-distance-right:0.0pt;visibility:visible;">
            <v:imagedata r:id="rId124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49" DrawAspect="Content" ObjectID="0" r:id="rId125"/>
        </w:object>
      </w:r>
      <w:r>
        <w:rPr>
          <w:rFonts w:ascii="Times New Roman" w:cs="Times New Roman" w:hAnsi="Times New Roman"/>
          <w:position w:val="-48"/>
          <w:sz w:val="28"/>
          <w:szCs w:val="28"/>
          <w:lang w:val="ru-RU"/>
        </w:rPr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Что представляет собой уравнение вида: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6"/>
          <w:sz w:val="28"/>
          <w:szCs w:val="28"/>
          <w:lang w:val="ru-RU"/>
        </w:rPr>
        <w:object>
          <v:shape id="1151" type="#_x0000_t75" filled="f" stroked="f" style="margin-left:0.0pt;margin-top:0.0pt;width:124.0pt;height:14.0pt;mso-wrap-distance-left:0.0pt;mso-wrap-distance-right:0.0pt;visibility:visible;">
            <v:imagedata r:id="rId126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51" DrawAspect="Content" ObjectID="0" r:id="rId127"/>
        </w:object>
      </w:r>
      <w:r>
        <w:rPr>
          <w:rFonts w:ascii="Times New Roman" w:cs="Times New Roman" w:hAnsi="Times New Roman"/>
          <w:position w:val="-6"/>
          <w:sz w:val="28"/>
          <w:szCs w:val="28"/>
          <w:lang w:val="ru-RU"/>
        </w:rPr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  <w:lang w:val="kk-KZ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Использу</w:t>
      </w:r>
      <w:r>
        <w:rPr>
          <w:rFonts w:ascii="Times New Roman" w:cs="Times New Roman" w:hAnsi="Times New Roman"/>
          <w:sz w:val="28"/>
          <w:szCs w:val="28"/>
          <w:lang w:val="ru-RU"/>
        </w:rPr>
        <w:t>ем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тригонометрические тождества </w:t>
      </w:r>
      <w:r>
        <w:rPr>
          <w:rFonts w:ascii="Times New Roman" w:cs="Times New Roman" w:hAnsi="Times New Roman"/>
          <w:sz w:val="28"/>
          <w:szCs w:val="28"/>
          <w:lang w:val="ru-RU"/>
        </w:rPr>
        <w:t>для суммы синусоид</w:t>
      </w:r>
      <w:r>
        <w:rPr>
          <w:rFonts w:ascii="Times New Roman" w:cs="Times New Roman" w:hAnsi="Times New Roman"/>
          <w:sz w:val="28"/>
          <w:szCs w:val="28"/>
          <w:lang w:val="ru-RU"/>
        </w:rPr>
        <w:t>альных волн: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4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4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4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4"/>
          <w:sz w:val="28"/>
          <w:szCs w:val="28"/>
          <w:lang w:val="ru-RU"/>
        </w:rPr>
        <w:object>
          <v:shape id="1153" type="#_x0000_t75" filled="f" stroked="f" style="margin-left:0.0pt;margin-top:0.0pt;width:176.0pt;height:20.0pt;mso-wrap-distance-left:0.0pt;mso-wrap-distance-right:0.0pt;visibility:visible;">
            <v:imagedata r:id="rId128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53" DrawAspect="Content" ObjectID="0" r:id="rId129"/>
        </w:object>
      </w:r>
      <w:r>
        <w:rPr>
          <w:rFonts w:ascii="Times New Roman" w:cs="Times New Roman" w:hAnsi="Times New Roman"/>
          <w:position w:val="-14"/>
          <w:sz w:val="28"/>
          <w:szCs w:val="28"/>
          <w:lang w:val="ru-RU"/>
        </w:rPr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где  </w:t>
      </w:r>
      <w:r>
        <w:rPr>
          <w:rFonts w:ascii="Times New Roman" w:cs="Times New Roman" w:hAnsi="Times New Roman"/>
          <w:position w:val="-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8"/>
          <w:sz w:val="28"/>
          <w:szCs w:val="28"/>
          <w:lang w:val="ru-RU"/>
        </w:rPr>
        <w:object>
          <v:shape id="1155" type="#_x0000_t75" filled="f" stroked="f" style="margin-left:0.0pt;margin-top:0.0pt;width:72.65pt;height:22.0pt;mso-wrap-distance-left:0.0pt;mso-wrap-distance-right:0.0pt;visibility:visible;">
            <v:imagedata r:id="rId130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55" DrawAspect="Content" ObjectID="0" r:id="rId131"/>
        </w:object>
      </w:r>
      <w:r>
        <w:rPr>
          <w:rFonts w:ascii="Times New Roman" w:cs="Times New Roman" w:hAnsi="Times New Roman"/>
          <w:position w:val="-8"/>
          <w:sz w:val="28"/>
          <w:szCs w:val="28"/>
          <w:lang w:val="ru-RU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и </w:t>
      </w:r>
      <w:r>
        <w:rPr>
          <w:rFonts w:ascii="Times New Roman" w:cs="Times New Roman" w:hAnsi="Times New Roman"/>
          <w:position w:val="-2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2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2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28"/>
          <w:sz w:val="28"/>
          <w:szCs w:val="28"/>
          <w:lang w:val="ru-RU"/>
        </w:rPr>
        <w:object>
          <v:shape id="1157" type="#_x0000_t75" filled="f" stroked="f" style="margin-left:0.0pt;margin-top:0.0pt;width:54.65pt;height:36.0pt;mso-wrap-distance-left:0.0pt;mso-wrap-distance-right:0.0pt;visibility:visible;">
            <v:imagedata r:id="rId132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57" DrawAspect="Content" ObjectID="0" r:id="rId133"/>
        </w:object>
      </w:r>
      <w:r>
        <w:rPr>
          <w:rFonts w:ascii="Times New Roman" w:cs="Times New Roman" w:hAnsi="Times New Roman"/>
          <w:position w:val="-28"/>
          <w:sz w:val="28"/>
          <w:szCs w:val="28"/>
          <w:lang w:val="ru-RU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>.</w:t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Таким образом, мы имеем другую синусоидальную функцию </w:t>
      </w:r>
      <w:r>
        <w:rPr>
          <w:rFonts w:ascii="Times New Roman" w:cs="Times New Roman" w:hAnsi="Times New Roman"/>
          <w:position w:val="-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6"/>
          <w:sz w:val="28"/>
          <w:szCs w:val="28"/>
          <w:lang w:val="ru-RU"/>
        </w:rPr>
        <w:object>
          <v:shape id="1159" type="#_x0000_t75" filled="f" stroked="f" style="margin-left:0.0pt;margin-top:0.0pt;width:13.35pt;height:12.0pt;mso-wrap-distance-left:0.0pt;mso-wrap-distance-right:0.0pt;visibility:visible;">
            <v:imagedata r:id="rId134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59" DrawAspect="Content" ObjectID="0" r:id="rId135"/>
        </w:object>
      </w:r>
      <w:r>
        <w:rPr>
          <w:rFonts w:ascii="Times New Roman" w:cs="Times New Roman" w:hAnsi="Times New Roman"/>
          <w:position w:val="-6"/>
          <w:sz w:val="28"/>
          <w:szCs w:val="28"/>
          <w:lang w:val="ru-RU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со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сдвигом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>фазы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cs="Times New Roman" w:hAnsi="Times New Roman"/>
          <w:position w:val="-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6"/>
          <w:sz w:val="28"/>
          <w:szCs w:val="28"/>
          <w:lang w:val="ru-RU"/>
        </w:rPr>
        <w:object>
          <v:shape id="1161" type="#_x0000_t75" filled="f" stroked="f" style="margin-left:0.0pt;margin-top:0.0pt;width:12.0pt;height:15.35pt;mso-wrap-distance-left:0.0pt;mso-wrap-distance-right:0.0pt;visibility:visible;">
            <v:imagedata r:id="rId136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61" DrawAspect="Content" ObjectID="0" r:id="rId137"/>
        </w:object>
      </w:r>
      <w:r>
        <w:rPr>
          <w:rFonts w:ascii="Times New Roman" w:cs="Times New Roman" w:hAnsi="Times New Roman"/>
          <w:position w:val="-6"/>
          <w:sz w:val="28"/>
          <w:szCs w:val="28"/>
          <w:lang w:val="ru-RU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>: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4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4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4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4"/>
          <w:sz w:val="28"/>
          <w:szCs w:val="28"/>
          <w:lang w:val="ru-RU"/>
        </w:rPr>
        <w:object>
          <v:shape id="1163" type="#_x0000_t75" filled="f" stroked="f" style="margin-left:0.0pt;margin-top:0.0pt;width:148.0pt;height:24.0pt;mso-wrap-distance-left:0.0pt;mso-wrap-distance-right:0.0pt;visibility:visible;">
            <v:imagedata r:id="rId138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63" DrawAspect="Content" ObjectID="0" r:id="rId139"/>
        </w:object>
      </w:r>
      <w:r>
        <w:rPr>
          <w:rFonts w:ascii="Times New Roman" w:cs="Times New Roman" w:hAnsi="Times New Roman"/>
          <w:position w:val="-14"/>
          <w:sz w:val="28"/>
          <w:szCs w:val="28"/>
          <w:lang w:val="ru-RU"/>
        </w:rPr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kk-KZ"/>
        </w:rPr>
        <w:t xml:space="preserve">где </w:t>
      </w:r>
      <w:r>
        <w:rPr>
          <w:rFonts w:ascii="Times New Roman" w:cs="Times New Roman" w:hAnsi="Times New Roman"/>
          <w:position w:val="-2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2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26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26"/>
          <w:sz w:val="28"/>
          <w:szCs w:val="28"/>
          <w:lang w:val="ru-RU"/>
        </w:rPr>
        <w:object>
          <v:shape id="1165" type="#_x0000_t75" filled="f" stroked="f" style="margin-left:0.0pt;margin-top:0.0pt;width:71.35pt;height:34.65pt;mso-wrap-distance-left:0.0pt;mso-wrap-distance-right:0.0pt;visibility:visible;">
            <v:imagedata r:id="rId140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65" DrawAspect="Content" ObjectID="0" r:id="rId141"/>
        </w:object>
      </w:r>
      <w:r>
        <w:rPr>
          <w:rFonts w:ascii="Times New Roman" w:cs="Times New Roman" w:hAnsi="Times New Roman"/>
          <w:position w:val="-26"/>
          <w:sz w:val="28"/>
          <w:szCs w:val="28"/>
          <w:lang w:val="ru-RU"/>
        </w:rPr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Следовательно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34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34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34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34"/>
          <w:sz w:val="28"/>
          <w:szCs w:val="28"/>
          <w:lang w:val="ru-RU"/>
        </w:rPr>
        <w:object>
          <v:shape id="1167" type="#_x0000_t75" filled="f" stroked="f" style="margin-left:0.0pt;margin-top:0.0pt;width:140.0pt;height:38.65pt;mso-wrap-distance-left:0.0pt;mso-wrap-distance-right:0.0pt;visibility:visible;">
            <v:imagedata r:id="rId142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67" DrawAspect="Content" ObjectID="0" r:id="rId143"/>
        </w:object>
      </w:r>
      <w:r>
        <w:rPr>
          <w:rFonts w:ascii="Times New Roman" w:cs="Times New Roman" w:hAnsi="Times New Roman"/>
          <w:position w:val="-34"/>
          <w:sz w:val="28"/>
          <w:szCs w:val="28"/>
          <w:lang w:val="ru-RU"/>
        </w:rPr>
      </w:r>
    </w:p>
    <w:p>
      <w:pPr>
        <w:pStyle w:val="style0"/>
        <w:jc w:val="right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34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34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34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34"/>
          <w:sz w:val="28"/>
          <w:szCs w:val="28"/>
          <w:lang w:val="ru-RU"/>
        </w:rPr>
        <w:object>
          <v:shape id="1169" type="#_x0000_t75" filled="f" stroked="f" style="margin-left:0.0pt;margin-top:0.0pt;width:176.0pt;height:38.65pt;mso-wrap-distance-left:0.0pt;mso-wrap-distance-right:0.0pt;visibility:visible;">
            <v:imagedata r:id="rId144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69" DrawAspect="Content" ObjectID="0" r:id="rId145"/>
        </w:object>
      </w:r>
      <w:r>
        <w:rPr>
          <w:rFonts w:ascii="Times New Roman" w:cs="Times New Roman" w:hAnsi="Times New Roman"/>
          <w:position w:val="-34"/>
          <w:sz w:val="28"/>
          <w:szCs w:val="28"/>
          <w:lang w:val="ru-RU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(9)</w:t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г</w:t>
      </w:r>
      <w:r>
        <w:rPr>
          <w:rFonts w:ascii="Times New Roman" w:cs="Times New Roman" w:hAnsi="Times New Roman"/>
          <w:sz w:val="28"/>
          <w:szCs w:val="28"/>
          <w:lang w:val="ru-RU"/>
        </w:rPr>
        <w:t>де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  <w:object>
          <v:shape id="1171" type="#_x0000_t75" filled="f" stroked="f" style="margin-left:0.0pt;margin-top:0.0pt;width:98.0pt;height:24.0pt;mso-wrap-distance-left:0.0pt;mso-wrap-distance-right:0.0pt;visibility:visible;">
            <v:imagedata r:id="rId146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71" DrawAspect="Content" ObjectID="0" r:id="rId147"/>
        </w:object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  <w:object>
          <v:shape id="1173" type="#_x0000_t75" filled="f" stroked="f" style="margin-left:0.0pt;margin-top:0.0pt;width:96.0pt;height:24.0pt;mso-wrap-distance-left:0.0pt;mso-wrap-distance-right:0.0pt;visibility:visible;">
            <v:imagedata r:id="rId148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73" DrawAspect="Content" ObjectID="0" r:id="rId149"/>
        </w:object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20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20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20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20"/>
          <w:sz w:val="28"/>
          <w:szCs w:val="28"/>
          <w:lang w:val="ru-RU"/>
        </w:rPr>
        <w:object>
          <v:shape id="1175" type="#_x0000_t75" filled="f" stroked="f" style="margin-left:0.0pt;margin-top:0.0pt;width:230.0pt;height:26.65pt;mso-wrap-distance-left:0.0pt;mso-wrap-distance-right:0.0pt;visibility:visible;">
            <v:imagedata r:id="rId150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75" DrawAspect="Content" ObjectID="0" r:id="rId151"/>
        </w:object>
      </w:r>
      <w:r>
        <w:rPr>
          <w:rFonts w:ascii="Times New Roman" w:cs="Times New Roman" w:hAnsi="Times New Roman"/>
          <w:position w:val="-20"/>
          <w:sz w:val="28"/>
          <w:szCs w:val="28"/>
          <w:lang w:val="ru-RU"/>
        </w:rPr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Информация выше необходима для расчета длин эффективных </w:t>
      </w:r>
      <w:r>
        <w:rPr>
          <w:rFonts w:ascii="Times New Roman" w:cs="Times New Roman" w:hAnsi="Times New Roman"/>
          <w:sz w:val="28"/>
          <w:szCs w:val="28"/>
          <w:lang w:val="ru-RU"/>
        </w:rPr>
        <w:t>ног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и соответствующего угла сервоприводов для обратной кинематики платформы. Но чтобы спроектировать и реализовать платформу </w:t>
      </w:r>
      <w:r>
        <w:rPr>
          <w:rFonts w:ascii="Times New Roman" w:cs="Times New Roman" w:hAnsi="Times New Roman"/>
          <w:sz w:val="28"/>
          <w:szCs w:val="28"/>
          <w:lang w:val="ru-RU"/>
        </w:rPr>
        <w:t>гексапода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нужно определить несколько констант, чтобы </w:t>
      </w:r>
      <w:r>
        <w:rPr>
          <w:rFonts w:ascii="Times New Roman" w:cs="Times New Roman" w:hAnsi="Times New Roman"/>
          <w:sz w:val="28"/>
          <w:szCs w:val="28"/>
          <w:lang w:val="ru-RU"/>
        </w:rPr>
        <w:t>задать необходимый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диапазон </w:t>
      </w:r>
      <w:r>
        <w:rPr>
          <w:rFonts w:ascii="Times New Roman" w:cs="Times New Roman" w:hAnsi="Times New Roman"/>
          <w:sz w:val="28"/>
          <w:szCs w:val="28"/>
          <w:lang w:val="ru-RU"/>
        </w:rPr>
        <w:t>движений</w:t>
      </w:r>
      <w:r>
        <w:rPr>
          <w:rFonts w:ascii="Times New Roman" w:cs="Times New Roman" w:hAnsi="Times New Roman"/>
          <w:sz w:val="28"/>
          <w:szCs w:val="28"/>
          <w:lang w:val="ru-RU"/>
        </w:rPr>
        <w:t>.</w:t>
      </w:r>
    </w:p>
    <w:p>
      <w:pPr>
        <w:pStyle w:val="style179"/>
        <w:numPr>
          <w:ilvl w:val="0"/>
          <w:numId w:val="3"/>
        </w:numPr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Определение </w:t>
      </w:r>
      <w:r>
        <w:rPr>
          <w:rFonts w:ascii="Times New Roman" w:cs="Times New Roman" w:hAnsi="Times New Roman"/>
          <w:sz w:val="28"/>
          <w:szCs w:val="28"/>
          <w:lang w:val="ru-RU"/>
        </w:rPr>
        <w:t>исходно</w:t>
      </w:r>
      <w:r>
        <w:rPr>
          <w:rFonts w:ascii="Times New Roman" w:cs="Times New Roman" w:hAnsi="Times New Roman"/>
          <w:sz w:val="28"/>
          <w:szCs w:val="28"/>
          <w:lang w:val="ru-RU"/>
        </w:rPr>
        <w:t>го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положени</w:t>
      </w:r>
      <w:r>
        <w:rPr>
          <w:rFonts w:ascii="Times New Roman" w:cs="Times New Roman" w:hAnsi="Times New Roman"/>
          <w:sz w:val="28"/>
          <w:szCs w:val="28"/>
          <w:lang w:val="ru-RU"/>
        </w:rPr>
        <w:t>я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платформы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гексапода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. По определению это будет место, где платформа находится на высоте над </w:t>
      </w:r>
      <w:r>
        <w:rPr>
          <w:rFonts w:ascii="Times New Roman" w:cs="Times New Roman" w:hAnsi="Times New Roman"/>
          <w:sz w:val="28"/>
          <w:szCs w:val="28"/>
          <w:lang w:val="ru-RU"/>
        </w:rPr>
        <w:t>Базой</w:t>
      </w:r>
      <w:r>
        <w:rPr>
          <w:rFonts w:ascii="Times New Roman" w:cs="Times New Roman" w:hAnsi="Times New Roman"/>
          <w:sz w:val="28"/>
          <w:szCs w:val="28"/>
          <w:lang w:val="ru-RU"/>
        </w:rPr>
        <w:t>, и нет никакого другого поступательного или вращательного движения</w:t>
      </w:r>
      <w:r>
        <w:rPr>
          <w:rFonts w:ascii="Times New Roman" w:cs="Times New Roman" w:hAnsi="Times New Roman"/>
          <w:sz w:val="28"/>
          <w:szCs w:val="28"/>
          <w:lang w:val="ru-RU"/>
        </w:rPr>
        <w:t>, и выглядит следующим образом</w:t>
      </w:r>
      <w:r>
        <w:rPr>
          <w:rFonts w:ascii="Times New Roman" w:cs="Times New Roman" w:hAnsi="Times New Roman"/>
          <w:sz w:val="28"/>
          <w:szCs w:val="28"/>
          <w:lang w:val="ru-RU"/>
        </w:rPr>
        <w:t>:</w:t>
      </w:r>
    </w:p>
    <w:p>
      <w:pPr>
        <w:pStyle w:val="style179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  <w:object>
          <v:shape id="1177" type="#_x0000_t75" filled="f" stroked="f" style="margin-left:0.0pt;margin-top:0.0pt;width:91.35pt;height:20.65pt;mso-wrap-distance-left:0.0pt;mso-wrap-distance-right:0.0pt;visibility:visible;">
            <v:imagedata r:id="rId152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77" DrawAspect="Content" ObjectID="0" r:id="rId153"/>
        </w:object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</w:p>
    <w:p>
      <w:pPr>
        <w:pStyle w:val="style179"/>
        <w:jc w:val="center"/>
        <w:rPr>
          <w:rFonts w:ascii="Times New Roman" w:cs="Times New Roman" w:hAnsi="Times New Roman"/>
          <w:sz w:val="28"/>
          <w:szCs w:val="28"/>
          <w:lang w:val="ru-RU"/>
        </w:rPr>
      </w:pPr>
    </w:p>
    <w:p>
      <w:pPr>
        <w:pStyle w:val="style179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60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60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60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60"/>
          <w:sz w:val="28"/>
          <w:szCs w:val="28"/>
          <w:lang w:val="ru-RU"/>
        </w:rPr>
        <w:object>
          <v:shape id="1179" type="#_x0000_t75" filled="f" stroked="f" style="margin-left:0.0pt;margin-top:0.0pt;width:221.35pt;height:67.35pt;mso-wrap-distance-left:0.0pt;mso-wrap-distance-right:0.0pt;visibility:visible;">
            <v:imagedata r:id="rId154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79" DrawAspect="Content" ObjectID="0" r:id="rId155"/>
        </w:object>
      </w:r>
      <w:r>
        <w:rPr>
          <w:rFonts w:ascii="Times New Roman" w:cs="Times New Roman" w:hAnsi="Times New Roman"/>
          <w:position w:val="-60"/>
          <w:sz w:val="28"/>
          <w:szCs w:val="28"/>
          <w:lang w:val="ru-RU"/>
        </w:rPr>
      </w:r>
    </w:p>
    <w:p>
      <w:pPr>
        <w:pStyle w:val="style179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Точно так же мы определим «исходное» положение, в котором сервопривод</w:t>
      </w:r>
      <w:r>
        <w:rPr>
          <w:rFonts w:ascii="Times New Roman" w:cs="Times New Roman" w:hAnsi="Times New Roman"/>
          <w:sz w:val="28"/>
          <w:szCs w:val="28"/>
          <w:lang w:val="ru-RU"/>
        </w:rPr>
        <w:t>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и стержни находятся под прямым углом друг к другу</w:t>
      </w:r>
      <w:r>
        <w:rPr>
          <w:rFonts w:ascii="Times New Roman" w:cs="Times New Roman" w:hAnsi="Times New Roman"/>
          <w:sz w:val="28"/>
          <w:szCs w:val="28"/>
          <w:lang w:val="ru-RU"/>
        </w:rPr>
        <w:t>:</w:t>
      </w:r>
    </w:p>
    <w:p>
      <w:pPr>
        <w:pStyle w:val="style179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  <w:object>
          <v:shape id="1181" type="#_x0000_t75" filled="f" stroked="f" style="margin-left:0.0pt;margin-top:0.0pt;width:288.0pt;height:27.35pt;mso-wrap-distance-left:0.0pt;mso-wrap-distance-right:0.0pt;visibility:visible;">
            <v:imagedata r:id="rId156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81" DrawAspect="Content" ObjectID="0" r:id="rId157"/>
        </w:object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</w:p>
    <w:p>
      <w:pPr>
        <w:pStyle w:val="style179"/>
        <w:jc w:val="right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20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20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20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20"/>
          <w:sz w:val="28"/>
          <w:szCs w:val="28"/>
          <w:lang w:val="ru-RU"/>
        </w:rPr>
        <w:object>
          <v:shape id="1183" type="#_x0000_t75" filled="f" stroked="f" style="margin-left:0.0pt;margin-top:0.0pt;width:238.0pt;height:32.0pt;mso-wrap-distance-left:0.0pt;mso-wrap-distance-right:0.0pt;visibility:visible;">
            <v:imagedata r:id="rId158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83" DrawAspect="Content" ObjectID="0" r:id="rId159"/>
        </w:object>
      </w:r>
      <w:r>
        <w:rPr>
          <w:rFonts w:ascii="Times New Roman" w:cs="Times New Roman" w:hAnsi="Times New Roman"/>
          <w:position w:val="-20"/>
          <w:sz w:val="28"/>
          <w:szCs w:val="28"/>
          <w:lang w:val="ru-RU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(10)</w:t>
      </w:r>
    </w:p>
    <w:p>
      <w:pPr>
        <w:pStyle w:val="style179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Поскольку платформа построена симметрично относительно оси </w:t>
      </w:r>
      <w:r>
        <w:rPr>
          <w:rFonts w:ascii="Times New Roman" w:cs="Times New Roman" w:hAnsi="Times New Roman"/>
          <w:sz w:val="28"/>
          <w:szCs w:val="28"/>
          <w:lang w:val="en-US"/>
        </w:rPr>
        <w:t>Z</w:t>
      </w:r>
      <w:r>
        <w:rPr>
          <w:rFonts w:ascii="Times New Roman" w:cs="Times New Roman" w:hAnsi="Times New Roman"/>
          <w:sz w:val="28"/>
          <w:szCs w:val="28"/>
          <w:lang w:val="ru-RU"/>
        </w:rPr>
        <w:t>, уравнение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(10)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даст один и тот же результат для любой ноги.</w:t>
      </w:r>
    </w:p>
    <w:p>
      <w:pPr>
        <w:pStyle w:val="style179"/>
        <w:numPr>
          <w:ilvl w:val="0"/>
          <w:numId w:val="3"/>
        </w:numPr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Мы также можем рассчитать угол сервопривода в исходном положении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используя уравнение:</w:t>
      </w:r>
    </w:p>
    <w:p>
      <w:pPr>
        <w:pStyle w:val="style179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  <w:object>
          <v:shape id="1185" type="#_x0000_t75" filled="f" stroked="f" style="margin-left:0.0pt;margin-top:0.0pt;width:110.0pt;height:20.65pt;mso-wrap-distance-left:0.0pt;mso-wrap-distance-right:0.0pt;visibility:visible;">
            <v:imagedata r:id="rId160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85" DrawAspect="Content" ObjectID="0" r:id="rId161"/>
        </w:object>
      </w:r>
      <w:r>
        <w:rPr>
          <w:rFonts w:ascii="Times New Roman" w:cs="Times New Roman" w:hAnsi="Times New Roman"/>
          <w:position w:val="-12"/>
          <w:sz w:val="28"/>
          <w:szCs w:val="28"/>
          <w:lang w:val="ru-RU"/>
        </w:rPr>
      </w:r>
    </w:p>
    <w:p>
      <w:pPr>
        <w:pStyle w:val="style179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Учитывая симметричную конструкцию платформы, длина ног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гексапода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в «исходном» положении равна:</w:t>
      </w:r>
    </w:p>
    <w:p>
      <w:pPr>
        <w:pStyle w:val="style179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60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60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60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60"/>
          <w:sz w:val="28"/>
          <w:szCs w:val="28"/>
          <w:lang w:val="ru-RU"/>
        </w:rPr>
        <w:object>
          <v:shape id="1187" type="#_x0000_t75" filled="f" stroked="f" style="margin-left:0.0pt;margin-top:0.0pt;width:115.35pt;height:67.35pt;mso-wrap-distance-left:0.0pt;mso-wrap-distance-right:0.0pt;visibility:visible;">
            <v:imagedata r:id="rId162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87" DrawAspect="Content" ObjectID="0" r:id="rId163"/>
        </w:object>
      </w:r>
      <w:r>
        <w:rPr>
          <w:rFonts w:ascii="Times New Roman" w:cs="Times New Roman" w:hAnsi="Times New Roman"/>
          <w:position w:val="-60"/>
          <w:sz w:val="28"/>
          <w:szCs w:val="28"/>
          <w:lang w:val="ru-RU"/>
        </w:rPr>
      </w:r>
    </w:p>
    <w:p>
      <w:pPr>
        <w:pStyle w:val="style179"/>
        <w:jc w:val="right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  <w:object>
          <v:shape id="1189" type="#_x0000_t75" filled="f" stroked="f" style="margin-left:0.0pt;margin-top:0.0pt;width:216.65pt;height:27.35pt;mso-wrap-distance-left:0.0pt;mso-wrap-distance-right:0.0pt;visibility:visible;">
            <v:imagedata r:id="rId164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89" DrawAspect="Content" ObjectID="0" r:id="rId165"/>
        </w:object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(11)</w:t>
      </w:r>
    </w:p>
    <w:p>
      <w:pPr>
        <w:pStyle w:val="style179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Угол сервопривода в «исходном» положении может быть задан уравнением (9). Так как у нас есть симметрия, мы можем смотреть только на ногу 2, где β = 0°.</w:t>
      </w:r>
    </w:p>
    <w:p>
      <w:pPr>
        <w:pStyle w:val="style179"/>
        <w:jc w:val="right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4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2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42"/>
          <w:sz w:val="28"/>
          <w:szCs w:val="28"/>
          <w:lang w:val="ru-RU"/>
        </w:rPr>
        <w:object>
          <v:shape id="1191" type="#_x0000_t75" filled="f" stroked="f" style="margin-left:0.0pt;margin-top:0.0pt;width:183.35pt;height:42.0pt;mso-wrap-distance-left:0.0pt;mso-wrap-distance-right:0.0pt;visibility:visible;">
            <v:imagedata r:id="rId166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91" DrawAspect="Content" ObjectID="0" r:id="rId167"/>
        </w:object>
      </w:r>
      <w:r>
        <w:rPr>
          <w:rFonts w:ascii="Times New Roman" w:cs="Times New Roman" w:hAnsi="Times New Roman"/>
          <w:position w:val="-42"/>
          <w:sz w:val="28"/>
          <w:szCs w:val="28"/>
          <w:lang w:val="ru-RU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(12)</w:t>
      </w:r>
    </w:p>
    <w:p>
      <w:pPr>
        <w:pStyle w:val="style179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г</w:t>
      </w:r>
      <w:r>
        <w:rPr>
          <w:rFonts w:ascii="Times New Roman" w:cs="Times New Roman" w:hAnsi="Times New Roman"/>
          <w:sz w:val="28"/>
          <w:szCs w:val="28"/>
          <w:lang w:val="ru-RU"/>
        </w:rPr>
        <w:t>де</w:t>
      </w:r>
    </w:p>
    <w:p>
      <w:pPr>
        <w:pStyle w:val="style179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  <w:object>
          <v:shape id="1193" type="#_x0000_t75" filled="f" stroked="f" style="margin-left:0.0pt;margin-top:0.0pt;width:246.65pt;height:24.0pt;mso-wrap-distance-left:0.0pt;mso-wrap-distance-right:0.0pt;visibility:visible;">
            <v:imagedata r:id="rId168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93" DrawAspect="Content" ObjectID="0" r:id="rId169"/>
        </w:object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</w:p>
    <w:p>
      <w:pPr>
        <w:pStyle w:val="style179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20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20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20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20"/>
          <w:sz w:val="28"/>
          <w:szCs w:val="28"/>
          <w:lang w:val="ru-RU"/>
        </w:rPr>
        <w:object>
          <v:shape id="1195" type="#_x0000_t75" filled="f" stroked="f" style="margin-left:0.0pt;margin-top:0.0pt;width:314.65pt;height:26.65pt;mso-wrap-distance-left:0.0pt;mso-wrap-distance-right:0.0pt;visibility:visible;">
            <v:imagedata r:id="rId170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95" DrawAspect="Content" ObjectID="0" r:id="rId171"/>
        </w:object>
      </w:r>
      <w:r>
        <w:rPr>
          <w:rFonts w:ascii="Times New Roman" w:cs="Times New Roman" w:hAnsi="Times New Roman"/>
          <w:position w:val="-20"/>
          <w:sz w:val="28"/>
          <w:szCs w:val="28"/>
          <w:lang w:val="ru-RU"/>
        </w:rPr>
      </w:r>
    </w:p>
    <w:p>
      <w:pPr>
        <w:pStyle w:val="style179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  <w:object>
          <v:shape id="1197" type="#_x0000_t75" filled="f" stroked="f" style="margin-left:0.0pt;margin-top:0.0pt;width:98.0pt;height:24.0pt;mso-wrap-distance-left:0.0pt;mso-wrap-distance-right:0.0pt;visibility:visible;">
            <v:imagedata r:id="rId172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197" DrawAspect="Content" ObjectID="0" r:id="rId173"/>
        </w:object>
      </w:r>
      <w:r>
        <w:rPr>
          <w:rFonts w:ascii="Times New Roman" w:cs="Times New Roman" w:hAnsi="Times New Roman"/>
          <w:position w:val="-18"/>
          <w:sz w:val="28"/>
          <w:szCs w:val="28"/>
          <w:lang w:val="ru-RU"/>
        </w:rPr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С</w:t>
      </w:r>
      <w:r>
        <w:rPr>
          <w:rFonts w:ascii="Times New Roman" w:cs="Times New Roman" w:hAnsi="Times New Roman"/>
          <w:sz w:val="28"/>
          <w:szCs w:val="28"/>
          <w:lang w:val="ru-RU"/>
        </w:rPr>
        <w:t>тепен</w:t>
      </w:r>
      <w:r>
        <w:rPr>
          <w:rFonts w:ascii="Times New Roman" w:cs="Times New Roman" w:hAnsi="Times New Roman"/>
          <w:sz w:val="28"/>
          <w:szCs w:val="28"/>
          <w:lang w:val="ru-RU"/>
        </w:rPr>
        <w:t>и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свободы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устройства</w:t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kk-KZ"/>
        </w:rPr>
        <w:t xml:space="preserve">Конфигурацию </w:t>
      </w:r>
      <w:r>
        <w:rPr>
          <w:rFonts w:ascii="Times New Roman" w:cs="Times New Roman" w:hAnsi="Times New Roman"/>
          <w:sz w:val="28"/>
          <w:szCs w:val="28"/>
          <w:lang w:val="kk-KZ"/>
        </w:rPr>
        <w:t>перемещения платформы гексапода</w:t>
      </w:r>
      <w:r>
        <w:rPr>
          <w:rFonts w:ascii="Times New Roman" w:cs="Times New Roman" w:hAnsi="Times New Roman"/>
          <w:sz w:val="28"/>
          <w:szCs w:val="28"/>
          <w:lang w:val="kk-KZ"/>
        </w:rPr>
        <w:t xml:space="preserve"> можно разделить на шесть простых движений в трехмерной координате, также называемых шестью степенями свободы (6-DOF). Движения с 6 степенями свободы определяются как перемещения вдоль и вращения вокруг трех осей, специализированные по изгибу (вращению вокруг осей X и Y), перемещению, несоответствию длины и вращению (вращению вокруг оси Z).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Чтобы определить степени свободы или подвижности </w:t>
      </w:r>
      <w:r>
        <w:rPr>
          <w:rFonts w:ascii="Times New Roman" w:cs="Times New Roman" w:hAnsi="Times New Roman"/>
          <w:sz w:val="28"/>
          <w:szCs w:val="28"/>
          <w:lang w:val="ru-RU"/>
        </w:rPr>
        <w:t>гексапода</w:t>
      </w:r>
      <w:r>
        <w:rPr>
          <w:rFonts w:ascii="Times New Roman" w:cs="Times New Roman" w:hAnsi="Times New Roman"/>
          <w:sz w:val="28"/>
          <w:szCs w:val="28"/>
          <w:lang w:val="ru-RU"/>
        </w:rPr>
        <w:t>, его схематизируют в виде кинематической цепи. Это математическая модель сборки твердых тел, используемая для определения количества параметров, определяющих конфигурацию цепи. Отдельный объект в пространстве, если он полностью свободен в движении, имеет шесть степеней свободы, три поступательных и три вращательных, так что это означает, что он может занимать любое положение при любой ориентации в пространстве</w:t>
      </w:r>
      <w:r>
        <w:rPr>
          <w:rFonts w:ascii="Times New Roman" w:cs="Times New Roman" w:hAnsi="Times New Roman"/>
          <w:sz w:val="28"/>
          <w:szCs w:val="28"/>
          <w:lang w:val="ru-RU"/>
        </w:rPr>
        <w:t>.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noProof/>
          <w:sz w:val="28"/>
          <w:szCs w:val="28"/>
        </w:rPr>
        <w:drawing>
          <wp:inline distL="0" distT="0" distB="0" distR="0">
            <wp:extent cx="2194565" cy="2087592"/>
            <wp:effectExtent l="0" t="0" r="0" b="8255"/>
            <wp:docPr id="1199" name="Рисунок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Рисунок 4"/>
                    <pic:cNvPicPr/>
                  </pic:nvPicPr>
                  <pic:blipFill>
                    <a:blip r:embed="rId17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94565" cy="208759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Рис</w:t>
      </w:r>
      <w:r>
        <w:rPr>
          <w:rFonts w:ascii="Times New Roman" w:cs="Times New Roman" w:hAnsi="Times New Roman"/>
          <w:sz w:val="28"/>
          <w:szCs w:val="28"/>
          <w:lang w:val="ru-RU"/>
        </w:rPr>
        <w:t>унок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5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Шесть степеней свободы: вперед/назад, вверх/вниз, влево/вправо, </w:t>
      </w:r>
      <w:r>
        <w:rPr>
          <w:rFonts w:ascii="Times New Roman" w:cs="Times New Roman" w:hAnsi="Times New Roman"/>
          <w:sz w:val="28"/>
          <w:szCs w:val="28"/>
          <w:lang w:val="ru-RU"/>
        </w:rPr>
        <w:t>вращение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ru-RU"/>
        </w:rPr>
        <w:t>поворот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ru-RU"/>
        </w:rPr>
        <w:t>наклон</w:t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Когда рассматривается система из n связанных твердых тел, она имеет </w:t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  <w:object>
          <v:shape id="1200" type="#_x0000_t75" filled="f" stroked="f" style="margin-left:0.0pt;margin-top:0.0pt;width:46.0pt;height:14.0pt;mso-wrap-distance-left:0.0pt;mso-wrap-distance-right:0.0pt;visibility:visible;">
            <v:imagedata r:id="rId17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200" DrawAspect="Content" ObjectID="0" r:id="rId176"/>
        </w:object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степеней свободы, но также имеет ограничения из-за связей, соединяющих эти тела, которые уменьшают степени свободы системы. Вся конструкция должна рассматриваться как еще одно тело системы, чтобы быть независимой по своему положению в фиксированной системе координат. Это означает, что </w:t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  <w:object>
          <v:shape id="1202" type="#_x0000_t75" filled="f" stroked="f" style="margin-left:0.0pt;margin-top:0.0pt;width:54.65pt;height:16.0pt;mso-wrap-distance-left:0.0pt;mso-wrap-distance-right:0.0pt;visibility:visible;">
            <v:imagedata r:id="rId17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202" DrawAspect="Content" ObjectID="0" r:id="rId178"/>
        </w:object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количество твердых тел в системе. Количество ограничений </w:t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position w:val="-10"/>
          <w:sz w:val="28"/>
          <w:szCs w:val="28"/>
        </w:rPr>
        <w:object>
          <v:shape id="1204" type="#_x0000_t75" filled="f" stroked="f" style="margin-left:0.0pt;margin-top:0.0pt;width:10.65pt;height:19.35pt;mso-wrap-distance-left:0.0pt;mso-wrap-distance-right:0.0pt;visibility:visible;">
            <v:imagedata r:id="rId17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204" DrawAspect="Content" ObjectID="0" r:id="rId180"/>
        </w:object>
      </w:r>
      <w:r>
        <w:rPr>
          <w:rFonts w:ascii="Times New Roman" w:cs="Times New Roman" w:hAnsi="Times New Roman"/>
          <w:position w:val="-10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которые накладывает шарнир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с точки зрения степеней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свободы шарнира, равно </w: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  <w:object>
          <v:shape id="1206" type="#_x0000_t75" filled="f" stroked="f" style="margin-left:0.0pt;margin-top:0.0pt;width:56.0pt;height:19.35pt;mso-wrap-distance-left:0.0pt;mso-wrap-distance-right:0.0pt;visibility:visible;">
            <v:imagedata r:id="rId18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206" DrawAspect="Content" ObjectID="0" r:id="rId182"/>
        </w:objec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где </w: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  <w:object>
          <v:shape id="1208" type="#_x0000_t75" filled="f" stroked="f" style="margin-left:0.0pt;margin-top:0.0pt;width:10.65pt;height:19.35pt;mso-wrap-distance-left:0.0pt;mso-wrap-distance-right:0.0pt;visibility:visible;">
            <v:imagedata r:id="rId18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208" DrawAspect="Content" ObjectID="0" r:id="rId184"/>
        </w:objec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-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степени свободы шарнира. Результирующая подвижность, определяемая этими двумя компонентами, n твердыми телами и </w: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  <w:object>
          <v:shape id="1210" type="#_x0000_t75" filled="f" stroked="f" style="margin-left:0.0pt;margin-top:0.0pt;width:10.65pt;height:16.65pt;mso-wrap-distance-left:0.0pt;mso-wrap-distance-right:0.0pt;visibility:visible;">
            <v:imagedata r:id="rId18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210" DrawAspect="Content" ObjectID="0" r:id="rId186"/>
        </w:objec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соединениями, равна:</w:t>
      </w:r>
    </w:p>
    <w:p>
      <w:pPr>
        <w:pStyle w:val="style0"/>
        <w:jc w:val="right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position w:val="-32"/>
          <w:sz w:val="28"/>
          <w:szCs w:val="28"/>
        </w:rPr>
      </w:r>
      <w:r>
        <w:rPr>
          <w:rFonts w:ascii="Times New Roman" w:cs="Times New Roman" w:hAnsi="Times New Roman"/>
          <w:position w:val="-32"/>
          <w:sz w:val="28"/>
          <w:szCs w:val="28"/>
        </w:rPr>
      </w:r>
      <w:r>
        <w:rPr>
          <w:rFonts w:ascii="Times New Roman" w:cs="Times New Roman" w:hAnsi="Times New Roman"/>
          <w:position w:val="-32"/>
          <w:sz w:val="28"/>
          <w:szCs w:val="28"/>
        </w:rPr>
      </w:r>
      <w:r>
        <w:rPr>
          <w:rFonts w:ascii="Times New Roman" w:cs="Times New Roman" w:hAnsi="Times New Roman"/>
          <w:position w:val="-32"/>
          <w:sz w:val="28"/>
          <w:szCs w:val="28"/>
        </w:rPr>
        <w:object>
          <v:shape id="1212" type="#_x0000_t75" filled="f" stroked="f" style="margin-left:0.0pt;margin-top:0.0pt;width:237.35pt;height:38.65pt;mso-wrap-distance-left:0.0pt;mso-wrap-distance-right:0.0pt;visibility:visible;">
            <v:imagedata r:id="rId18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212" DrawAspect="Content" ObjectID="0" r:id="rId188"/>
        </w:object>
      </w:r>
      <w:r>
        <w:rPr>
          <w:rFonts w:ascii="Times New Roman" w:cs="Times New Roman" w:hAnsi="Times New Roman"/>
          <w:position w:val="-32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  <w:lang w:val="ru-RU"/>
        </w:rPr>
        <w:t>(13)</w:t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В случае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kk-KZ"/>
        </w:rPr>
        <w:t>устройства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гексапода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где </w:t>
      </w:r>
      <w:r>
        <w:rPr>
          <w:rFonts w:ascii="Times New Roman" w:cs="Times New Roman" w:hAnsi="Times New Roman"/>
          <w:sz w:val="28"/>
          <w:szCs w:val="28"/>
          <w:lang w:val="ru-RU"/>
        </w:rPr>
        <w:t>База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зафиксирован</w:t>
      </w:r>
      <w:r>
        <w:rPr>
          <w:rFonts w:ascii="Times New Roman" w:cs="Times New Roman" w:hAnsi="Times New Roman"/>
          <w:sz w:val="28"/>
          <w:szCs w:val="28"/>
          <w:lang w:val="ru-RU"/>
        </w:rPr>
        <w:t>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и не считается среди движущихся тел,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число твердых тел равно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n = 13, а именно </w:t>
      </w:r>
      <w:r>
        <w:rPr>
          <w:rFonts w:ascii="Times New Roman" w:cs="Times New Roman" w:hAnsi="Times New Roman"/>
          <w:sz w:val="28"/>
          <w:szCs w:val="28"/>
          <w:lang w:val="ru-RU"/>
        </w:rPr>
        <w:t>П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латформа и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по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два </w:t>
      </w:r>
      <w:r>
        <w:rPr>
          <w:rFonts w:ascii="Times New Roman" w:cs="Times New Roman" w:hAnsi="Times New Roman"/>
          <w:sz w:val="28"/>
          <w:szCs w:val="28"/>
          <w:lang w:val="ru-RU"/>
        </w:rPr>
        <w:t>шарнира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ru-RU"/>
        </w:rPr>
        <w:t>соединяющие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каждую из шести ног. На самом деле каждую ногу следует рассматривать как две структуры, которые скользят одна внутри другой, чтобы изменить длину самой ноги. Соединение между двумя частями линейного </w:t>
      </w:r>
      <w:r>
        <w:rPr>
          <w:rFonts w:ascii="Times New Roman" w:cs="Times New Roman" w:hAnsi="Times New Roman"/>
          <w:sz w:val="28"/>
          <w:szCs w:val="28"/>
          <w:lang w:val="ru-RU"/>
        </w:rPr>
        <w:t>серво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привода, имеет только две степени свободы: поступательную вдоль направления ноги и вращательную вокруг этой оси. Таким образом, для шарниров между двумя концами </w:t>
      </w:r>
      <w:r>
        <w:rPr>
          <w:rFonts w:ascii="Times New Roman" w:cs="Times New Roman" w:hAnsi="Times New Roman"/>
          <w:sz w:val="28"/>
          <w:szCs w:val="28"/>
          <w:lang w:val="ru-RU"/>
        </w:rPr>
        <w:t>сервоприводов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  <w:object>
          <v:shape id="1214" type="#_x0000_t75" filled="f" stroked="f" style="margin-left:0.0pt;margin-top:0.0pt;width:35.35pt;height:19.35pt;mso-wrap-distance-left:0.0pt;mso-wrap-distance-right:0.0pt;visibility:visible;">
            <v:imagedata r:id="rId18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214" DrawAspect="Content" ObjectID="0" r:id="rId190"/>
        </w:objec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. Шарниры, соединяющие </w:t>
      </w:r>
      <w:r>
        <w:rPr>
          <w:rFonts w:ascii="Times New Roman" w:cs="Times New Roman" w:hAnsi="Times New Roman"/>
          <w:sz w:val="28"/>
          <w:szCs w:val="28"/>
          <w:lang w:val="ru-RU"/>
        </w:rPr>
        <w:t>сервоприводы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с </w:t>
      </w:r>
      <w:r>
        <w:rPr>
          <w:rFonts w:ascii="Times New Roman" w:cs="Times New Roman" w:hAnsi="Times New Roman"/>
          <w:sz w:val="28"/>
          <w:szCs w:val="28"/>
          <w:lang w:val="ru-RU"/>
        </w:rPr>
        <w:t>Базой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и </w:t>
      </w:r>
      <w:r>
        <w:rPr>
          <w:rFonts w:ascii="Times New Roman" w:cs="Times New Roman" w:hAnsi="Times New Roman"/>
          <w:sz w:val="28"/>
          <w:szCs w:val="28"/>
          <w:lang w:val="ru-RU"/>
        </w:rPr>
        <w:t>П</w:t>
      </w:r>
      <w:r>
        <w:rPr>
          <w:rFonts w:ascii="Times New Roman" w:cs="Times New Roman" w:hAnsi="Times New Roman"/>
          <w:sz w:val="28"/>
          <w:szCs w:val="28"/>
          <w:lang w:val="ru-RU"/>
        </w:rPr>
        <w:t>латформой, представляют собой универсальные шарниры, показанные на рис.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6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которые имеют две вращательные степени свободы и не имеют поступательного движения. Вращательные степени свободы карданного шарнира </w:t>
      </w:r>
      <w:r>
        <w:rPr>
          <w:rFonts w:ascii="Times New Roman" w:cs="Times New Roman" w:hAnsi="Times New Roman"/>
          <w:sz w:val="28"/>
          <w:szCs w:val="28"/>
          <w:lang w:val="ru-RU"/>
        </w:rPr>
        <w:t>дополняются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степеням</w:t>
      </w:r>
      <w:r>
        <w:rPr>
          <w:rFonts w:ascii="Times New Roman" w:cs="Times New Roman" w:hAnsi="Times New Roman"/>
          <w:sz w:val="28"/>
          <w:szCs w:val="28"/>
          <w:lang w:val="ru-RU"/>
        </w:rPr>
        <w:t>и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свободы </w:t>
      </w:r>
      <w:r>
        <w:rPr>
          <w:rFonts w:ascii="Times New Roman" w:cs="Times New Roman" w:hAnsi="Times New Roman"/>
          <w:sz w:val="28"/>
          <w:szCs w:val="28"/>
          <w:lang w:val="ru-RU"/>
        </w:rPr>
        <w:t>серво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привода. </w:t>
      </w:r>
      <w:r>
        <w:rPr>
          <w:rFonts w:ascii="Times New Roman" w:cs="Times New Roman" w:hAnsi="Times New Roman"/>
          <w:sz w:val="28"/>
          <w:szCs w:val="28"/>
          <w:lang w:val="ru-RU"/>
        </w:rPr>
        <w:t>Также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в этом случае</w: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  <w:object>
          <v:shape id="1216" type="#_x0000_t75" filled="f" stroked="f" style="margin-left:0.0pt;margin-top:0.0pt;width:35.35pt;height:19.35pt;mso-wrap-distance-left:0.0pt;mso-wrap-distance-right:0.0pt;visibility:visible;">
            <v:imagedata r:id="rId19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216" DrawAspect="Content" ObjectID="0" r:id="rId192"/>
        </w:objec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>.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noProof/>
          <w:sz w:val="28"/>
          <w:szCs w:val="28"/>
        </w:rPr>
        <w:drawing>
          <wp:inline distL="0" distT="0" distB="0" distR="0">
            <wp:extent cx="1681828" cy="1242294"/>
            <wp:effectExtent l="0" t="0" r="0" b="0"/>
            <wp:docPr id="1218" name="Рисунок 1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Рисунок 11"/>
                    <pic:cNvPicPr/>
                  </pic:nvPicPr>
                  <pic:blipFill>
                    <a:blip r:embed="rId19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81828" cy="124229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noProof/>
          <w:sz w:val="28"/>
          <w:szCs w:val="28"/>
        </w:rPr>
        <w:drawing>
          <wp:inline distL="0" distT="0" distB="0" distR="0">
            <wp:extent cx="2404254" cy="1228693"/>
            <wp:effectExtent l="0" t="0" r="0" b="0"/>
            <wp:docPr id="1219" name="Рисунок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Рисунок 9"/>
                    <pic:cNvPicPr/>
                  </pic:nvPicPr>
                  <pic:blipFill>
                    <a:blip r:embed="rId19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04254" cy="12286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Рис</w:t>
      </w:r>
      <w:r>
        <w:rPr>
          <w:rFonts w:ascii="Times New Roman" w:cs="Times New Roman" w:hAnsi="Times New Roman"/>
          <w:sz w:val="28"/>
          <w:szCs w:val="28"/>
          <w:lang w:val="ru-RU"/>
        </w:rPr>
        <w:t>унок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6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Универсальные шарниры дв</w:t>
      </w:r>
      <w:r>
        <w:rPr>
          <w:rFonts w:ascii="Times New Roman" w:cs="Times New Roman" w:hAnsi="Times New Roman"/>
          <w:sz w:val="28"/>
          <w:szCs w:val="28"/>
          <w:lang w:val="ru-RU"/>
        </w:rPr>
        <w:t>ух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вращательных </w:t>
      </w:r>
      <w:r>
        <w:rPr>
          <w:rFonts w:ascii="Times New Roman" w:cs="Times New Roman" w:hAnsi="Times New Roman"/>
          <w:sz w:val="28"/>
          <w:szCs w:val="28"/>
          <w:lang w:val="ru-RU"/>
        </w:rPr>
        <w:t>степеней свободы</w:t>
      </w:r>
    </w:p>
    <w:p>
      <w:pPr>
        <w:pStyle w:val="style0"/>
        <w:ind w:firstLine="720"/>
        <w:jc w:val="both"/>
        <w:rPr>
          <w:rFonts w:ascii="Times New Roman" w:cs="Times New Roman" w:hAnsi="Times New Roman"/>
          <w:sz w:val="28"/>
          <w:szCs w:val="28"/>
          <w:lang w:val="kk-KZ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Если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  <w:object>
          <v:shape id="1220" type="#_x0000_t75" filled="f" stroked="f" style="margin-left:0.0pt;margin-top:0.0pt;width:35.35pt;height:19.35pt;mso-wrap-distance-left:0.0pt;mso-wrap-distance-right:0.0pt;visibility:visible;">
            <v:imagedata r:id="rId19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220" DrawAspect="Content" ObjectID="0" r:id="rId196"/>
        </w:objec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для всех шарниров, учитывая три </w:t>
      </w:r>
      <w:r>
        <w:rPr>
          <w:rFonts w:ascii="Times New Roman" w:cs="Times New Roman" w:hAnsi="Times New Roman"/>
          <w:sz w:val="28"/>
          <w:szCs w:val="28"/>
          <w:lang w:val="ru-RU"/>
        </w:rPr>
        <w:t>места соединения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(линейный </w:t>
      </w:r>
      <w:r>
        <w:rPr>
          <w:rFonts w:ascii="Times New Roman" w:cs="Times New Roman" w:hAnsi="Times New Roman"/>
          <w:sz w:val="28"/>
          <w:szCs w:val="28"/>
          <w:lang w:val="ru-RU"/>
        </w:rPr>
        <w:t>серво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привод и два универсальных шарнира) для всех шести 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ног </w:t>
      </w:r>
      <w:r>
        <w:rPr>
          <w:rFonts w:ascii="Times New Roman" w:cs="Times New Roman" w:hAnsi="Times New Roman"/>
          <w:sz w:val="28"/>
          <w:szCs w:val="28"/>
          <w:lang w:val="ru-RU"/>
        </w:rPr>
        <w:t>гексапода</w:t>
      </w:r>
      <w:r>
        <w:rPr>
          <w:rFonts w:ascii="Times New Roman" w:cs="Times New Roman" w:hAnsi="Times New Roman"/>
          <w:sz w:val="28"/>
          <w:szCs w:val="28"/>
          <w:lang w:val="ru-RU"/>
        </w:rPr>
        <w:t>,</w: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position w:val="-12"/>
          <w:sz w:val="28"/>
          <w:szCs w:val="28"/>
        </w:rPr>
        <w:object>
          <v:shape id="1222" type="#_x0000_t75" filled="f" stroked="f" style="margin-left:0.0pt;margin-top:0.0pt;width:37.35pt;height:17.35pt;mso-wrap-distance-left:0.0pt;mso-wrap-distance-right:0.0pt;visibility:visible;">
            <v:imagedata r:id="rId19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222" DrawAspect="Content" ObjectID="0" r:id="rId198"/>
        </w:object>
      </w:r>
      <w:r>
        <w:rPr>
          <w:rFonts w:ascii="Times New Roman" w:cs="Times New Roman" w:hAnsi="Times New Roman"/>
          <w:position w:val="-12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>. Используя эт</w:t>
      </w:r>
      <w:r>
        <w:rPr>
          <w:rFonts w:ascii="Times New Roman" w:cs="Times New Roman" w:hAnsi="Times New Roman"/>
          <w:sz w:val="28"/>
          <w:szCs w:val="28"/>
          <w:lang w:val="ru-RU"/>
        </w:rPr>
        <w:t>и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значения в уравнении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13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, подвижность </w:t>
      </w:r>
      <w:r>
        <w:rPr>
          <w:rFonts w:ascii="Times New Roman" w:cs="Times New Roman" w:hAnsi="Times New Roman"/>
          <w:sz w:val="28"/>
          <w:szCs w:val="28"/>
          <w:lang w:val="ru-RU"/>
        </w:rPr>
        <w:t>гексапода</w:t>
      </w:r>
      <w:r>
        <w:rPr>
          <w:rFonts w:ascii="Times New Roman" w:cs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position w:val="-6"/>
          <w:sz w:val="28"/>
          <w:szCs w:val="28"/>
        </w:rPr>
        <w:object>
          <v:shape id="1224" type="#_x0000_t75" filled="f" stroked="f" style="margin-left:0.0pt;margin-top:0.0pt;width:37.35pt;height:14.0pt;mso-wrap-distance-left:0.0pt;mso-wrap-distance-right:0.0pt;visibility:visible;">
            <v:imagedata r:id="rId19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DSMT4" ShapeID="1224" DrawAspect="Content" ObjectID="0" r:id="rId200"/>
        </w:object>
      </w:r>
      <w:r>
        <w:rPr>
          <w:rFonts w:ascii="Times New Roman" w:cs="Times New Roman" w:hAnsi="Times New Roman"/>
          <w:position w:val="-6"/>
          <w:sz w:val="28"/>
          <w:szCs w:val="28"/>
        </w:rPr>
      </w:r>
      <w:r>
        <w:rPr>
          <w:rFonts w:ascii="Times New Roman" w:cs="Times New Roman" w:hAnsi="Times New Roman"/>
          <w:sz w:val="28"/>
          <w:szCs w:val="28"/>
          <w:lang w:val="ru-RU"/>
        </w:rPr>
        <w:t>.</w:t>
      </w:r>
    </w:p>
    <w:p>
      <w:pPr>
        <w:pStyle w:val="style0"/>
        <w:jc w:val="both"/>
        <w:rPr>
          <w:rFonts w:ascii="Times New Roman" w:cs="Times New Roman" w:hAnsi="Times New Roman"/>
          <w:sz w:val="28"/>
          <w:szCs w:val="28"/>
          <w:lang w:val="kk-KZ"/>
        </w:rPr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79809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F5C63296"/>
    <w:lvl w:ilvl="0" w:tplc="E07473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000002"/>
    <w:multiLevelType w:val="hybridMultilevel"/>
    <w:tmpl w:val="961C47C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fontstyle01"/>
    <w:basedOn w:val="style65"/>
    <w:next w:val="style4097"/>
    <w:rPr>
      <w:rFonts w:ascii="TimesLTStd-Roman4" w:hAnsi="TimesLTStd-Roman4" w:hint="default"/>
      <w:b w:val="false"/>
      <w:bCs w:val="false"/>
      <w:i w:val="false"/>
      <w:iCs w:val="false"/>
      <w:color w:val="242021"/>
      <w:sz w:val="20"/>
      <w:szCs w:val="2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40" Type="http://schemas.openxmlformats.org/officeDocument/2006/relationships/oleObject" Target="embeddings/oleObject19.bin"/><Relationship Id="rId190" Type="http://schemas.openxmlformats.org/officeDocument/2006/relationships/oleObject" Target="embeddings/oleObject92.bin"/><Relationship Id="rId42" Type="http://schemas.openxmlformats.org/officeDocument/2006/relationships/oleObject" Target="embeddings/oleObject20.bin"/><Relationship Id="rId41" Type="http://schemas.openxmlformats.org/officeDocument/2006/relationships/image" Target="media/image20.wmf"/><Relationship Id="rId44" Type="http://schemas.openxmlformats.org/officeDocument/2006/relationships/oleObject" Target="embeddings/oleObject21.bin"/><Relationship Id="rId194" Type="http://schemas.openxmlformats.org/officeDocument/2006/relationships/image" Target="media/image8.png"/><Relationship Id="rId43" Type="http://schemas.openxmlformats.org/officeDocument/2006/relationships/image" Target="media/image21.wmf"/><Relationship Id="rId193" Type="http://schemas.openxmlformats.org/officeDocument/2006/relationships/image" Target="media/image7.png"/><Relationship Id="rId46" Type="http://schemas.openxmlformats.org/officeDocument/2006/relationships/oleObject" Target="embeddings/oleObject22.bin"/><Relationship Id="rId192" Type="http://schemas.openxmlformats.org/officeDocument/2006/relationships/oleObject" Target="embeddings/oleObject93.bin"/><Relationship Id="rId45" Type="http://schemas.openxmlformats.org/officeDocument/2006/relationships/image" Target="media/image22.wmf"/><Relationship Id="rId191" Type="http://schemas.openxmlformats.org/officeDocument/2006/relationships/image" Target="media/image93.wmf"/><Relationship Id="rId48" Type="http://schemas.openxmlformats.org/officeDocument/2006/relationships/oleObject" Target="embeddings/oleObject23.bin"/><Relationship Id="rId187" Type="http://schemas.openxmlformats.org/officeDocument/2006/relationships/image" Target="media/image91.wmf"/><Relationship Id="rId47" Type="http://schemas.openxmlformats.org/officeDocument/2006/relationships/image" Target="media/image23.wmf"/><Relationship Id="rId186" Type="http://schemas.openxmlformats.org/officeDocument/2006/relationships/oleObject" Target="embeddings/oleObject90.bin"/><Relationship Id="rId185" Type="http://schemas.openxmlformats.org/officeDocument/2006/relationships/image" Target="media/image90.wmf"/><Relationship Id="rId49" Type="http://schemas.openxmlformats.org/officeDocument/2006/relationships/image" Target="media/image24.wmf"/><Relationship Id="rId184" Type="http://schemas.openxmlformats.org/officeDocument/2006/relationships/oleObject" Target="embeddings/oleObject89.bin"/><Relationship Id="rId189" Type="http://schemas.openxmlformats.org/officeDocument/2006/relationships/image" Target="media/image92.wmf"/><Relationship Id="rId188" Type="http://schemas.openxmlformats.org/officeDocument/2006/relationships/oleObject" Target="embeddings/oleObject91.bin"/><Relationship Id="rId31" Type="http://schemas.openxmlformats.org/officeDocument/2006/relationships/image" Target="media/image15.wmf"/><Relationship Id="rId30" Type="http://schemas.openxmlformats.org/officeDocument/2006/relationships/oleObject" Target="embeddings/oleObject14.bin"/><Relationship Id="rId33" Type="http://schemas.openxmlformats.org/officeDocument/2006/relationships/image" Target="media/image16.wmf"/><Relationship Id="rId183" Type="http://schemas.openxmlformats.org/officeDocument/2006/relationships/image" Target="media/image89.wmf"/><Relationship Id="rId32" Type="http://schemas.openxmlformats.org/officeDocument/2006/relationships/oleObject" Target="embeddings/oleObject15.bin"/><Relationship Id="rId182" Type="http://schemas.openxmlformats.org/officeDocument/2006/relationships/oleObject" Target="embeddings/oleObject88.bin"/><Relationship Id="rId35" Type="http://schemas.openxmlformats.org/officeDocument/2006/relationships/image" Target="media/image17.wmf"/><Relationship Id="rId181" Type="http://schemas.openxmlformats.org/officeDocument/2006/relationships/image" Target="media/image88.wmf"/><Relationship Id="rId34" Type="http://schemas.openxmlformats.org/officeDocument/2006/relationships/oleObject" Target="embeddings/oleObject16.bin"/><Relationship Id="rId180" Type="http://schemas.openxmlformats.org/officeDocument/2006/relationships/oleObject" Target="embeddings/oleObject87.bin"/><Relationship Id="rId37" Type="http://schemas.openxmlformats.org/officeDocument/2006/relationships/image" Target="media/image18.wmf"/><Relationship Id="rId176" Type="http://schemas.openxmlformats.org/officeDocument/2006/relationships/oleObject" Target="embeddings/oleObject85.bin"/><Relationship Id="rId36" Type="http://schemas.openxmlformats.org/officeDocument/2006/relationships/oleObject" Target="embeddings/oleObject17.bin"/><Relationship Id="rId175" Type="http://schemas.openxmlformats.org/officeDocument/2006/relationships/image" Target="media/image85.wmf"/><Relationship Id="rId39" Type="http://schemas.openxmlformats.org/officeDocument/2006/relationships/image" Target="media/image19.wmf"/><Relationship Id="rId174" Type="http://schemas.openxmlformats.org/officeDocument/2006/relationships/image" Target="media/image6.png"/><Relationship Id="rId38" Type="http://schemas.openxmlformats.org/officeDocument/2006/relationships/oleObject" Target="embeddings/oleObject18.bin"/><Relationship Id="rId173" Type="http://schemas.openxmlformats.org/officeDocument/2006/relationships/oleObject" Target="embeddings/oleObject84.bin"/><Relationship Id="rId179" Type="http://schemas.openxmlformats.org/officeDocument/2006/relationships/image" Target="media/image87.wmf"/><Relationship Id="rId178" Type="http://schemas.openxmlformats.org/officeDocument/2006/relationships/oleObject" Target="embeddings/oleObject86.bin"/><Relationship Id="rId177" Type="http://schemas.openxmlformats.org/officeDocument/2006/relationships/image" Target="media/image86.wmf"/><Relationship Id="rId20" Type="http://schemas.openxmlformats.org/officeDocument/2006/relationships/oleObject" Target="embeddings/oleObject9.bin"/><Relationship Id="rId22" Type="http://schemas.openxmlformats.org/officeDocument/2006/relationships/oleObject" Target="embeddings/oleObject10.bin"/><Relationship Id="rId21" Type="http://schemas.openxmlformats.org/officeDocument/2006/relationships/image" Target="media/image10.wmf"/><Relationship Id="rId24" Type="http://schemas.openxmlformats.org/officeDocument/2006/relationships/oleObject" Target="embeddings/oleObject11.bin"/><Relationship Id="rId23" Type="http://schemas.openxmlformats.org/officeDocument/2006/relationships/image" Target="media/image11.wmf"/><Relationship Id="rId26" Type="http://schemas.openxmlformats.org/officeDocument/2006/relationships/oleObject" Target="embeddings/oleObject12.bin"/><Relationship Id="rId25" Type="http://schemas.openxmlformats.org/officeDocument/2006/relationships/image" Target="media/image12.wmf"/><Relationship Id="rId28" Type="http://schemas.openxmlformats.org/officeDocument/2006/relationships/oleObject" Target="embeddings/oleObject13.bin"/><Relationship Id="rId27" Type="http://schemas.openxmlformats.org/officeDocument/2006/relationships/image" Target="media/image13.wmf"/><Relationship Id="rId29" Type="http://schemas.openxmlformats.org/officeDocument/2006/relationships/image" Target="media/image14.wmf"/><Relationship Id="rId11" Type="http://schemas.openxmlformats.org/officeDocument/2006/relationships/oleObject" Target="embeddings/oleObject5.bin"/><Relationship Id="rId10" Type="http://schemas.openxmlformats.org/officeDocument/2006/relationships/image" Target="media/image5.wmf"/><Relationship Id="rId13" Type="http://schemas.openxmlformats.org/officeDocument/2006/relationships/oleObject" Target="embeddings/oleObject6.bin"/><Relationship Id="rId12" Type="http://schemas.openxmlformats.org/officeDocument/2006/relationships/image" Target="media/image6.wmf"/><Relationship Id="rId15" Type="http://schemas.openxmlformats.org/officeDocument/2006/relationships/image" Target="media/image7.wmf"/><Relationship Id="rId198" Type="http://schemas.openxmlformats.org/officeDocument/2006/relationships/oleObject" Target="embeddings/oleObject95.bin"/><Relationship Id="rId14" Type="http://schemas.openxmlformats.org/officeDocument/2006/relationships/image" Target="media/image2.png"/><Relationship Id="rId197" Type="http://schemas.openxmlformats.org/officeDocument/2006/relationships/image" Target="media/image95.wmf"/><Relationship Id="rId17" Type="http://schemas.openxmlformats.org/officeDocument/2006/relationships/image" Target="media/image8.wmf"/><Relationship Id="rId196" Type="http://schemas.openxmlformats.org/officeDocument/2006/relationships/oleObject" Target="embeddings/oleObject94.bin"/><Relationship Id="rId16" Type="http://schemas.openxmlformats.org/officeDocument/2006/relationships/oleObject" Target="embeddings/oleObject7.bin"/><Relationship Id="rId195" Type="http://schemas.openxmlformats.org/officeDocument/2006/relationships/image" Target="media/image94.wmf"/><Relationship Id="rId19" Type="http://schemas.openxmlformats.org/officeDocument/2006/relationships/image" Target="media/image9.wmf"/><Relationship Id="rId18" Type="http://schemas.openxmlformats.org/officeDocument/2006/relationships/oleObject" Target="embeddings/oleObject8.bin"/><Relationship Id="rId199" Type="http://schemas.openxmlformats.org/officeDocument/2006/relationships/image" Target="media/image96.wmf"/><Relationship Id="rId84" Type="http://schemas.openxmlformats.org/officeDocument/2006/relationships/oleObject" Target="embeddings/oleObject40.bin"/><Relationship Id="rId83" Type="http://schemas.openxmlformats.org/officeDocument/2006/relationships/image" Target="media/image40.wmf"/><Relationship Id="rId86" Type="http://schemas.openxmlformats.org/officeDocument/2006/relationships/oleObject" Target="embeddings/oleObject41.bin"/><Relationship Id="rId85" Type="http://schemas.openxmlformats.org/officeDocument/2006/relationships/image" Target="media/image41.wmf"/><Relationship Id="rId88" Type="http://schemas.openxmlformats.org/officeDocument/2006/relationships/oleObject" Target="embeddings/oleObject42.bin"/><Relationship Id="rId150" Type="http://schemas.openxmlformats.org/officeDocument/2006/relationships/image" Target="media/image73.wmf"/><Relationship Id="rId87" Type="http://schemas.openxmlformats.org/officeDocument/2006/relationships/image" Target="media/image42.wmf"/><Relationship Id="rId89" Type="http://schemas.openxmlformats.org/officeDocument/2006/relationships/image" Target="media/image43.wmf"/><Relationship Id="rId80" Type="http://schemas.openxmlformats.org/officeDocument/2006/relationships/oleObject" Target="embeddings/oleObject38.bin"/><Relationship Id="rId82" Type="http://schemas.openxmlformats.org/officeDocument/2006/relationships/oleObject" Target="embeddings/oleObject39.bin"/><Relationship Id="rId81" Type="http://schemas.openxmlformats.org/officeDocument/2006/relationships/image" Target="media/image39.wmf"/><Relationship Id="rId1" Type="http://schemas.openxmlformats.org/officeDocument/2006/relationships/numbering" Target="numbering.xml"/><Relationship Id="rId2" Type="http://schemas.openxmlformats.org/officeDocument/2006/relationships/image" Target="media/image1.wmf"/><Relationship Id="rId3" Type="http://schemas.openxmlformats.org/officeDocument/2006/relationships/oleObject" Target="embeddings/oleObject1.bin"/><Relationship Id="rId149" Type="http://schemas.openxmlformats.org/officeDocument/2006/relationships/oleObject" Target="embeddings/oleObject72.bin"/><Relationship Id="rId4" Type="http://schemas.openxmlformats.org/officeDocument/2006/relationships/image" Target="media/image2.wmf"/><Relationship Id="rId148" Type="http://schemas.openxmlformats.org/officeDocument/2006/relationships/image" Target="media/image72.wmf"/><Relationship Id="rId9" Type="http://schemas.openxmlformats.org/officeDocument/2006/relationships/oleObject" Target="embeddings/oleObject4.bin"/><Relationship Id="rId143" Type="http://schemas.openxmlformats.org/officeDocument/2006/relationships/oleObject" Target="embeddings/oleObject69.bin"/><Relationship Id="rId142" Type="http://schemas.openxmlformats.org/officeDocument/2006/relationships/image" Target="media/image69.wmf"/><Relationship Id="rId141" Type="http://schemas.openxmlformats.org/officeDocument/2006/relationships/oleObject" Target="embeddings/oleObject68.bin"/><Relationship Id="rId140" Type="http://schemas.openxmlformats.org/officeDocument/2006/relationships/image" Target="media/image68.wmf"/><Relationship Id="rId5" Type="http://schemas.openxmlformats.org/officeDocument/2006/relationships/oleObject" Target="embeddings/oleObject2.bin"/><Relationship Id="rId147" Type="http://schemas.openxmlformats.org/officeDocument/2006/relationships/oleObject" Target="embeddings/oleObject71.bin"/><Relationship Id="rId6" Type="http://schemas.openxmlformats.org/officeDocument/2006/relationships/image" Target="media/image3.wmf"/><Relationship Id="rId146" Type="http://schemas.openxmlformats.org/officeDocument/2006/relationships/image" Target="media/image71.wmf"/><Relationship Id="rId7" Type="http://schemas.openxmlformats.org/officeDocument/2006/relationships/oleObject" Target="embeddings/oleObject3.bin"/><Relationship Id="rId145" Type="http://schemas.openxmlformats.org/officeDocument/2006/relationships/oleObject" Target="embeddings/oleObject70.bin"/><Relationship Id="rId8" Type="http://schemas.openxmlformats.org/officeDocument/2006/relationships/image" Target="media/image4.wmf"/><Relationship Id="rId144" Type="http://schemas.openxmlformats.org/officeDocument/2006/relationships/image" Target="media/image70.wmf"/><Relationship Id="rId73" Type="http://schemas.openxmlformats.org/officeDocument/2006/relationships/image" Target="media/image35.wmf"/><Relationship Id="rId72" Type="http://schemas.openxmlformats.org/officeDocument/2006/relationships/oleObject" Target="embeddings/oleObject34.bin"/><Relationship Id="rId75" Type="http://schemas.openxmlformats.org/officeDocument/2006/relationships/image" Target="media/image36.wmf"/><Relationship Id="rId74" Type="http://schemas.openxmlformats.org/officeDocument/2006/relationships/oleObject" Target="embeddings/oleObject35.bin"/><Relationship Id="rId77" Type="http://schemas.openxmlformats.org/officeDocument/2006/relationships/image" Target="media/image37.wmf"/><Relationship Id="rId76" Type="http://schemas.openxmlformats.org/officeDocument/2006/relationships/oleObject" Target="embeddings/oleObject36.bin"/><Relationship Id="rId79" Type="http://schemas.openxmlformats.org/officeDocument/2006/relationships/image" Target="media/image38.wmf"/><Relationship Id="rId78" Type="http://schemas.openxmlformats.org/officeDocument/2006/relationships/oleObject" Target="embeddings/oleObject37.bin"/><Relationship Id="rId71" Type="http://schemas.openxmlformats.org/officeDocument/2006/relationships/image" Target="media/image34.wmf"/><Relationship Id="rId70" Type="http://schemas.openxmlformats.org/officeDocument/2006/relationships/oleObject" Target="embeddings/oleObject33.bin"/><Relationship Id="rId139" Type="http://schemas.openxmlformats.org/officeDocument/2006/relationships/oleObject" Target="embeddings/oleObject67.bin"/><Relationship Id="rId138" Type="http://schemas.openxmlformats.org/officeDocument/2006/relationships/image" Target="media/image67.wmf"/><Relationship Id="rId137" Type="http://schemas.openxmlformats.org/officeDocument/2006/relationships/oleObject" Target="embeddings/oleObject66.bin"/><Relationship Id="rId132" Type="http://schemas.openxmlformats.org/officeDocument/2006/relationships/image" Target="media/image64.wmf"/><Relationship Id="rId131" Type="http://schemas.openxmlformats.org/officeDocument/2006/relationships/oleObject" Target="embeddings/oleObject63.bin"/><Relationship Id="rId130" Type="http://schemas.openxmlformats.org/officeDocument/2006/relationships/image" Target="media/image63.wmf"/><Relationship Id="rId136" Type="http://schemas.openxmlformats.org/officeDocument/2006/relationships/image" Target="media/image66.wmf"/><Relationship Id="rId135" Type="http://schemas.openxmlformats.org/officeDocument/2006/relationships/oleObject" Target="embeddings/oleObject65.bin"/><Relationship Id="rId134" Type="http://schemas.openxmlformats.org/officeDocument/2006/relationships/image" Target="media/image65.wmf"/><Relationship Id="rId133" Type="http://schemas.openxmlformats.org/officeDocument/2006/relationships/oleObject" Target="embeddings/oleObject64.bin"/><Relationship Id="rId62" Type="http://schemas.openxmlformats.org/officeDocument/2006/relationships/oleObject" Target="embeddings/oleObject30.bin"/><Relationship Id="rId61" Type="http://schemas.openxmlformats.org/officeDocument/2006/relationships/image" Target="media/image30.wmf"/><Relationship Id="rId64" Type="http://schemas.openxmlformats.org/officeDocument/2006/relationships/oleObject" Target="embeddings/oleObject31.bin"/><Relationship Id="rId63" Type="http://schemas.openxmlformats.org/officeDocument/2006/relationships/image" Target="media/image31.wmf"/><Relationship Id="rId66" Type="http://schemas.openxmlformats.org/officeDocument/2006/relationships/image" Target="media/image4.png"/><Relationship Id="rId172" Type="http://schemas.openxmlformats.org/officeDocument/2006/relationships/image" Target="media/image84.wmf"/><Relationship Id="rId65" Type="http://schemas.openxmlformats.org/officeDocument/2006/relationships/image" Target="media/image3.png"/><Relationship Id="rId171" Type="http://schemas.openxmlformats.org/officeDocument/2006/relationships/oleObject" Target="embeddings/oleObject83.bin"/><Relationship Id="rId68" Type="http://schemas.openxmlformats.org/officeDocument/2006/relationships/oleObject" Target="embeddings/oleObject32.bin"/><Relationship Id="rId170" Type="http://schemas.openxmlformats.org/officeDocument/2006/relationships/image" Target="media/image83.wmf"/><Relationship Id="rId67" Type="http://schemas.openxmlformats.org/officeDocument/2006/relationships/image" Target="media/image32.wmf"/><Relationship Id="rId60" Type="http://schemas.openxmlformats.org/officeDocument/2006/relationships/oleObject" Target="embeddings/oleObject29.bin"/><Relationship Id="rId165" Type="http://schemas.openxmlformats.org/officeDocument/2006/relationships/oleObject" Target="embeddings/oleObject80.bin"/><Relationship Id="rId69" Type="http://schemas.openxmlformats.org/officeDocument/2006/relationships/image" Target="media/image33.wmf"/><Relationship Id="rId164" Type="http://schemas.openxmlformats.org/officeDocument/2006/relationships/image" Target="media/image80.wmf"/><Relationship Id="rId163" Type="http://schemas.openxmlformats.org/officeDocument/2006/relationships/oleObject" Target="embeddings/oleObject79.bin"/><Relationship Id="rId162" Type="http://schemas.openxmlformats.org/officeDocument/2006/relationships/image" Target="media/image79.wmf"/><Relationship Id="rId169" Type="http://schemas.openxmlformats.org/officeDocument/2006/relationships/oleObject" Target="embeddings/oleObject82.bin"/><Relationship Id="rId168" Type="http://schemas.openxmlformats.org/officeDocument/2006/relationships/image" Target="media/image82.wmf"/><Relationship Id="rId167" Type="http://schemas.openxmlformats.org/officeDocument/2006/relationships/oleObject" Target="embeddings/oleObject81.bin"/><Relationship Id="rId166" Type="http://schemas.openxmlformats.org/officeDocument/2006/relationships/image" Target="media/image81.wmf"/><Relationship Id="rId51" Type="http://schemas.openxmlformats.org/officeDocument/2006/relationships/image" Target="media/image25.wmf"/><Relationship Id="rId50" Type="http://schemas.openxmlformats.org/officeDocument/2006/relationships/oleObject" Target="embeddings/oleObject24.bin"/><Relationship Id="rId53" Type="http://schemas.openxmlformats.org/officeDocument/2006/relationships/image" Target="media/image26.wmf"/><Relationship Id="rId52" Type="http://schemas.openxmlformats.org/officeDocument/2006/relationships/oleObject" Target="embeddings/oleObject25.bin"/><Relationship Id="rId55" Type="http://schemas.openxmlformats.org/officeDocument/2006/relationships/image" Target="media/image27.wmf"/><Relationship Id="rId161" Type="http://schemas.openxmlformats.org/officeDocument/2006/relationships/oleObject" Target="embeddings/oleObject78.bin"/><Relationship Id="rId54" Type="http://schemas.openxmlformats.org/officeDocument/2006/relationships/oleObject" Target="embeddings/oleObject26.bin"/><Relationship Id="rId160" Type="http://schemas.openxmlformats.org/officeDocument/2006/relationships/image" Target="media/image78.wmf"/><Relationship Id="rId57" Type="http://schemas.openxmlformats.org/officeDocument/2006/relationships/image" Target="media/image28.wmf"/><Relationship Id="rId56" Type="http://schemas.openxmlformats.org/officeDocument/2006/relationships/oleObject" Target="embeddings/oleObject27.bin"/><Relationship Id="rId159" Type="http://schemas.openxmlformats.org/officeDocument/2006/relationships/oleObject" Target="embeddings/oleObject77.bin"/><Relationship Id="rId59" Type="http://schemas.openxmlformats.org/officeDocument/2006/relationships/image" Target="media/image29.wmf"/><Relationship Id="rId154" Type="http://schemas.openxmlformats.org/officeDocument/2006/relationships/image" Target="media/image75.wmf"/><Relationship Id="rId58" Type="http://schemas.openxmlformats.org/officeDocument/2006/relationships/oleObject" Target="embeddings/oleObject28.bin"/><Relationship Id="rId153" Type="http://schemas.openxmlformats.org/officeDocument/2006/relationships/oleObject" Target="embeddings/oleObject74.bin"/><Relationship Id="rId152" Type="http://schemas.openxmlformats.org/officeDocument/2006/relationships/image" Target="media/image74.wmf"/><Relationship Id="rId151" Type="http://schemas.openxmlformats.org/officeDocument/2006/relationships/oleObject" Target="embeddings/oleObject73.bin"/><Relationship Id="rId158" Type="http://schemas.openxmlformats.org/officeDocument/2006/relationships/image" Target="media/image77.wmf"/><Relationship Id="rId157" Type="http://schemas.openxmlformats.org/officeDocument/2006/relationships/oleObject" Target="embeddings/oleObject76.bin"/><Relationship Id="rId156" Type="http://schemas.openxmlformats.org/officeDocument/2006/relationships/image" Target="media/image76.wmf"/><Relationship Id="rId155" Type="http://schemas.openxmlformats.org/officeDocument/2006/relationships/oleObject" Target="embeddings/oleObject75.bin"/><Relationship Id="rId107" Type="http://schemas.openxmlformats.org/officeDocument/2006/relationships/oleObject" Target="embeddings/oleObject51.bin"/><Relationship Id="rId106" Type="http://schemas.openxmlformats.org/officeDocument/2006/relationships/image" Target="media/image51.wmf"/><Relationship Id="rId105" Type="http://schemas.openxmlformats.org/officeDocument/2006/relationships/oleObject" Target="embeddings/oleObject50.bin"/><Relationship Id="rId104" Type="http://schemas.openxmlformats.org/officeDocument/2006/relationships/image" Target="media/image50.wmf"/><Relationship Id="rId109" Type="http://schemas.openxmlformats.org/officeDocument/2006/relationships/oleObject" Target="embeddings/oleObject52.bin"/><Relationship Id="rId108" Type="http://schemas.openxmlformats.org/officeDocument/2006/relationships/image" Target="media/image52.wmf"/><Relationship Id="rId103" Type="http://schemas.openxmlformats.org/officeDocument/2006/relationships/oleObject" Target="embeddings/oleObject49.bin"/><Relationship Id="rId102" Type="http://schemas.openxmlformats.org/officeDocument/2006/relationships/image" Target="media/image49.wmf"/><Relationship Id="rId101" Type="http://schemas.openxmlformats.org/officeDocument/2006/relationships/oleObject" Target="embeddings/oleObject48.bin"/><Relationship Id="rId100" Type="http://schemas.openxmlformats.org/officeDocument/2006/relationships/image" Target="media/image48.wmf"/><Relationship Id="rId129" Type="http://schemas.openxmlformats.org/officeDocument/2006/relationships/oleObject" Target="embeddings/oleObject62.bin"/><Relationship Id="rId128" Type="http://schemas.openxmlformats.org/officeDocument/2006/relationships/image" Target="media/image62.wmf"/><Relationship Id="rId127" Type="http://schemas.openxmlformats.org/officeDocument/2006/relationships/oleObject" Target="embeddings/oleObject61.bin"/><Relationship Id="rId126" Type="http://schemas.openxmlformats.org/officeDocument/2006/relationships/image" Target="media/image61.wmf"/><Relationship Id="rId121" Type="http://schemas.openxmlformats.org/officeDocument/2006/relationships/oleObject" Target="embeddings/oleObject58.bin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24" Type="http://schemas.openxmlformats.org/officeDocument/2006/relationships/image" Target="media/image60.wmf"/><Relationship Id="rId123" Type="http://schemas.openxmlformats.org/officeDocument/2006/relationships/oleObject" Target="embeddings/oleObject59.bin"/><Relationship Id="rId122" Type="http://schemas.openxmlformats.org/officeDocument/2006/relationships/image" Target="media/image59.wmf"/><Relationship Id="rId95" Type="http://schemas.openxmlformats.org/officeDocument/2006/relationships/oleObject" Target="embeddings/oleObject45.bin"/><Relationship Id="rId94" Type="http://schemas.openxmlformats.org/officeDocument/2006/relationships/image" Target="media/image45.wmf"/><Relationship Id="rId97" Type="http://schemas.openxmlformats.org/officeDocument/2006/relationships/oleObject" Target="embeddings/oleObject46.bin"/><Relationship Id="rId96" Type="http://schemas.openxmlformats.org/officeDocument/2006/relationships/image" Target="media/image46.wmf"/><Relationship Id="rId99" Type="http://schemas.openxmlformats.org/officeDocument/2006/relationships/oleObject" Target="embeddings/oleObject47.bin"/><Relationship Id="rId98" Type="http://schemas.openxmlformats.org/officeDocument/2006/relationships/image" Target="media/image47.wmf"/><Relationship Id="rId91" Type="http://schemas.openxmlformats.org/officeDocument/2006/relationships/image" Target="media/image5.png"/><Relationship Id="rId90" Type="http://schemas.openxmlformats.org/officeDocument/2006/relationships/oleObject" Target="embeddings/oleObject43.bin"/><Relationship Id="rId93" Type="http://schemas.openxmlformats.org/officeDocument/2006/relationships/oleObject" Target="embeddings/oleObject44.bin"/><Relationship Id="rId92" Type="http://schemas.openxmlformats.org/officeDocument/2006/relationships/image" Target="media/image44.wmf"/><Relationship Id="rId118" Type="http://schemas.openxmlformats.org/officeDocument/2006/relationships/image" Target="media/image57.wmf"/><Relationship Id="rId117" Type="http://schemas.openxmlformats.org/officeDocument/2006/relationships/oleObject" Target="embeddings/oleObject56.bin"/><Relationship Id="rId116" Type="http://schemas.openxmlformats.org/officeDocument/2006/relationships/image" Target="media/image56.wmf"/><Relationship Id="rId115" Type="http://schemas.openxmlformats.org/officeDocument/2006/relationships/oleObject" Target="embeddings/oleObject55.bin"/><Relationship Id="rId119" Type="http://schemas.openxmlformats.org/officeDocument/2006/relationships/oleObject" Target="embeddings/oleObject57.bin"/><Relationship Id="rId110" Type="http://schemas.openxmlformats.org/officeDocument/2006/relationships/image" Target="media/image53.wmf"/><Relationship Id="rId114" Type="http://schemas.openxmlformats.org/officeDocument/2006/relationships/image" Target="media/image55.wmf"/><Relationship Id="rId113" Type="http://schemas.openxmlformats.org/officeDocument/2006/relationships/oleObject" Target="embeddings/oleObject54.bin"/><Relationship Id="rId112" Type="http://schemas.openxmlformats.org/officeDocument/2006/relationships/image" Target="media/image54.wmf"/><Relationship Id="rId111" Type="http://schemas.openxmlformats.org/officeDocument/2006/relationships/oleObject" Target="embeddings/oleObject53.bin"/><Relationship Id="rId204" Type="http://schemas.openxmlformats.org/officeDocument/2006/relationships/theme" Target="theme/theme1.xml"/><Relationship Id="rId203" Type="http://schemas.openxmlformats.org/officeDocument/2006/relationships/settings" Target="settings.xml"/><Relationship Id="rId202" Type="http://schemas.openxmlformats.org/officeDocument/2006/relationships/fontTable" Target="fontTable.xml"/><Relationship Id="rId201" Type="http://schemas.openxmlformats.org/officeDocument/2006/relationships/styles" Target="styles.xml"/><Relationship Id="rId200" Type="http://schemas.openxmlformats.org/officeDocument/2006/relationships/oleObject" Target="embeddings/oleObject9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2400</TotalTime>
  <Words>1245</Words>
  <Pages>1</Pages>
  <Characters>7851</Characters>
  <Application>WPS Office</Application>
  <DocSecurity>0</DocSecurity>
  <Paragraphs>136</Paragraphs>
  <ScaleCrop>false</ScaleCrop>
  <LinksUpToDate>false</LinksUpToDate>
  <CharactersWithSpaces>9101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2022-07-07T03:41:00Z</dcterms:created>
  <dc:creator>Данияр Калиев</dc:creator>
  <lastModifiedBy>FNE-NX9</lastModifiedBy>
  <dcterms:modified xsi:type="dcterms:W3CDTF">2023-05-13T14:04:58Z</dcterms:modified>
  <revision>227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051982dddeb44daeb696131063a6f715</vt:lpwstr>
  </property>
</Properties>
</file>