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6007"/>
      </w:tblGrid>
      <w:tr w:rsidR="000E5ACA" w14:paraId="2B7C1416" w14:textId="77777777" w:rsidTr="00231F5D">
        <w:trPr>
          <w:trHeight w:val="841"/>
        </w:trPr>
        <w:tc>
          <w:tcPr>
            <w:tcW w:w="9010" w:type="dxa"/>
            <w:gridSpan w:val="2"/>
          </w:tcPr>
          <w:p w14:paraId="7E681176" w14:textId="11146A99" w:rsidR="005B5063" w:rsidRPr="005B5063" w:rsidRDefault="005B5063" w:rsidP="005B5063">
            <w:pPr>
              <w:rPr>
                <w:b/>
                <w:bCs/>
                <w:lang w:val="en-AU"/>
              </w:rPr>
            </w:pPr>
            <w:bookmarkStart w:id="0" w:name="_Hlk160713454"/>
            <w:r w:rsidRPr="005B5063">
              <w:rPr>
                <w:b/>
                <w:bCs/>
                <w:lang w:val="en-AU"/>
              </w:rPr>
              <w:t>If health organisations and staff engage in research</w:t>
            </w:r>
            <w:r w:rsidR="00CC3474">
              <w:rPr>
                <w:b/>
                <w:bCs/>
                <w:lang w:val="en-AU"/>
              </w:rPr>
              <w:t>,</w:t>
            </w:r>
            <w:r w:rsidRPr="005B5063">
              <w:rPr>
                <w:b/>
                <w:bCs/>
                <w:lang w:val="en-AU"/>
              </w:rPr>
              <w:t xml:space="preserve"> does healthcare</w:t>
            </w:r>
            <w:r w:rsidR="00F64B8E">
              <w:rPr>
                <w:b/>
                <w:bCs/>
                <w:lang w:val="en-AU"/>
              </w:rPr>
              <w:t xml:space="preserve"> improve? S</w:t>
            </w:r>
            <w:r w:rsidRPr="005B5063">
              <w:rPr>
                <w:b/>
                <w:bCs/>
                <w:lang w:val="en-AU"/>
              </w:rPr>
              <w:t>trengthening the evidence base through systematic reviews</w:t>
            </w:r>
          </w:p>
          <w:p w14:paraId="47F1B33E" w14:textId="15E97762" w:rsidR="0020402C" w:rsidRDefault="00A34AAA">
            <w:pPr>
              <w:rPr>
                <w:b/>
                <w:bCs/>
              </w:rPr>
            </w:pPr>
            <w:r>
              <w:rPr>
                <w:b/>
                <w:bCs/>
              </w:rPr>
              <w:t>Additional file 1:</w:t>
            </w:r>
          </w:p>
          <w:p w14:paraId="40D0F60C" w14:textId="47456FB9" w:rsidR="000E5ACA" w:rsidRPr="005908BF" w:rsidRDefault="000E5AC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Glossary of</w:t>
            </w:r>
            <w:r w:rsidR="0050451D">
              <w:rPr>
                <w:b/>
                <w:bCs/>
              </w:rPr>
              <w:t xml:space="preserve"> the </w:t>
            </w:r>
            <w:r w:rsidR="00E135D8">
              <w:rPr>
                <w:b/>
                <w:bCs/>
              </w:rPr>
              <w:t xml:space="preserve">US &amp; UK </w:t>
            </w:r>
            <w:r w:rsidRPr="005908BF">
              <w:rPr>
                <w:b/>
                <w:bCs/>
              </w:rPr>
              <w:t xml:space="preserve">research </w:t>
            </w:r>
            <w:r w:rsidR="0050451D">
              <w:rPr>
                <w:b/>
                <w:bCs/>
              </w:rPr>
              <w:t xml:space="preserve">organisations and </w:t>
            </w:r>
            <w:r w:rsidRPr="005908BF">
              <w:rPr>
                <w:b/>
                <w:bCs/>
              </w:rPr>
              <w:t>networks</w:t>
            </w:r>
            <w:r w:rsidR="0050451D">
              <w:rPr>
                <w:b/>
                <w:bCs/>
              </w:rPr>
              <w:t xml:space="preserve"> discussed in the papers</w:t>
            </w:r>
          </w:p>
        </w:tc>
      </w:tr>
      <w:tr w:rsidR="000E5ACA" w14:paraId="5FDAC9D0" w14:textId="77777777" w:rsidTr="00345FB9">
        <w:tc>
          <w:tcPr>
            <w:tcW w:w="9010" w:type="dxa"/>
            <w:gridSpan w:val="2"/>
          </w:tcPr>
          <w:p w14:paraId="668D9004" w14:textId="7C26C3F5" w:rsidR="000E5ACA" w:rsidRPr="005908BF" w:rsidRDefault="000E5AC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 xml:space="preserve">US research organisations and </w:t>
            </w:r>
            <w:r w:rsidR="005908BF" w:rsidRPr="005908BF">
              <w:rPr>
                <w:b/>
                <w:bCs/>
              </w:rPr>
              <w:t>networks</w:t>
            </w:r>
          </w:p>
        </w:tc>
      </w:tr>
      <w:tr w:rsidR="000E5ACA" w14:paraId="374643F7" w14:textId="77777777" w:rsidTr="001D6B86">
        <w:tc>
          <w:tcPr>
            <w:tcW w:w="3003" w:type="dxa"/>
          </w:tcPr>
          <w:p w14:paraId="677D090D" w14:textId="4083F4F2" w:rsidR="000E5ACA" w:rsidRPr="005908BF" w:rsidRDefault="000E5AC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NCI</w:t>
            </w:r>
          </w:p>
        </w:tc>
        <w:tc>
          <w:tcPr>
            <w:tcW w:w="6007" w:type="dxa"/>
          </w:tcPr>
          <w:p w14:paraId="6C9550B6" w14:textId="333FBE2B" w:rsidR="000E5ACA" w:rsidRPr="007E6F98" w:rsidRDefault="000E5ACA">
            <w:pPr>
              <w:rPr>
                <w:sz w:val="20"/>
                <w:szCs w:val="20"/>
              </w:rPr>
            </w:pPr>
            <w:r w:rsidRPr="007E6F98">
              <w:rPr>
                <w:sz w:val="20"/>
                <w:szCs w:val="20"/>
              </w:rPr>
              <w:t>National Cancer Institute</w:t>
            </w:r>
            <w:r w:rsidR="007E6F98" w:rsidRPr="007E6F98">
              <w:rPr>
                <w:sz w:val="20"/>
                <w:szCs w:val="20"/>
              </w:rPr>
              <w:t xml:space="preserve"> – established in 1937 - </w:t>
            </w:r>
            <w:r w:rsidR="007E6F98" w:rsidRPr="0020402C">
              <w:rPr>
                <w:sz w:val="20"/>
                <w:szCs w:val="20"/>
              </w:rPr>
              <w:t>the federal government's primary agency to address research and training needs for the cause, diagnosis, and treatment of cancer</w:t>
            </w:r>
            <w:r w:rsidR="007744DE">
              <w:rPr>
                <w:sz w:val="20"/>
                <w:szCs w:val="20"/>
              </w:rPr>
              <w:t>.</w:t>
            </w:r>
            <w:r w:rsidR="00C12206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08110A" w14:paraId="505003B0" w14:textId="77777777" w:rsidTr="009427B9">
        <w:tc>
          <w:tcPr>
            <w:tcW w:w="3003" w:type="dxa"/>
          </w:tcPr>
          <w:p w14:paraId="223B96A5" w14:textId="2C953A46" w:rsidR="0008110A" w:rsidRDefault="0008110A" w:rsidP="0008110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CCC</w:t>
            </w:r>
          </w:p>
        </w:tc>
        <w:tc>
          <w:tcPr>
            <w:tcW w:w="6007" w:type="dxa"/>
          </w:tcPr>
          <w:p w14:paraId="630EF814" w14:textId="514D97CF" w:rsidR="0008110A" w:rsidRPr="00E1077E" w:rsidRDefault="0008110A" w:rsidP="0008110A">
            <w:pPr>
              <w:rPr>
                <w:sz w:val="20"/>
                <w:szCs w:val="20"/>
                <w:vertAlign w:val="superscript"/>
              </w:rPr>
            </w:pPr>
            <w:r w:rsidRPr="00D75EF0">
              <w:rPr>
                <w:sz w:val="20"/>
                <w:szCs w:val="20"/>
              </w:rPr>
              <w:t xml:space="preserve">The </w:t>
            </w:r>
            <w:r w:rsidRPr="000E5ACA">
              <w:rPr>
                <w:sz w:val="20"/>
                <w:szCs w:val="20"/>
              </w:rPr>
              <w:t xml:space="preserve">NCI Cancer </w:t>
            </w:r>
            <w:proofErr w:type="spellStart"/>
            <w:r w:rsidRPr="000E5ACA">
              <w:rPr>
                <w:sz w:val="20"/>
                <w:szCs w:val="20"/>
              </w:rPr>
              <w:t>Centers</w:t>
            </w:r>
            <w:proofErr w:type="spellEnd"/>
            <w:r w:rsidRPr="000E5ACA">
              <w:rPr>
                <w:sz w:val="20"/>
                <w:szCs w:val="20"/>
              </w:rPr>
              <w:t xml:space="preserve"> Program </w:t>
            </w:r>
            <w:r>
              <w:rPr>
                <w:sz w:val="20"/>
                <w:szCs w:val="20"/>
              </w:rPr>
              <w:t>-</w:t>
            </w:r>
            <w:r w:rsidRPr="00BB01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8A5526">
              <w:rPr>
                <w:sz w:val="20"/>
                <w:szCs w:val="20"/>
              </w:rPr>
              <w:t xml:space="preserve">reated as part of the National Cancer Act of </w:t>
            </w:r>
            <w:r w:rsidRPr="00BB01A6">
              <w:rPr>
                <w:sz w:val="20"/>
                <w:szCs w:val="20"/>
              </w:rPr>
              <w:t xml:space="preserve">1971 </w:t>
            </w:r>
            <w:r>
              <w:rPr>
                <w:sz w:val="20"/>
                <w:szCs w:val="20"/>
              </w:rPr>
              <w:t xml:space="preserve">- </w:t>
            </w:r>
            <w:r w:rsidRPr="0020402C">
              <w:rPr>
                <w:sz w:val="20"/>
                <w:szCs w:val="20"/>
              </w:rPr>
              <w:t>spearhead</w:t>
            </w:r>
            <w:r>
              <w:rPr>
                <w:sz w:val="20"/>
                <w:szCs w:val="20"/>
              </w:rPr>
              <w:t>s</w:t>
            </w:r>
            <w:r w:rsidRPr="0020402C">
              <w:rPr>
                <w:sz w:val="20"/>
                <w:szCs w:val="20"/>
              </w:rPr>
              <w:t xml:space="preserve"> cancer research</w:t>
            </w:r>
            <w:r>
              <w:rPr>
                <w:sz w:val="20"/>
                <w:szCs w:val="20"/>
              </w:rPr>
              <w:t>. T</w:t>
            </w:r>
            <w:r w:rsidRPr="008A5526">
              <w:rPr>
                <w:sz w:val="20"/>
                <w:szCs w:val="20"/>
              </w:rPr>
              <w:t xml:space="preserve">here are </w:t>
            </w:r>
            <w:r>
              <w:rPr>
                <w:sz w:val="20"/>
                <w:szCs w:val="20"/>
              </w:rPr>
              <w:t xml:space="preserve">now </w:t>
            </w:r>
            <w:r w:rsidRPr="008A5526">
              <w:rPr>
                <w:sz w:val="20"/>
                <w:szCs w:val="20"/>
              </w:rPr>
              <w:t xml:space="preserve">72 NCI-designated </w:t>
            </w:r>
            <w:r>
              <w:rPr>
                <w:sz w:val="20"/>
                <w:szCs w:val="20"/>
              </w:rPr>
              <w:t>C</w:t>
            </w:r>
            <w:r w:rsidRPr="008A5526">
              <w:rPr>
                <w:sz w:val="20"/>
                <w:szCs w:val="20"/>
              </w:rPr>
              <w:t xml:space="preserve">ancer </w:t>
            </w:r>
            <w:proofErr w:type="spellStart"/>
            <w:r>
              <w:rPr>
                <w:sz w:val="20"/>
                <w:szCs w:val="20"/>
              </w:rPr>
              <w:t>C</w:t>
            </w:r>
            <w:r w:rsidRPr="008A5526">
              <w:rPr>
                <w:sz w:val="20"/>
                <w:szCs w:val="20"/>
              </w:rPr>
              <w:t>ent</w:t>
            </w:r>
            <w:r>
              <w:rPr>
                <w:sz w:val="20"/>
                <w:szCs w:val="20"/>
              </w:rPr>
              <w:t>er</w:t>
            </w:r>
            <w:r w:rsidRPr="008A5526">
              <w:rPr>
                <w:sz w:val="20"/>
                <w:szCs w:val="20"/>
              </w:rPr>
              <w:t>s</w:t>
            </w:r>
            <w:proofErr w:type="spellEnd"/>
            <w:r w:rsidRPr="008A5526">
              <w:rPr>
                <w:sz w:val="20"/>
                <w:szCs w:val="20"/>
              </w:rPr>
              <w:t xml:space="preserve"> across the US</w:t>
            </w:r>
            <w:r w:rsidR="00B265F2">
              <w:rPr>
                <w:sz w:val="20"/>
                <w:szCs w:val="20"/>
              </w:rPr>
              <w:t>,</w:t>
            </w:r>
            <w:r w:rsidR="0059323B">
              <w:rPr>
                <w:sz w:val="20"/>
                <w:szCs w:val="20"/>
              </w:rPr>
              <w:t xml:space="preserve"> includ</w:t>
            </w:r>
            <w:r w:rsidR="00B265F2"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56 </w:t>
            </w:r>
            <w:r w:rsidRPr="006D3BAD">
              <w:rPr>
                <w:sz w:val="20"/>
                <w:szCs w:val="20"/>
              </w:rPr>
              <w:t xml:space="preserve">Comprehensive Cancer </w:t>
            </w:r>
            <w:proofErr w:type="spellStart"/>
            <w:r w:rsidRPr="006D3BAD">
              <w:rPr>
                <w:sz w:val="20"/>
                <w:szCs w:val="20"/>
              </w:rPr>
              <w:t>Centers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9323B">
              <w:rPr>
                <w:sz w:val="20"/>
                <w:szCs w:val="20"/>
              </w:rPr>
              <w:t xml:space="preserve">that </w:t>
            </w:r>
            <w:r w:rsidRPr="00BB01A6">
              <w:rPr>
                <w:sz w:val="20"/>
                <w:szCs w:val="20"/>
              </w:rPr>
              <w:t>initiate and conduct early phase, innovative clinical trials and participate in the NCI's cooperative groups by providing leadership and recruiting patients for trials. The</w:t>
            </w:r>
            <w:r w:rsidR="00B265F2">
              <w:rPr>
                <w:sz w:val="20"/>
                <w:szCs w:val="20"/>
              </w:rPr>
              <w:t xml:space="preserve"> CCCs</w:t>
            </w:r>
            <w:r w:rsidRPr="00BB01A6">
              <w:rPr>
                <w:sz w:val="20"/>
                <w:szCs w:val="20"/>
              </w:rPr>
              <w:t xml:space="preserve"> also conduct activities in outreach and education, and provide information on advances in healthcare for both healthcare professionals and the public.</w:t>
            </w:r>
            <w:r w:rsidR="00C12206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08110A" w14:paraId="5F6648A5" w14:textId="77777777" w:rsidTr="009427B9">
        <w:tc>
          <w:tcPr>
            <w:tcW w:w="3003" w:type="dxa"/>
          </w:tcPr>
          <w:p w14:paraId="1DAA194C" w14:textId="19B371A2" w:rsidR="0008110A" w:rsidRPr="005908BF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Cooperative Groups</w:t>
            </w:r>
          </w:p>
        </w:tc>
        <w:tc>
          <w:tcPr>
            <w:tcW w:w="6007" w:type="dxa"/>
          </w:tcPr>
          <w:p w14:paraId="10170D4F" w14:textId="4628502A" w:rsidR="0008110A" w:rsidRPr="00E1077E" w:rsidRDefault="0008110A" w:rsidP="0008110A">
            <w:pPr>
              <w:rPr>
                <w:sz w:val="20"/>
                <w:szCs w:val="20"/>
                <w:vertAlign w:val="superscript"/>
              </w:rPr>
            </w:pPr>
            <w:r w:rsidRPr="0020402C">
              <w:rPr>
                <w:sz w:val="20"/>
                <w:szCs w:val="20"/>
              </w:rPr>
              <w:t xml:space="preserve">NCI Cooperative Groups – founded in the 1950s to establish a standing infrastructure to conduct multi-institutional cancer clinical trials.  Now </w:t>
            </w:r>
            <w:r>
              <w:rPr>
                <w:sz w:val="20"/>
                <w:szCs w:val="20"/>
              </w:rPr>
              <w:t>members of</w:t>
            </w:r>
            <w:r w:rsidRPr="0020402C">
              <w:rPr>
                <w:sz w:val="20"/>
                <w:szCs w:val="20"/>
              </w:rPr>
              <w:t xml:space="preserve"> the NC</w:t>
            </w:r>
            <w:r w:rsidR="003863E2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’s clinical trials network.</w:t>
            </w:r>
            <w:r w:rsidR="00C12206">
              <w:rPr>
                <w:sz w:val="20"/>
                <w:szCs w:val="20"/>
                <w:vertAlign w:val="superscript"/>
              </w:rPr>
              <w:t>3</w:t>
            </w:r>
            <w:r w:rsidRPr="00B513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Examples include the Radiation Therapy Oncology Group (RTOG) which </w:t>
            </w:r>
            <w:r w:rsidR="00410577">
              <w:rPr>
                <w:sz w:val="20"/>
                <w:szCs w:val="20"/>
              </w:rPr>
              <w:t xml:space="preserve">in 2014 </w:t>
            </w:r>
            <w:r>
              <w:rPr>
                <w:sz w:val="20"/>
                <w:szCs w:val="20"/>
              </w:rPr>
              <w:t xml:space="preserve">combined with 2 other </w:t>
            </w:r>
            <w:r w:rsidRPr="004907F3">
              <w:rPr>
                <w:sz w:val="20"/>
                <w:szCs w:val="20"/>
              </w:rPr>
              <w:t>national cancer cooperative groups</w:t>
            </w:r>
            <w:r w:rsidRPr="00E32208">
              <w:rPr>
                <w:sz w:val="20"/>
                <w:szCs w:val="20"/>
              </w:rPr>
              <w:t xml:space="preserve"> to form the Natio</w:t>
            </w:r>
            <w:r>
              <w:rPr>
                <w:sz w:val="20"/>
                <w:szCs w:val="20"/>
              </w:rPr>
              <w:t>nal Research Group Oncology (NRG Oncology).</w:t>
            </w:r>
            <w:r w:rsidR="00C12206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08110A" w14:paraId="4569055D" w14:textId="77777777" w:rsidTr="001A644D">
        <w:tc>
          <w:tcPr>
            <w:tcW w:w="3003" w:type="dxa"/>
          </w:tcPr>
          <w:p w14:paraId="5FA9199E" w14:textId="06A2A657" w:rsidR="0008110A" w:rsidRPr="005908BF" w:rsidRDefault="0008110A" w:rsidP="0008110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CCOP</w:t>
            </w:r>
            <w:r w:rsidR="00DF71F8">
              <w:rPr>
                <w:b/>
                <w:bCs/>
              </w:rPr>
              <w:t>/NCORP</w:t>
            </w:r>
          </w:p>
        </w:tc>
        <w:tc>
          <w:tcPr>
            <w:tcW w:w="6007" w:type="dxa"/>
          </w:tcPr>
          <w:p w14:paraId="7FBB0984" w14:textId="003547FE" w:rsidR="0008110A" w:rsidRPr="0020402C" w:rsidRDefault="0008110A" w:rsidP="0008110A">
            <w:pPr>
              <w:rPr>
                <w:sz w:val="20"/>
                <w:szCs w:val="20"/>
              </w:rPr>
            </w:pPr>
            <w:r w:rsidRPr="000E5ACA">
              <w:rPr>
                <w:sz w:val="20"/>
                <w:szCs w:val="20"/>
              </w:rPr>
              <w:t xml:space="preserve">NCI Community Clinical Oncology Program – established 1983 - </w:t>
            </w:r>
            <w:r w:rsidRPr="0020402C">
              <w:rPr>
                <w:sz w:val="20"/>
                <w:szCs w:val="20"/>
              </w:rPr>
              <w:t>a cancer-focused provider-based research network connecting NCI Cooperative Groups with a nationwide network of community physicians</w:t>
            </w:r>
            <w:r>
              <w:rPr>
                <w:sz w:val="20"/>
                <w:szCs w:val="20"/>
              </w:rPr>
              <w:t>.</w:t>
            </w:r>
            <w:bookmarkStart w:id="1" w:name="_Ref157757091"/>
            <w:r w:rsidR="00C12206">
              <w:rPr>
                <w:sz w:val="20"/>
                <w:szCs w:val="20"/>
                <w:vertAlign w:val="superscript"/>
              </w:rPr>
              <w:t>5,6</w:t>
            </w:r>
            <w:bookmarkEnd w:id="1"/>
            <w:r>
              <w:rPr>
                <w:sz w:val="20"/>
                <w:szCs w:val="20"/>
              </w:rPr>
              <w:t xml:space="preserve"> This Program was replaced by the </w:t>
            </w:r>
            <w:r w:rsidRPr="000E5ACA">
              <w:rPr>
                <w:sz w:val="20"/>
                <w:szCs w:val="20"/>
              </w:rPr>
              <w:t>NCI Community Oncology Research Program (NCORP)</w:t>
            </w:r>
            <w:r>
              <w:rPr>
                <w:sz w:val="20"/>
                <w:szCs w:val="20"/>
              </w:rPr>
              <w:t xml:space="preserve"> in 2014.</w:t>
            </w:r>
            <w:r w:rsidR="00C12206">
              <w:rPr>
                <w:sz w:val="20"/>
                <w:szCs w:val="20"/>
                <w:vertAlign w:val="superscript"/>
              </w:rPr>
              <w:t>7</w:t>
            </w:r>
          </w:p>
        </w:tc>
      </w:tr>
      <w:tr w:rsidR="0008110A" w14:paraId="0875DC46" w14:textId="77777777" w:rsidTr="00816E75">
        <w:tc>
          <w:tcPr>
            <w:tcW w:w="3003" w:type="dxa"/>
          </w:tcPr>
          <w:p w14:paraId="7B8C2C22" w14:textId="10FABA63" w:rsidR="0008110A" w:rsidRPr="005908BF" w:rsidRDefault="0008110A" w:rsidP="0008110A">
            <w:pPr>
              <w:rPr>
                <w:b/>
                <w:bCs/>
              </w:rPr>
            </w:pPr>
            <w:r w:rsidRPr="005908BF">
              <w:rPr>
                <w:b/>
                <w:bCs/>
              </w:rPr>
              <w:t>PBRNs</w:t>
            </w:r>
            <w:r>
              <w:rPr>
                <w:b/>
                <w:bCs/>
              </w:rPr>
              <w:t>*</w:t>
            </w:r>
          </w:p>
        </w:tc>
        <w:tc>
          <w:tcPr>
            <w:tcW w:w="6007" w:type="dxa"/>
          </w:tcPr>
          <w:p w14:paraId="6F5419FC" w14:textId="26B81E87" w:rsidR="0008110A" w:rsidRPr="0020402C" w:rsidRDefault="0008110A" w:rsidP="0008110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908BF">
              <w:rPr>
                <w:sz w:val="20"/>
                <w:szCs w:val="20"/>
              </w:rPr>
              <w:t>Practice-based primary care research networks</w:t>
            </w:r>
            <w:r>
              <w:rPr>
                <w:sz w:val="20"/>
                <w:szCs w:val="20"/>
              </w:rPr>
              <w:t xml:space="preserve"> – started on a regional basis in the 1970s. They are </w:t>
            </w:r>
            <w:r w:rsidRPr="0020402C">
              <w:rPr>
                <w:sz w:val="20"/>
                <w:szCs w:val="20"/>
              </w:rPr>
              <w:t>collaborations between academic researchers and community-based health care providers that aim to improve healthcare delivery and close the gap between research and practice. They span a variety of health disciplines, including primary care, dentistry, mental health</w:t>
            </w:r>
            <w:r w:rsidR="00410577">
              <w:rPr>
                <w:sz w:val="20"/>
                <w:szCs w:val="20"/>
              </w:rPr>
              <w:t>, and substance abuse</w:t>
            </w:r>
            <w:r>
              <w:rPr>
                <w:sz w:val="20"/>
                <w:szCs w:val="20"/>
              </w:rPr>
              <w:t>.</w:t>
            </w:r>
            <w:r w:rsidR="00C12206">
              <w:rPr>
                <w:sz w:val="20"/>
                <w:szCs w:val="20"/>
                <w:vertAlign w:val="superscript"/>
              </w:rPr>
              <w:t>5,8</w:t>
            </w:r>
          </w:p>
        </w:tc>
      </w:tr>
      <w:tr w:rsidR="0008110A" w14:paraId="3999ED6B" w14:textId="77777777" w:rsidTr="00816E75">
        <w:tc>
          <w:tcPr>
            <w:tcW w:w="3003" w:type="dxa"/>
          </w:tcPr>
          <w:p w14:paraId="47CC4579" w14:textId="2F8E28D8" w:rsidR="0008110A" w:rsidRPr="005908BF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CTN</w:t>
            </w:r>
          </w:p>
        </w:tc>
        <w:tc>
          <w:tcPr>
            <w:tcW w:w="6007" w:type="dxa"/>
          </w:tcPr>
          <w:p w14:paraId="02921771" w14:textId="66F4A128" w:rsidR="0008110A" w:rsidRPr="0020402C" w:rsidRDefault="0008110A" w:rsidP="0008110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402C">
              <w:rPr>
                <w:sz w:val="20"/>
                <w:szCs w:val="20"/>
              </w:rPr>
              <w:t xml:space="preserve">National </w:t>
            </w:r>
            <w:r w:rsidR="00DF71F8">
              <w:rPr>
                <w:sz w:val="20"/>
                <w:szCs w:val="20"/>
              </w:rPr>
              <w:t xml:space="preserve">Institute of </w:t>
            </w:r>
            <w:r w:rsidRPr="0020402C">
              <w:rPr>
                <w:sz w:val="20"/>
                <w:szCs w:val="20"/>
              </w:rPr>
              <w:t>Drug Abuse</w:t>
            </w:r>
            <w:r>
              <w:rPr>
                <w:sz w:val="20"/>
                <w:szCs w:val="20"/>
              </w:rPr>
              <w:t>’s (NIDA’s)</w:t>
            </w:r>
            <w:r w:rsidR="00DF71F8">
              <w:rPr>
                <w:sz w:val="20"/>
                <w:szCs w:val="20"/>
              </w:rPr>
              <w:t xml:space="preserve"> </w:t>
            </w:r>
            <w:r w:rsidRPr="0020402C">
              <w:rPr>
                <w:sz w:val="20"/>
                <w:szCs w:val="20"/>
              </w:rPr>
              <w:t xml:space="preserve">Clinical Trials Network (CTN) </w:t>
            </w:r>
            <w:r w:rsidR="00DF71F8">
              <w:rPr>
                <w:sz w:val="20"/>
                <w:szCs w:val="20"/>
              </w:rPr>
              <w:t>-</w:t>
            </w:r>
            <w:r w:rsidRPr="0020402C">
              <w:rPr>
                <w:sz w:val="20"/>
                <w:szCs w:val="20"/>
              </w:rPr>
              <w:t xml:space="preserve"> a PBRN established in 1999 to improve the quality of addiction treatment using science as the vehicle</w:t>
            </w:r>
            <w:r>
              <w:rPr>
                <w:sz w:val="20"/>
                <w:szCs w:val="20"/>
              </w:rPr>
              <w:t xml:space="preserve">. </w:t>
            </w:r>
            <w:r w:rsidR="00DF71F8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odelled on the CCOP, </w:t>
            </w:r>
            <w:r w:rsidR="00DF71F8">
              <w:rPr>
                <w:sz w:val="20"/>
                <w:szCs w:val="20"/>
              </w:rPr>
              <w:t xml:space="preserve">it also </w:t>
            </w:r>
            <w:r>
              <w:rPr>
                <w:sz w:val="20"/>
                <w:szCs w:val="20"/>
              </w:rPr>
              <w:t>put</w:t>
            </w:r>
            <w:r w:rsidR="00DF71F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considerable emphasis on disseminat</w:t>
            </w:r>
            <w:r w:rsidR="00DF71F8"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 xml:space="preserve"> evidence-based practice to providers and policymakers</w:t>
            </w:r>
            <w:r>
              <w:t>.</w:t>
            </w:r>
            <w:r w:rsidR="00C12206">
              <w:rPr>
                <w:vertAlign w:val="superscript"/>
              </w:rPr>
              <w:t>8-10</w:t>
            </w:r>
            <w:r w:rsidRPr="0020402C">
              <w:rPr>
                <w:sz w:val="20"/>
                <w:szCs w:val="20"/>
              </w:rPr>
              <w:t xml:space="preserve"> </w:t>
            </w:r>
          </w:p>
        </w:tc>
      </w:tr>
      <w:tr w:rsidR="0008110A" w14:paraId="3C17ECC6" w14:textId="77777777" w:rsidTr="005A6587">
        <w:tc>
          <w:tcPr>
            <w:tcW w:w="9010" w:type="dxa"/>
            <w:gridSpan w:val="2"/>
          </w:tcPr>
          <w:p w14:paraId="36998F36" w14:textId="37D59113" w:rsidR="0008110A" w:rsidRPr="005908BF" w:rsidRDefault="0008110A" w:rsidP="0008110A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UK </w:t>
            </w:r>
            <w:r w:rsidRPr="005908BF">
              <w:rPr>
                <w:b/>
                <w:bCs/>
              </w:rPr>
              <w:t>research organisations</w:t>
            </w:r>
            <w:r>
              <w:rPr>
                <w:b/>
                <w:bCs/>
              </w:rPr>
              <w:t xml:space="preserve"> </w:t>
            </w:r>
            <w:r w:rsidRPr="005908BF">
              <w:rPr>
                <w:b/>
                <w:bCs/>
              </w:rPr>
              <w:t>and networks</w:t>
            </w:r>
          </w:p>
        </w:tc>
      </w:tr>
      <w:tr w:rsidR="0008110A" w14:paraId="5B11F080" w14:textId="77777777" w:rsidTr="00816E75">
        <w:tc>
          <w:tcPr>
            <w:tcW w:w="3003" w:type="dxa"/>
          </w:tcPr>
          <w:p w14:paraId="57B65331" w14:textId="3A6BBE43" w:rsidR="0008110A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NCRN</w:t>
            </w:r>
          </w:p>
        </w:tc>
        <w:tc>
          <w:tcPr>
            <w:tcW w:w="6007" w:type="dxa"/>
          </w:tcPr>
          <w:p w14:paraId="08A27292" w14:textId="51D7743D" w:rsidR="0008110A" w:rsidRPr="00387715" w:rsidRDefault="0008110A" w:rsidP="0008110A">
            <w:pPr>
              <w:rPr>
                <w:sz w:val="20"/>
                <w:szCs w:val="20"/>
              </w:rPr>
            </w:pPr>
            <w:r w:rsidRPr="00387715">
              <w:rPr>
                <w:rFonts w:cstheme="minorHAnsi"/>
                <w:sz w:val="20"/>
                <w:szCs w:val="20"/>
              </w:rPr>
              <w:t>National Cancer Research Network - created in 2001 in response to the need to improve NHS capacity to facilitate cancer clinical research.</w:t>
            </w:r>
            <w:r w:rsidR="00C12206">
              <w:rPr>
                <w:rFonts w:cstheme="minorHAnsi"/>
                <w:sz w:val="20"/>
                <w:szCs w:val="20"/>
                <w:vertAlign w:val="superscript"/>
              </w:rPr>
              <w:t>11</w:t>
            </w:r>
            <w:r w:rsidRPr="0038771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8110A" w14:paraId="7A953ACC" w14:textId="77777777" w:rsidTr="00816E75">
        <w:tc>
          <w:tcPr>
            <w:tcW w:w="3003" w:type="dxa"/>
          </w:tcPr>
          <w:p w14:paraId="3B96787A" w14:textId="10DDB079" w:rsidR="0008110A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NIHR</w:t>
            </w:r>
          </w:p>
        </w:tc>
        <w:tc>
          <w:tcPr>
            <w:tcW w:w="6007" w:type="dxa"/>
          </w:tcPr>
          <w:p w14:paraId="1698AF99" w14:textId="519339E7" w:rsidR="0008110A" w:rsidRPr="00387715" w:rsidRDefault="0008110A" w:rsidP="0008110A">
            <w:pPr>
              <w:rPr>
                <w:rFonts w:cstheme="minorHAnsi"/>
                <w:sz w:val="20"/>
                <w:szCs w:val="20"/>
              </w:rPr>
            </w:pPr>
            <w:r w:rsidRPr="00387715">
              <w:rPr>
                <w:sz w:val="20"/>
                <w:szCs w:val="20"/>
              </w:rPr>
              <w:t xml:space="preserve">National Institute </w:t>
            </w:r>
            <w:r w:rsidR="003863E2">
              <w:rPr>
                <w:sz w:val="20"/>
                <w:szCs w:val="20"/>
              </w:rPr>
              <w:t>for</w:t>
            </w:r>
            <w:r w:rsidRPr="00387715">
              <w:rPr>
                <w:sz w:val="20"/>
                <w:szCs w:val="20"/>
              </w:rPr>
              <w:t xml:space="preserve"> Health Research </w:t>
            </w:r>
            <w:r w:rsidR="003863E2">
              <w:rPr>
                <w:sz w:val="20"/>
                <w:szCs w:val="20"/>
              </w:rPr>
              <w:t xml:space="preserve">(now National Institute for Health and Care Research) </w:t>
            </w:r>
            <w:r w:rsidRPr="00387715">
              <w:rPr>
                <w:sz w:val="20"/>
                <w:szCs w:val="20"/>
              </w:rPr>
              <w:t>– established in 2006 to improve the health and wealth of the nation through research.</w:t>
            </w:r>
            <w:r>
              <w:rPr>
                <w:sz w:val="20"/>
                <w:szCs w:val="20"/>
              </w:rPr>
              <w:t xml:space="preserve"> </w:t>
            </w:r>
            <w:r w:rsidRPr="0020402C">
              <w:rPr>
                <w:sz w:val="20"/>
                <w:szCs w:val="20"/>
              </w:rPr>
              <w:t>The NIHR encourages various professional groups, including nurses and Allied Health Professionals, to explore and advance the role of research engagement in improving healthcare.</w:t>
            </w:r>
            <w:r w:rsidR="00C12206">
              <w:rPr>
                <w:sz w:val="20"/>
                <w:szCs w:val="20"/>
                <w:vertAlign w:val="superscript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08110A" w14:paraId="3416B425" w14:textId="77777777" w:rsidTr="00816E75">
        <w:tc>
          <w:tcPr>
            <w:tcW w:w="3003" w:type="dxa"/>
          </w:tcPr>
          <w:p w14:paraId="55B27A23" w14:textId="0C3059B5" w:rsidR="0008110A" w:rsidRDefault="0008110A" w:rsidP="0008110A">
            <w:pPr>
              <w:rPr>
                <w:b/>
                <w:bCs/>
              </w:rPr>
            </w:pPr>
            <w:r>
              <w:rPr>
                <w:b/>
                <w:bCs/>
              </w:rPr>
              <w:t>NIHR CRN</w:t>
            </w:r>
          </w:p>
        </w:tc>
        <w:tc>
          <w:tcPr>
            <w:tcW w:w="6007" w:type="dxa"/>
          </w:tcPr>
          <w:p w14:paraId="3B046EAD" w14:textId="1821226B" w:rsidR="0008110A" w:rsidRPr="00387715" w:rsidRDefault="0008110A" w:rsidP="0008110A">
            <w:pPr>
              <w:rPr>
                <w:sz w:val="20"/>
                <w:szCs w:val="20"/>
              </w:rPr>
            </w:pPr>
            <w:r w:rsidRPr="00387715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NIHR Clinical Research Network (CRN) - supports patients, the public and health and care organisations across England to participate in high-quality research through </w:t>
            </w:r>
            <w:hyperlink r:id="rId8" w:history="1">
              <w:r w:rsidRPr="00387715">
                <w:rPr>
                  <w:rStyle w:val="cf01"/>
                  <w:rFonts w:asciiTheme="minorHAnsi" w:hAnsiTheme="minorHAnsi" w:cstheme="minorHAnsi"/>
                  <w:sz w:val="20"/>
                  <w:szCs w:val="20"/>
                </w:rPr>
                <w:t>30 specialty therapy areas</w:t>
              </w:r>
            </w:hyperlink>
            <w:r w:rsidRPr="00387715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and 15 </w:t>
            </w:r>
            <w:hyperlink r:id="rId9" w:tgtFrame="_blank" w:history="1">
              <w:r w:rsidRPr="00387715">
                <w:rPr>
                  <w:rStyle w:val="cf01"/>
                  <w:rFonts w:asciiTheme="minorHAnsi" w:hAnsiTheme="minorHAnsi" w:cstheme="minorHAnsi"/>
                  <w:sz w:val="20"/>
                  <w:szCs w:val="20"/>
                </w:rPr>
                <w:t>Local Clinical Research Networks</w:t>
              </w:r>
            </w:hyperlink>
            <w:r w:rsidRPr="00387715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.</w:t>
            </w:r>
            <w:r w:rsidR="00C12206">
              <w:rPr>
                <w:rStyle w:val="cf01"/>
                <w:rFonts w:asciiTheme="minorHAnsi" w:hAnsiTheme="minorHAnsi" w:cstheme="minorHAnsi"/>
                <w:sz w:val="20"/>
                <w:szCs w:val="20"/>
                <w:vertAlign w:val="superscript"/>
              </w:rPr>
              <w:t>13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E1C95D7" w14:textId="77777777" w:rsidR="00F554BA" w:rsidRDefault="00F554BA" w:rsidP="00632E1C">
      <w:pPr>
        <w:rPr>
          <w:sz w:val="20"/>
          <w:szCs w:val="20"/>
        </w:rPr>
      </w:pPr>
    </w:p>
    <w:p w14:paraId="70C3DA98" w14:textId="1A4AAEB2" w:rsidR="00632E1C" w:rsidRDefault="00C20371" w:rsidP="00632E1C">
      <w:pPr>
        <w:rPr>
          <w:sz w:val="18"/>
          <w:szCs w:val="18"/>
        </w:rPr>
      </w:pPr>
      <w:r w:rsidRPr="00C20371">
        <w:rPr>
          <w:sz w:val="20"/>
          <w:szCs w:val="20"/>
        </w:rPr>
        <w:t>*</w:t>
      </w:r>
      <w:r w:rsidRPr="00B265F2">
        <w:rPr>
          <w:sz w:val="18"/>
          <w:szCs w:val="18"/>
        </w:rPr>
        <w:t>This acronym is also sometimes used in the US literature to refer to provider-based research networks, of which the CCOP is an example</w:t>
      </w:r>
    </w:p>
    <w:p w14:paraId="5BEDCD65" w14:textId="5A158349" w:rsidR="00E1077E" w:rsidRPr="00E1077E" w:rsidRDefault="00E1077E" w:rsidP="00632E1C">
      <w:pPr>
        <w:rPr>
          <w:b/>
          <w:bCs/>
        </w:rPr>
      </w:pPr>
      <w:bookmarkStart w:id="2" w:name="_Hlk160713567"/>
      <w:r w:rsidRPr="00E1077E">
        <w:rPr>
          <w:b/>
          <w:bCs/>
        </w:rPr>
        <w:lastRenderedPageBreak/>
        <w:t xml:space="preserve">References </w:t>
      </w:r>
    </w:p>
    <w:p w14:paraId="5B6217A7" w14:textId="77777777" w:rsidR="00CC471B" w:rsidRPr="00CC471B" w:rsidRDefault="00270B82" w:rsidP="00632E1C">
      <w:pPr>
        <w:rPr>
          <w:color w:val="000000" w:themeColor="text1"/>
          <w:sz w:val="22"/>
          <w:szCs w:val="22"/>
        </w:rPr>
      </w:pPr>
      <w:r w:rsidRPr="00E1077E">
        <w:rPr>
          <w:sz w:val="22"/>
          <w:szCs w:val="22"/>
        </w:rPr>
        <w:t xml:space="preserve">1. </w:t>
      </w:r>
      <w:r w:rsidR="00CC471B">
        <w:rPr>
          <w:color w:val="000000" w:themeColor="text1"/>
          <w:sz w:val="22"/>
          <w:szCs w:val="22"/>
        </w:rPr>
        <w:fldChar w:fldCharType="begin"/>
      </w:r>
      <w:r w:rsidR="00CC471B">
        <w:rPr>
          <w:color w:val="000000" w:themeColor="text1"/>
          <w:sz w:val="22"/>
          <w:szCs w:val="22"/>
        </w:rPr>
        <w:instrText>HYPERLINK "</w:instrText>
      </w:r>
      <w:r w:rsidR="00CC471B" w:rsidRPr="00CC471B">
        <w:rPr>
          <w:color w:val="000000" w:themeColor="text1"/>
          <w:sz w:val="22"/>
          <w:szCs w:val="22"/>
        </w:rPr>
        <w:instrText>https://www.cancer.gov/about-nci/overview/history</w:instrText>
      </w:r>
    </w:p>
    <w:p w14:paraId="5D3243E6" w14:textId="15CC032F" w:rsidR="00CC471B" w:rsidRPr="00CC471B" w:rsidRDefault="00CC471B" w:rsidP="00632E1C">
      <w:pPr>
        <w:rPr>
          <w:rStyle w:val="Hyperlink"/>
          <w:sz w:val="22"/>
          <w:szCs w:val="22"/>
        </w:rPr>
      </w:pPr>
      <w:r w:rsidRPr="00CC471B">
        <w:rPr>
          <w:color w:val="000000" w:themeColor="text1"/>
          <w:sz w:val="22"/>
          <w:szCs w:val="22"/>
        </w:rPr>
        <w:instrText>2</w:instrText>
      </w:r>
      <w:r>
        <w:rPr>
          <w:color w:val="000000" w:themeColor="text1"/>
          <w:sz w:val="22"/>
          <w:szCs w:val="22"/>
        </w:rPr>
        <w:instrText>"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 w:rsidRPr="00CC471B">
        <w:rPr>
          <w:rStyle w:val="Hyperlink"/>
          <w:sz w:val="22"/>
          <w:szCs w:val="22"/>
        </w:rPr>
        <w:t>https://www.cancer.gov/about-nci/overview/history</w:t>
      </w:r>
    </w:p>
    <w:p w14:paraId="31157E6F" w14:textId="6C63AD69" w:rsidR="00270B82" w:rsidRPr="00E1077E" w:rsidRDefault="00CC471B" w:rsidP="00270B82">
      <w:pPr>
        <w:pStyle w:val="EndnoteText"/>
        <w:rPr>
          <w:sz w:val="22"/>
          <w:szCs w:val="22"/>
        </w:rPr>
      </w:pPr>
      <w:r w:rsidRPr="00CC471B">
        <w:rPr>
          <w:rStyle w:val="Hyperlink"/>
          <w:sz w:val="22"/>
          <w:szCs w:val="22"/>
        </w:rPr>
        <w:t>2</w:t>
      </w:r>
      <w:r>
        <w:rPr>
          <w:color w:val="000000" w:themeColor="text1"/>
          <w:sz w:val="22"/>
          <w:szCs w:val="22"/>
        </w:rPr>
        <w:fldChar w:fldCharType="end"/>
      </w:r>
      <w:r w:rsidR="00270B82" w:rsidRPr="00E1077E">
        <w:rPr>
          <w:color w:val="000000" w:themeColor="text1"/>
          <w:sz w:val="22"/>
          <w:szCs w:val="22"/>
        </w:rPr>
        <w:t xml:space="preserve">. </w:t>
      </w:r>
      <w:hyperlink r:id="rId10" w:history="1">
        <w:r w:rsidR="00270B82" w:rsidRPr="00E1077E">
          <w:rPr>
            <w:rStyle w:val="Hyperlink"/>
            <w:sz w:val="22"/>
            <w:szCs w:val="22"/>
          </w:rPr>
          <w:t>https://www.cancer.gov/research/infrastructure/cancer-centers</w:t>
        </w:r>
      </w:hyperlink>
      <w:r w:rsidR="00270B82" w:rsidRPr="00E1077E">
        <w:rPr>
          <w:color w:val="000000" w:themeColor="text1"/>
          <w:sz w:val="22"/>
          <w:szCs w:val="22"/>
        </w:rPr>
        <w:t xml:space="preserve"> </w:t>
      </w:r>
    </w:p>
    <w:p w14:paraId="4E63E3A7" w14:textId="2B75651B" w:rsidR="00270B82" w:rsidRPr="00E1077E" w:rsidRDefault="00270B82" w:rsidP="00270B82">
      <w:pPr>
        <w:pStyle w:val="EndnoteText"/>
        <w:rPr>
          <w:color w:val="000000" w:themeColor="text1"/>
          <w:sz w:val="22"/>
          <w:szCs w:val="22"/>
        </w:rPr>
      </w:pPr>
      <w:r w:rsidRPr="00E1077E">
        <w:rPr>
          <w:sz w:val="22"/>
          <w:szCs w:val="22"/>
        </w:rPr>
        <w:t>3.</w:t>
      </w:r>
      <w:r w:rsidRPr="00E1077E">
        <w:rPr>
          <w:color w:val="000000" w:themeColor="text1"/>
          <w:sz w:val="22"/>
          <w:szCs w:val="22"/>
        </w:rPr>
        <w:t>Bertagnolli MM, Blanke CD, Curran WJ, Hawkins DS, Mannel RS, O'Dwyer PJ, et al. What happened to</w:t>
      </w:r>
      <w:r w:rsidR="00E1077E">
        <w:rPr>
          <w:color w:val="000000" w:themeColor="text1"/>
          <w:sz w:val="22"/>
          <w:szCs w:val="22"/>
        </w:rPr>
        <w:t xml:space="preserve"> </w:t>
      </w:r>
      <w:r w:rsidRPr="00E1077E">
        <w:rPr>
          <w:color w:val="000000" w:themeColor="text1"/>
          <w:sz w:val="22"/>
          <w:szCs w:val="22"/>
        </w:rPr>
        <w:t xml:space="preserve">the US cancer cooperative groups? A status update ten years after the Institute of Medicine report. Cancer. 2020 Dec 1;126(23):5022-29. </w:t>
      </w:r>
      <w:proofErr w:type="spellStart"/>
      <w:r w:rsidRPr="00E1077E">
        <w:rPr>
          <w:color w:val="000000" w:themeColor="text1"/>
          <w:sz w:val="22"/>
          <w:szCs w:val="22"/>
        </w:rPr>
        <w:t>doi</w:t>
      </w:r>
      <w:proofErr w:type="spellEnd"/>
      <w:r w:rsidRPr="00E1077E">
        <w:rPr>
          <w:color w:val="000000" w:themeColor="text1"/>
          <w:sz w:val="22"/>
          <w:szCs w:val="22"/>
        </w:rPr>
        <w:t>: 10.1002/cncr.33209</w:t>
      </w:r>
      <w:r w:rsidR="0053732A">
        <w:rPr>
          <w:color w:val="000000" w:themeColor="text1"/>
          <w:sz w:val="22"/>
          <w:szCs w:val="22"/>
        </w:rPr>
        <w:t xml:space="preserve"> </w:t>
      </w:r>
      <w:r w:rsidRPr="00E1077E">
        <w:rPr>
          <w:color w:val="000000" w:themeColor="text1"/>
          <w:sz w:val="22"/>
          <w:szCs w:val="22"/>
        </w:rPr>
        <w:t xml:space="preserve">  </w:t>
      </w:r>
    </w:p>
    <w:p w14:paraId="4303039A" w14:textId="5174135A" w:rsidR="00E1077E" w:rsidRPr="00E1077E" w:rsidRDefault="00E1077E" w:rsidP="00270B82">
      <w:pPr>
        <w:pStyle w:val="EndnoteText"/>
        <w:rPr>
          <w:color w:val="000000" w:themeColor="text1"/>
          <w:sz w:val="22"/>
          <w:szCs w:val="22"/>
        </w:rPr>
      </w:pPr>
      <w:r w:rsidRPr="00E1077E">
        <w:rPr>
          <w:color w:val="000000" w:themeColor="text1"/>
          <w:sz w:val="22"/>
          <w:szCs w:val="22"/>
        </w:rPr>
        <w:t xml:space="preserve">4. </w:t>
      </w:r>
      <w:hyperlink r:id="rId11" w:history="1">
        <w:r w:rsidR="0053732A" w:rsidRPr="001A023A">
          <w:rPr>
            <w:rStyle w:val="Hyperlink"/>
            <w:sz w:val="22"/>
            <w:szCs w:val="22"/>
          </w:rPr>
          <w:t>https://www.rtog.org/About-Us</w:t>
        </w:r>
      </w:hyperlink>
      <w:r w:rsidR="0053732A">
        <w:rPr>
          <w:color w:val="000000" w:themeColor="text1"/>
          <w:sz w:val="22"/>
          <w:szCs w:val="22"/>
        </w:rPr>
        <w:t xml:space="preserve"> </w:t>
      </w:r>
      <w:r w:rsidRPr="00E1077E">
        <w:rPr>
          <w:color w:val="000000" w:themeColor="text1"/>
          <w:sz w:val="22"/>
          <w:szCs w:val="22"/>
        </w:rPr>
        <w:t xml:space="preserve">  </w:t>
      </w:r>
    </w:p>
    <w:p w14:paraId="43C07F2B" w14:textId="45740CE4" w:rsidR="0053732A" w:rsidRPr="00E1077E" w:rsidRDefault="00E1077E" w:rsidP="0053732A">
      <w:pPr>
        <w:rPr>
          <w:sz w:val="22"/>
          <w:szCs w:val="22"/>
        </w:rPr>
      </w:pPr>
      <w:r w:rsidRPr="00E1077E">
        <w:rPr>
          <w:color w:val="000000" w:themeColor="text1"/>
          <w:sz w:val="22"/>
          <w:szCs w:val="22"/>
        </w:rPr>
        <w:t>5. Minasian LM, Carpenter WR, Weiner BJ, Anderson DE, McCaskill-Stevens W, Nelson S, et al. Translating research into evidence-ba</w:t>
      </w:r>
      <w:r w:rsidR="0053732A" w:rsidRPr="00E1077E">
        <w:rPr>
          <w:color w:val="000000" w:themeColor="text1"/>
          <w:sz w:val="22"/>
          <w:szCs w:val="22"/>
        </w:rPr>
        <w:t xml:space="preserve">sed practice: the National Cancer Institute Community Clinical Oncology Program. Cancer </w:t>
      </w:r>
      <w:proofErr w:type="gramStart"/>
      <w:r w:rsidR="0053732A" w:rsidRPr="00E1077E">
        <w:rPr>
          <w:color w:val="000000" w:themeColor="text1"/>
          <w:sz w:val="22"/>
          <w:szCs w:val="22"/>
        </w:rPr>
        <w:t>2010;116:4440</w:t>
      </w:r>
      <w:proofErr w:type="gramEnd"/>
      <w:r w:rsidR="0053732A" w:rsidRPr="00E1077E">
        <w:rPr>
          <w:color w:val="000000" w:themeColor="text1"/>
          <w:sz w:val="22"/>
          <w:szCs w:val="22"/>
        </w:rPr>
        <w:t xml:space="preserve">–9. </w:t>
      </w:r>
      <w:hyperlink r:id="rId12" w:history="1">
        <w:r w:rsidR="0053732A" w:rsidRPr="00E1077E">
          <w:rPr>
            <w:rStyle w:val="Hyperlink"/>
            <w:sz w:val="22"/>
            <w:szCs w:val="22"/>
          </w:rPr>
          <w:t>http://dx.doi.org/10.1002/cncr.25248</w:t>
        </w:r>
      </w:hyperlink>
      <w:r w:rsidR="0053732A" w:rsidRPr="00E1077E">
        <w:rPr>
          <w:color w:val="000000" w:themeColor="text1"/>
          <w:sz w:val="22"/>
          <w:szCs w:val="22"/>
        </w:rPr>
        <w:t xml:space="preserve"> </w:t>
      </w:r>
    </w:p>
    <w:p w14:paraId="769215E4" w14:textId="77777777" w:rsidR="00E1077E" w:rsidRPr="00E1077E" w:rsidRDefault="00E1077E" w:rsidP="00E1077E">
      <w:pPr>
        <w:pStyle w:val="EndnoteText"/>
        <w:rPr>
          <w:color w:val="000000" w:themeColor="text1"/>
          <w:sz w:val="22"/>
          <w:szCs w:val="22"/>
        </w:rPr>
      </w:pPr>
      <w:r w:rsidRPr="00E1077E">
        <w:rPr>
          <w:color w:val="000000" w:themeColor="text1"/>
          <w:sz w:val="22"/>
          <w:szCs w:val="22"/>
        </w:rPr>
        <w:t>6. Zon RT. Reforming the community research program: from Community Clinical Oncology Program to the National Cancer Institute Community Oncology Research Program.</w:t>
      </w:r>
    </w:p>
    <w:p w14:paraId="5D5ECFA0" w14:textId="2F884462" w:rsidR="00E1077E" w:rsidRPr="00E1077E" w:rsidRDefault="00E1077E" w:rsidP="00E1077E">
      <w:pPr>
        <w:pStyle w:val="EndnoteText"/>
        <w:rPr>
          <w:color w:val="000000" w:themeColor="text1"/>
          <w:sz w:val="22"/>
          <w:szCs w:val="22"/>
        </w:rPr>
      </w:pPr>
      <w:r w:rsidRPr="00E1077E">
        <w:rPr>
          <w:color w:val="000000" w:themeColor="text1"/>
          <w:sz w:val="22"/>
          <w:szCs w:val="22"/>
        </w:rPr>
        <w:t xml:space="preserve"> Am Soc Clin Oncol </w:t>
      </w:r>
      <w:proofErr w:type="spellStart"/>
      <w:r w:rsidRPr="00E1077E">
        <w:rPr>
          <w:color w:val="000000" w:themeColor="text1"/>
          <w:sz w:val="22"/>
          <w:szCs w:val="22"/>
        </w:rPr>
        <w:t>Educ</w:t>
      </w:r>
      <w:proofErr w:type="spellEnd"/>
      <w:r w:rsidRPr="00E1077E">
        <w:rPr>
          <w:color w:val="000000" w:themeColor="text1"/>
          <w:sz w:val="22"/>
          <w:szCs w:val="22"/>
        </w:rPr>
        <w:t xml:space="preserve"> Book. </w:t>
      </w:r>
      <w:proofErr w:type="gramStart"/>
      <w:r w:rsidRPr="00E1077E">
        <w:rPr>
          <w:color w:val="000000" w:themeColor="text1"/>
          <w:sz w:val="22"/>
          <w:szCs w:val="22"/>
        </w:rPr>
        <w:t>2014:e</w:t>
      </w:r>
      <w:proofErr w:type="gramEnd"/>
      <w:r w:rsidRPr="00E1077E">
        <w:rPr>
          <w:color w:val="000000" w:themeColor="text1"/>
          <w:sz w:val="22"/>
          <w:szCs w:val="22"/>
        </w:rPr>
        <w:t xml:space="preserve">116-9. </w:t>
      </w:r>
      <w:proofErr w:type="spellStart"/>
      <w:r w:rsidRPr="00E1077E">
        <w:rPr>
          <w:color w:val="000000" w:themeColor="text1"/>
          <w:sz w:val="22"/>
          <w:szCs w:val="22"/>
        </w:rPr>
        <w:t>doi</w:t>
      </w:r>
      <w:proofErr w:type="spellEnd"/>
      <w:r w:rsidRPr="00E1077E">
        <w:rPr>
          <w:color w:val="000000" w:themeColor="text1"/>
          <w:sz w:val="22"/>
          <w:szCs w:val="22"/>
        </w:rPr>
        <w:t>: 10.14694/EdBook_AM.2014.</w:t>
      </w:r>
      <w:proofErr w:type="gramStart"/>
      <w:r w:rsidRPr="00E1077E">
        <w:rPr>
          <w:color w:val="000000" w:themeColor="text1"/>
          <w:sz w:val="22"/>
          <w:szCs w:val="22"/>
        </w:rPr>
        <w:t>34.e</w:t>
      </w:r>
      <w:proofErr w:type="gramEnd"/>
      <w:r w:rsidRPr="00E1077E">
        <w:rPr>
          <w:color w:val="000000" w:themeColor="text1"/>
          <w:sz w:val="22"/>
          <w:szCs w:val="22"/>
        </w:rPr>
        <w:t>116</w:t>
      </w:r>
      <w:r w:rsidR="0053732A">
        <w:rPr>
          <w:color w:val="000000" w:themeColor="text1"/>
          <w:sz w:val="22"/>
          <w:szCs w:val="22"/>
        </w:rPr>
        <w:t xml:space="preserve"> </w:t>
      </w:r>
      <w:r w:rsidRPr="00E1077E">
        <w:rPr>
          <w:color w:val="000000" w:themeColor="text1"/>
          <w:sz w:val="22"/>
          <w:szCs w:val="22"/>
        </w:rPr>
        <w:t xml:space="preserve"> </w:t>
      </w:r>
    </w:p>
    <w:p w14:paraId="7FA56230" w14:textId="0C3E1C39" w:rsidR="00E1077E" w:rsidRPr="00E1077E" w:rsidRDefault="00E1077E" w:rsidP="00E1077E">
      <w:pPr>
        <w:pStyle w:val="EndNoteBibliography"/>
        <w:spacing w:after="0" w:line="240" w:lineRule="auto"/>
        <w:jc w:val="both"/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</w:pPr>
      <w:r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 xml:space="preserve">7. </w:t>
      </w:r>
      <w:hyperlink r:id="rId13" w:history="1">
        <w:r w:rsidRPr="00E1077E">
          <w:rPr>
            <w:rStyle w:val="Hyperlink"/>
            <w:rFonts w:asciiTheme="minorHAnsi" w:hAnsiTheme="minorHAnsi" w:cstheme="minorBidi"/>
            <w:noProof w:val="0"/>
            <w:kern w:val="2"/>
            <w:sz w:val="22"/>
            <w:lang w:val="en-GB"/>
            <w14:ligatures w14:val="standardContextual"/>
          </w:rPr>
          <w:t>https://ncorp.cancer.gov/</w:t>
        </w:r>
      </w:hyperlink>
      <w:r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 xml:space="preserve"> </w:t>
      </w:r>
    </w:p>
    <w:p w14:paraId="302F2C30" w14:textId="77777777" w:rsidR="0053732A" w:rsidRPr="00E1077E" w:rsidRDefault="00E1077E" w:rsidP="0053732A">
      <w:pPr>
        <w:pStyle w:val="EndNoteBibliography"/>
        <w:spacing w:after="0" w:line="240" w:lineRule="auto"/>
        <w:jc w:val="both"/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</w:pPr>
      <w:r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>8. Abraham, A. J., Knudsen, H. K. &amp; Roman, P. M. 2014. The relationship between Clinical Trial Network protocol involvement and quality</w:t>
      </w:r>
      <w:r w:rsidR="0053732A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 xml:space="preserve"> </w:t>
      </w:r>
      <w:r w:rsidR="0053732A"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 xml:space="preserve">of substance </w:t>
      </w:r>
      <w:proofErr w:type="gramStart"/>
      <w:r w:rsidR="0053732A"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>use</w:t>
      </w:r>
      <w:proofErr w:type="gramEnd"/>
      <w:r w:rsidR="0053732A"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 xml:space="preserve"> disorder treatment. J </w:t>
      </w:r>
      <w:proofErr w:type="spellStart"/>
      <w:r w:rsidR="0053732A"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>Subst</w:t>
      </w:r>
      <w:proofErr w:type="spellEnd"/>
      <w:r w:rsidR="0053732A"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 xml:space="preserve"> Abuse Treat, 46, 232-7.</w:t>
      </w:r>
    </w:p>
    <w:p w14:paraId="14ECEAB9" w14:textId="7BDB23E1" w:rsidR="00E1077E" w:rsidRPr="00E1077E" w:rsidRDefault="00E1077E" w:rsidP="00E1077E">
      <w:pPr>
        <w:pStyle w:val="EndNoteBibliography"/>
        <w:spacing w:after="0" w:line="240" w:lineRule="auto"/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</w:pPr>
      <w:r w:rsidRPr="00E1077E">
        <w:rPr>
          <w:rFonts w:asciiTheme="minorHAnsi" w:hAnsiTheme="minorHAnsi" w:cstheme="minorBidi"/>
          <w:noProof w:val="0"/>
          <w:color w:val="000000" w:themeColor="text1"/>
          <w:kern w:val="2"/>
          <w:sz w:val="22"/>
          <w:lang w:val="en-GB"/>
          <w14:ligatures w14:val="standardContextual"/>
        </w:rPr>
        <w:t>9. Knudsen, H. K., Abraham, A. J., Johnson, J. A. &amp; Roman, P. M. 2009. Buprenorphine adoption in the National Drug Abuse Treatment Clinical Trials Network. Journal of Substance Abuse Treatment, 37, 307-312.</w:t>
      </w:r>
    </w:p>
    <w:p w14:paraId="0B93790A" w14:textId="77777777" w:rsidR="00E1077E" w:rsidRPr="00E1077E" w:rsidRDefault="00E1077E" w:rsidP="00E1077E">
      <w:pPr>
        <w:rPr>
          <w:rFonts w:cs="Calibri"/>
          <w:color w:val="000000" w:themeColor="text1"/>
          <w:sz w:val="22"/>
          <w:szCs w:val="22"/>
          <w:lang w:eastAsia="en-AU"/>
        </w:rPr>
      </w:pPr>
      <w:r w:rsidRPr="00E1077E">
        <w:rPr>
          <w:color w:val="000000" w:themeColor="text1"/>
          <w:sz w:val="22"/>
          <w:szCs w:val="22"/>
        </w:rPr>
        <w:t xml:space="preserve">10. </w:t>
      </w:r>
      <w:r w:rsidRPr="00E1077E">
        <w:rPr>
          <w:rFonts w:cs="Calibri"/>
          <w:color w:val="000000" w:themeColor="text1"/>
          <w:sz w:val="22"/>
          <w:szCs w:val="22"/>
          <w:lang w:eastAsia="en-AU"/>
        </w:rPr>
        <w:t xml:space="preserve">Roman PM, Abraham AJ, Rothrauff TC, Knudsen HK. A longitudinal study of organizational formation, innovation adoption, and dissemination activities within the National Drug Abuse Treatment Clinical Trials Network. J </w:t>
      </w:r>
      <w:proofErr w:type="spellStart"/>
      <w:r w:rsidRPr="00E1077E">
        <w:rPr>
          <w:rFonts w:cs="Calibri"/>
          <w:color w:val="000000" w:themeColor="text1"/>
          <w:sz w:val="22"/>
          <w:szCs w:val="22"/>
          <w:lang w:eastAsia="en-AU"/>
        </w:rPr>
        <w:t>Subst</w:t>
      </w:r>
      <w:proofErr w:type="spellEnd"/>
      <w:r w:rsidRPr="00E1077E">
        <w:rPr>
          <w:rFonts w:cs="Calibri"/>
          <w:color w:val="000000" w:themeColor="text1"/>
          <w:sz w:val="22"/>
          <w:szCs w:val="22"/>
          <w:lang w:eastAsia="en-AU"/>
        </w:rPr>
        <w:t xml:space="preserve"> Abuse Treat. 2010;38(</w:t>
      </w:r>
      <w:proofErr w:type="spellStart"/>
      <w:r w:rsidRPr="00E1077E">
        <w:rPr>
          <w:rFonts w:cs="Calibri"/>
          <w:color w:val="000000" w:themeColor="text1"/>
          <w:sz w:val="22"/>
          <w:szCs w:val="22"/>
          <w:lang w:eastAsia="en-AU"/>
        </w:rPr>
        <w:t>Suppl</w:t>
      </w:r>
      <w:proofErr w:type="spellEnd"/>
      <w:r w:rsidRPr="00E1077E">
        <w:rPr>
          <w:rFonts w:cs="Calibri"/>
          <w:color w:val="000000" w:themeColor="text1"/>
          <w:sz w:val="22"/>
          <w:szCs w:val="22"/>
          <w:lang w:eastAsia="en-AU"/>
        </w:rPr>
        <w:t xml:space="preserve"> 1</w:t>
      </w:r>
      <w:proofErr w:type="gramStart"/>
      <w:r w:rsidRPr="00E1077E">
        <w:rPr>
          <w:rFonts w:cs="Calibri"/>
          <w:color w:val="000000" w:themeColor="text1"/>
          <w:sz w:val="22"/>
          <w:szCs w:val="22"/>
          <w:lang w:eastAsia="en-AU"/>
        </w:rPr>
        <w:t>):S</w:t>
      </w:r>
      <w:proofErr w:type="gramEnd"/>
      <w:r w:rsidRPr="00E1077E">
        <w:rPr>
          <w:rFonts w:cs="Calibri"/>
          <w:color w:val="000000" w:themeColor="text1"/>
          <w:sz w:val="22"/>
          <w:szCs w:val="22"/>
          <w:lang w:eastAsia="en-AU"/>
        </w:rPr>
        <w:t>44-52.</w:t>
      </w:r>
    </w:p>
    <w:p w14:paraId="1702CFB6" w14:textId="6CE3F5AB" w:rsidR="00E1077E" w:rsidRPr="00E1077E" w:rsidRDefault="00E1077E" w:rsidP="00E1077E">
      <w:pPr>
        <w:rPr>
          <w:color w:val="000000" w:themeColor="text1"/>
          <w:sz w:val="22"/>
          <w:szCs w:val="22"/>
        </w:rPr>
      </w:pPr>
      <w:r w:rsidRPr="00E1077E">
        <w:rPr>
          <w:rFonts w:cs="Calibri"/>
          <w:color w:val="000000" w:themeColor="text1"/>
          <w:sz w:val="22"/>
          <w:szCs w:val="22"/>
          <w:lang w:eastAsia="en-AU"/>
        </w:rPr>
        <w:t xml:space="preserve">11.  </w:t>
      </w:r>
      <w:hyperlink r:id="rId14" w:history="1">
        <w:r w:rsidRPr="00E1077E">
          <w:rPr>
            <w:rStyle w:val="Hyperlink"/>
            <w:sz w:val="22"/>
            <w:szCs w:val="22"/>
          </w:rPr>
          <w:t>https://www.asph.nhs.uk/images/depts/research/NCRN.pdf</w:t>
        </w:r>
      </w:hyperlink>
    </w:p>
    <w:p w14:paraId="07850B7F" w14:textId="119039BB" w:rsidR="00E1077E" w:rsidRPr="00E1077E" w:rsidRDefault="00E1077E" w:rsidP="00E1077E">
      <w:pPr>
        <w:pStyle w:val="EndnoteText"/>
        <w:rPr>
          <w:color w:val="000000" w:themeColor="text1"/>
          <w:sz w:val="22"/>
          <w:szCs w:val="22"/>
        </w:rPr>
      </w:pPr>
      <w:r w:rsidRPr="00E1077E">
        <w:rPr>
          <w:color w:val="000000" w:themeColor="text1"/>
          <w:sz w:val="22"/>
          <w:szCs w:val="22"/>
        </w:rPr>
        <w:t xml:space="preserve">12.  </w:t>
      </w:r>
      <w:hyperlink r:id="rId15" w:history="1">
        <w:r w:rsidRPr="00E1077E">
          <w:rPr>
            <w:rStyle w:val="Hyperlink"/>
            <w:sz w:val="22"/>
            <w:szCs w:val="22"/>
          </w:rPr>
          <w:t>https://www.nihr.ac.uk/</w:t>
        </w:r>
      </w:hyperlink>
    </w:p>
    <w:p w14:paraId="5B5755BB" w14:textId="3F2B972E" w:rsidR="00E1077E" w:rsidRPr="00E1077E" w:rsidRDefault="00E1077E" w:rsidP="00E1077E">
      <w:pPr>
        <w:pStyle w:val="EndnoteText"/>
        <w:rPr>
          <w:sz w:val="22"/>
          <w:szCs w:val="22"/>
        </w:rPr>
      </w:pPr>
      <w:r w:rsidRPr="00E1077E">
        <w:rPr>
          <w:color w:val="000000" w:themeColor="text1"/>
          <w:sz w:val="22"/>
          <w:szCs w:val="22"/>
        </w:rPr>
        <w:t xml:space="preserve">13. </w:t>
      </w:r>
      <w:hyperlink r:id="rId16" w:history="1">
        <w:r w:rsidRPr="00E1077E">
          <w:rPr>
            <w:rStyle w:val="Hyperlink"/>
            <w:sz w:val="22"/>
            <w:szCs w:val="22"/>
          </w:rPr>
          <w:t>https://www.nihr.ac.uk/explore-nihr/support/clinical-research-network.htm</w:t>
        </w:r>
      </w:hyperlink>
      <w:r>
        <w:rPr>
          <w:color w:val="000000" w:themeColor="text1"/>
          <w:sz w:val="22"/>
          <w:szCs w:val="22"/>
        </w:rPr>
        <w:t xml:space="preserve"> </w:t>
      </w:r>
    </w:p>
    <w:bookmarkEnd w:id="2"/>
    <w:p w14:paraId="70799635" w14:textId="1616A9D5" w:rsidR="00E1077E" w:rsidRPr="00D75EF0" w:rsidRDefault="00E1077E" w:rsidP="00E1077E">
      <w:pPr>
        <w:rPr>
          <w:rFonts w:cs="Calibri"/>
          <w:color w:val="000000" w:themeColor="text1"/>
          <w:sz w:val="16"/>
          <w:szCs w:val="16"/>
        </w:rPr>
      </w:pPr>
    </w:p>
    <w:p w14:paraId="79CEA3CD" w14:textId="61E73F53" w:rsidR="00E1077E" w:rsidRPr="00B24698" w:rsidRDefault="00E1077E" w:rsidP="00E1077E">
      <w:pPr>
        <w:pStyle w:val="EndNoteBibliography"/>
        <w:spacing w:after="0" w:line="240" w:lineRule="auto"/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</w:pPr>
    </w:p>
    <w:p w14:paraId="6D5B34E7" w14:textId="5FF575F3" w:rsidR="00E1077E" w:rsidRPr="00B24698" w:rsidRDefault="00E1077E" w:rsidP="00E1077E">
      <w:pPr>
        <w:pStyle w:val="EndNoteBibliography"/>
        <w:spacing w:after="0" w:line="240" w:lineRule="auto"/>
        <w:jc w:val="both"/>
        <w:rPr>
          <w:rFonts w:asciiTheme="minorHAnsi" w:hAnsiTheme="minorHAnsi" w:cstheme="minorBidi"/>
          <w:noProof w:val="0"/>
          <w:color w:val="000000" w:themeColor="text1"/>
          <w:kern w:val="2"/>
          <w:sz w:val="16"/>
          <w:szCs w:val="16"/>
          <w:lang w:val="en-GB"/>
          <w14:ligatures w14:val="standardContextual"/>
        </w:rPr>
      </w:pPr>
    </w:p>
    <w:p w14:paraId="01440B43" w14:textId="1F263EA3" w:rsidR="00E1077E" w:rsidRPr="00277F4D" w:rsidRDefault="00E1077E" w:rsidP="00270B82">
      <w:pPr>
        <w:pStyle w:val="EndnoteText"/>
        <w:rPr>
          <w:color w:val="000000" w:themeColor="text1"/>
          <w:sz w:val="16"/>
          <w:szCs w:val="16"/>
        </w:rPr>
      </w:pPr>
    </w:p>
    <w:bookmarkEnd w:id="0"/>
    <w:p w14:paraId="4EEC22D5" w14:textId="77777777" w:rsidR="0044316C" w:rsidRPr="00B265F2" w:rsidRDefault="0044316C" w:rsidP="00632E1C">
      <w:pPr>
        <w:rPr>
          <w:sz w:val="18"/>
          <w:szCs w:val="18"/>
        </w:rPr>
      </w:pPr>
    </w:p>
    <w:sectPr w:rsidR="0044316C" w:rsidRPr="00B265F2" w:rsidSect="005E59E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D90E" w14:textId="77777777" w:rsidR="005E59E1" w:rsidRDefault="005E59E1" w:rsidP="00DA34DC">
      <w:r>
        <w:separator/>
      </w:r>
    </w:p>
  </w:endnote>
  <w:endnote w:type="continuationSeparator" w:id="0">
    <w:p w14:paraId="1814C5AB" w14:textId="77777777" w:rsidR="005E59E1" w:rsidRDefault="005E59E1" w:rsidP="00DA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1280" w14:textId="77777777" w:rsidR="005E59E1" w:rsidRDefault="005E59E1" w:rsidP="00DA34DC">
      <w:r>
        <w:separator/>
      </w:r>
    </w:p>
  </w:footnote>
  <w:footnote w:type="continuationSeparator" w:id="0">
    <w:p w14:paraId="02B1F4DB" w14:textId="77777777" w:rsidR="005E59E1" w:rsidRDefault="005E59E1" w:rsidP="00DA3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B01C0"/>
    <w:multiLevelType w:val="hybridMultilevel"/>
    <w:tmpl w:val="89A4CF6E"/>
    <w:lvl w:ilvl="0" w:tplc="D47E76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1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CA"/>
    <w:rsid w:val="0008110A"/>
    <w:rsid w:val="00095FF3"/>
    <w:rsid w:val="000E5ACA"/>
    <w:rsid w:val="000F58EC"/>
    <w:rsid w:val="001712C5"/>
    <w:rsid w:val="0020402C"/>
    <w:rsid w:val="00231F5D"/>
    <w:rsid w:val="002376ED"/>
    <w:rsid w:val="00270B82"/>
    <w:rsid w:val="00277F4D"/>
    <w:rsid w:val="00297CA1"/>
    <w:rsid w:val="002E1352"/>
    <w:rsid w:val="00305AC1"/>
    <w:rsid w:val="003863E2"/>
    <w:rsid w:val="00387715"/>
    <w:rsid w:val="003A6866"/>
    <w:rsid w:val="003E7F2F"/>
    <w:rsid w:val="00410577"/>
    <w:rsid w:val="0042303C"/>
    <w:rsid w:val="0044316C"/>
    <w:rsid w:val="004D6289"/>
    <w:rsid w:val="0050451D"/>
    <w:rsid w:val="00510CE3"/>
    <w:rsid w:val="0053732A"/>
    <w:rsid w:val="00550171"/>
    <w:rsid w:val="005908BF"/>
    <w:rsid w:val="0059323B"/>
    <w:rsid w:val="005B5063"/>
    <w:rsid w:val="005B6612"/>
    <w:rsid w:val="005D7089"/>
    <w:rsid w:val="005E59E1"/>
    <w:rsid w:val="00632E1C"/>
    <w:rsid w:val="00634A6A"/>
    <w:rsid w:val="006773AE"/>
    <w:rsid w:val="006B4930"/>
    <w:rsid w:val="007744DE"/>
    <w:rsid w:val="00792C3E"/>
    <w:rsid w:val="007B5669"/>
    <w:rsid w:val="007E317C"/>
    <w:rsid w:val="007E6F98"/>
    <w:rsid w:val="00803F77"/>
    <w:rsid w:val="00833E43"/>
    <w:rsid w:val="008A5526"/>
    <w:rsid w:val="00A05615"/>
    <w:rsid w:val="00A341B4"/>
    <w:rsid w:val="00A34AAA"/>
    <w:rsid w:val="00A52D10"/>
    <w:rsid w:val="00A535DA"/>
    <w:rsid w:val="00AD63A4"/>
    <w:rsid w:val="00B24698"/>
    <w:rsid w:val="00B265F2"/>
    <w:rsid w:val="00B364DC"/>
    <w:rsid w:val="00B51340"/>
    <w:rsid w:val="00BB01A6"/>
    <w:rsid w:val="00BC2477"/>
    <w:rsid w:val="00C03A1C"/>
    <w:rsid w:val="00C12206"/>
    <w:rsid w:val="00C13F38"/>
    <w:rsid w:val="00C20371"/>
    <w:rsid w:val="00C23098"/>
    <w:rsid w:val="00C8749F"/>
    <w:rsid w:val="00CC3474"/>
    <w:rsid w:val="00CC471B"/>
    <w:rsid w:val="00CE2454"/>
    <w:rsid w:val="00D54D28"/>
    <w:rsid w:val="00D75EF0"/>
    <w:rsid w:val="00DA34DC"/>
    <w:rsid w:val="00DF2E56"/>
    <w:rsid w:val="00DF71F8"/>
    <w:rsid w:val="00E1077E"/>
    <w:rsid w:val="00E135D8"/>
    <w:rsid w:val="00E451FF"/>
    <w:rsid w:val="00E7120F"/>
    <w:rsid w:val="00E9411A"/>
    <w:rsid w:val="00EA77A4"/>
    <w:rsid w:val="00ED2787"/>
    <w:rsid w:val="00F35AFA"/>
    <w:rsid w:val="00F554BA"/>
    <w:rsid w:val="00F64B8E"/>
    <w:rsid w:val="00FD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11E9"/>
  <w14:defaultImageDpi w14:val="32767"/>
  <w15:chartTrackingRefBased/>
  <w15:docId w15:val="{FABDB194-FD9D-D743-9660-330C23BD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5526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hgkelc">
    <w:name w:val="hgkelc"/>
    <w:basedOn w:val="DefaultParagraphFont"/>
    <w:rsid w:val="007E6F98"/>
  </w:style>
  <w:style w:type="paragraph" w:styleId="ListParagraph">
    <w:name w:val="List Paragraph"/>
    <w:basedOn w:val="Normal"/>
    <w:uiPriority w:val="34"/>
    <w:qFormat/>
    <w:rsid w:val="00632E1C"/>
    <w:pPr>
      <w:ind w:left="720"/>
      <w:contextualSpacing/>
    </w:pPr>
  </w:style>
  <w:style w:type="character" w:customStyle="1" w:styleId="cf01">
    <w:name w:val="cf01"/>
    <w:basedOn w:val="DefaultParagraphFont"/>
    <w:rsid w:val="0050451D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771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34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34D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34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34D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34DC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B24698"/>
    <w:pPr>
      <w:spacing w:after="160" w:line="360" w:lineRule="auto"/>
    </w:pPr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B24698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23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3C"/>
    <w:rPr>
      <w:sz w:val="20"/>
      <w:szCs w:val="20"/>
    </w:rPr>
  </w:style>
  <w:style w:type="paragraph" w:styleId="Revision">
    <w:name w:val="Revision"/>
    <w:hidden/>
    <w:uiPriority w:val="99"/>
    <w:semiHidden/>
    <w:rsid w:val="003863E2"/>
  </w:style>
  <w:style w:type="paragraph" w:styleId="Header">
    <w:name w:val="header"/>
    <w:basedOn w:val="Normal"/>
    <w:link w:val="HeaderChar"/>
    <w:uiPriority w:val="99"/>
    <w:unhideWhenUsed/>
    <w:rsid w:val="00E712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20F"/>
  </w:style>
  <w:style w:type="paragraph" w:styleId="Footer">
    <w:name w:val="footer"/>
    <w:basedOn w:val="Normal"/>
    <w:link w:val="FooterChar"/>
    <w:uiPriority w:val="99"/>
    <w:unhideWhenUsed/>
    <w:rsid w:val="00E7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20F"/>
  </w:style>
  <w:style w:type="character" w:styleId="UnresolvedMention">
    <w:name w:val="Unresolved Mention"/>
    <w:basedOn w:val="DefaultParagraphFont"/>
    <w:uiPriority w:val="99"/>
    <w:rsid w:val="00833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73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hr.ac.uk/explore-nihr/specialties/" TargetMode="External"/><Relationship Id="rId13" Type="http://schemas.openxmlformats.org/officeDocument/2006/relationships/hyperlink" Target="https://ncorp.cancer.gov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1002/cncr.2524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ihr.ac.uk/explore-nihr/support/clinical-research-network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tog.org/About-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hr.ac.uk/" TargetMode="External"/><Relationship Id="rId10" Type="http://schemas.openxmlformats.org/officeDocument/2006/relationships/hyperlink" Target="https://www.cancer.gov/research/infrastructure/cancer-cent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cal.nihr.ac.uk/lcrn/" TargetMode="External"/><Relationship Id="rId14" Type="http://schemas.openxmlformats.org/officeDocument/2006/relationships/hyperlink" Target="https://www.asph.nhs.uk/images/depts/research/NCR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ADB662-89DF-0741-8E69-B40CFEE8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Rowe</dc:creator>
  <cp:keywords/>
  <dc:description/>
  <cp:lastModifiedBy>Annette Boaz</cp:lastModifiedBy>
  <cp:revision>2</cp:revision>
  <cp:lastPrinted>2024-03-06T22:26:00Z</cp:lastPrinted>
  <dcterms:created xsi:type="dcterms:W3CDTF">2024-05-13T19:55:00Z</dcterms:created>
  <dcterms:modified xsi:type="dcterms:W3CDTF">2024-05-13T19:55:00Z</dcterms:modified>
</cp:coreProperties>
</file>