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微软雅黑" w:cs="Times New Roman"/>
          <w:color w:val="000000"/>
          <w:sz w:val="27"/>
          <w:szCs w:val="27"/>
        </w:rPr>
      </w:pPr>
      <w:r>
        <w:rPr>
          <w:rFonts w:ascii="Times New Roman" w:hAnsi="Times New Roman" w:eastAsia="微软雅黑" w:cs="Times New Roman"/>
          <w:b/>
          <w:bCs/>
          <w:color w:val="000000"/>
          <w:sz w:val="27"/>
          <w:szCs w:val="27"/>
        </w:rPr>
        <w:t>Supporting Material</w:t>
      </w:r>
    </w:p>
    <w:p>
      <w:pPr>
        <w:spacing w:line="480" w:lineRule="auto"/>
        <w:rPr>
          <w:rFonts w:ascii="Times New Roman" w:hAnsi="Times New Roman" w:eastAsia="微软雅黑" w:cs="Times New Roman"/>
          <w:color w:val="000000"/>
          <w:sz w:val="27"/>
          <w:szCs w:val="27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La-doped Ti/Sb-SnO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electrode enhanced removal of microplastics by advanced electrocatalysis oxidation process (AEOP) strategy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375"/>
        <w:jc w:val="both"/>
        <w:rPr>
          <w:rFonts w:hint="default" w:ascii="Times New Roman" w:hAnsi="Times New Roman" w:cs="Times New Roman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Weikang Zheng</w:t>
      </w: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vertAlign w:val="superscript"/>
          <w:lang w:val="en-US" w:eastAsia="zh-CN" w:bidi="ar"/>
        </w:rPr>
        <w:footnoteReference w:id="0"/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/>
        </w:rPr>
        <w:t>,b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, Boyan Wang 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/>
        </w:rPr>
        <w:t>a,b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, Zhenzhong Liu 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/>
        </w:rPr>
        <w:t>a,b*</w:t>
      </w:r>
      <w:r>
        <w:rPr>
          <w:rFonts w:hint="default" w:ascii="Times New Roman" w:hAnsi="Times New Roman" w:cs="Times New Roman"/>
          <w:sz w:val="21"/>
          <w:szCs w:val="21"/>
          <w:lang w:val="en-US"/>
        </w:rPr>
        <w:t xml:space="preserve">, Hongwei Yang </w:t>
      </w:r>
      <w:r>
        <w:rPr>
          <w:rFonts w:hint="default" w:ascii="Times New Roman" w:hAnsi="Times New Roman" w:cs="Times New Roman"/>
          <w:sz w:val="21"/>
          <w:szCs w:val="21"/>
          <w:vertAlign w:val="superscript"/>
          <w:lang w:val="en-US"/>
        </w:rPr>
        <w:t>a,b*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Key Laboratory of Poyang Lake Environment and Resource Utilization, Ministry of Education, Nanchang University, Nanchang 330031,China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vertAlign w:val="superscript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School of Resources and Environment, Nanchang University, Nanchang 330031, China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="0" w:beforeAutospacing="0" w:after="0" w:afterAutospacing="0" w:line="480" w:lineRule="auto"/>
        <w:ind w:right="0"/>
        <w:jc w:val="left"/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18"/>
          <w:szCs w:val="18"/>
        </w:rPr>
        <w:t xml:space="preserve">E-mail addresses: 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instrText xml:space="preserve"> HYPERLINK "mailto:liuzz79@ncu.edu.cn ( Z.Z" </w:instrTex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separate"/>
      </w:r>
      <w:r>
        <w:rPr>
          <w:rStyle w:val="10"/>
          <w:rFonts w:hint="default" w:ascii="Times New Roman" w:hAnsi="Times New Roman" w:cs="Times New Roman"/>
          <w:sz w:val="18"/>
          <w:szCs w:val="18"/>
          <w:u w:val="none"/>
          <w:lang w:val="en-US"/>
        </w:rPr>
        <w:t xml:space="preserve">liuzz79@ncu.edu.cn </w:t>
      </w:r>
      <w:r>
        <w:rPr>
          <w:rStyle w:val="10"/>
          <w:rFonts w:hint="default" w:ascii="Times New Roman" w:hAnsi="Times New Roman" w:cs="Times New Roman"/>
          <w:color w:val="000000" w:themeColor="text1"/>
          <w:sz w:val="18"/>
          <w:szCs w:val="18"/>
          <w:u w:val="none"/>
          <w:lang w:val="en-US"/>
          <w14:textFill>
            <w14:solidFill>
              <w14:schemeClr w14:val="tx1"/>
            </w14:solidFill>
          </w14:textFill>
        </w:rPr>
        <w:t>( Z.Z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end"/>
      </w:r>
      <w:r>
        <w:rPr>
          <w:rStyle w:val="10"/>
          <w:rFonts w:hint="default" w:ascii="Times New Roman" w:hAnsi="Times New Roman" w:eastAsia="宋体" w:cs="Times New Roman"/>
          <w:color w:val="000000" w:themeColor="text1"/>
          <w:sz w:val="18"/>
          <w:szCs w:val="18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Style w:val="10"/>
          <w:rFonts w:hint="default" w:ascii="Times New Roman" w:hAnsi="Times New Roman" w:eastAsia="宋体" w:cs="Times New Roman"/>
          <w:color w:val="000000" w:themeColor="text1"/>
          <w:sz w:val="18"/>
          <w:szCs w:val="18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Liu</w:t>
      </w:r>
      <w:r>
        <w:rPr>
          <w:rStyle w:val="10"/>
          <w:rFonts w:hint="default" w:ascii="Times New Roman" w:hAnsi="Times New Roman" w:eastAsia="宋体" w:cs="Times New Roman"/>
          <w:sz w:val="18"/>
          <w:szCs w:val="18"/>
          <w:u w:val="none"/>
          <w:lang w:val="en-US" w:eastAsia="zh-CN" w:bidi="ar"/>
        </w:rPr>
        <w:t xml:space="preserve">) , 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instrText xml:space="preserve"> HYPERLINK "mailto:yanghw@ncu.edu.cn" </w:instrTex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separate"/>
      </w:r>
      <w:r>
        <w:rPr>
          <w:rStyle w:val="10"/>
          <w:rFonts w:hint="default" w:ascii="Times New Roman" w:hAnsi="Times New Roman" w:cs="Times New Roman"/>
          <w:sz w:val="18"/>
          <w:szCs w:val="18"/>
          <w:u w:val="none"/>
          <w:lang w:val="en-US"/>
        </w:rPr>
        <w:t>yanghw@ncu.edu.cn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end"/>
      </w:r>
      <w:r>
        <w:rPr>
          <w:rStyle w:val="10"/>
          <w:rFonts w:hint="default" w:ascii="Times New Roman" w:hAnsi="Times New Roman" w:eastAsia="宋体" w:cs="Times New Roman"/>
          <w:sz w:val="18"/>
          <w:szCs w:val="18"/>
          <w:u w:val="none"/>
          <w:lang w:val="en-US" w:eastAsia="zh-CN" w:bidi="ar"/>
        </w:rPr>
        <w:t xml:space="preserve">. </w:t>
      </w:r>
      <w:r>
        <w:rPr>
          <w:rStyle w:val="10"/>
          <w:rFonts w:hint="default" w:ascii="Times New Roman" w:hAnsi="Times New Roman" w:eastAsia="宋体" w:cs="Times New Roman"/>
          <w:color w:val="000000" w:themeColor="text1"/>
          <w:sz w:val="18"/>
          <w:szCs w:val="18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( H.W. Yang)</w:t>
      </w:r>
      <w:r>
        <w:rPr>
          <w:rStyle w:val="10"/>
          <w:rFonts w:hint="default" w:ascii="Times New Roman" w:hAnsi="Times New Roman" w:eastAsia="宋体" w:cs="Times New Roman"/>
          <w:sz w:val="18"/>
          <w:szCs w:val="18"/>
          <w:u w:val="none"/>
          <w:lang w:val="en-US" w:eastAsia="zh-CN" w:bidi="ar"/>
        </w:rPr>
        <w:t>.</w:t>
      </w:r>
    </w:p>
    <w:p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br w:type="page"/>
      </w:r>
      <w:bookmarkStart w:id="0" w:name="_GoBack"/>
      <w:bookmarkEnd w:id="0"/>
    </w:p>
    <w:p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sz w:val="24"/>
        </w:rPr>
        <w:t>Figures</w:t>
      </w:r>
    </w:p>
    <w:p>
      <w:pPr>
        <w:spacing w:line="480" w:lineRule="auto"/>
        <w:rPr>
          <w:rFonts w:ascii="Times New Roman" w:hAnsi="Times New Roman" w:cs="Times New Roman"/>
        </w:rPr>
      </w:pPr>
      <w:r>
        <w:rPr>
          <w:rFonts w:hint="eastAsia"/>
        </w:rPr>
        <w:drawing>
          <wp:inline distT="0" distB="0" distL="0" distR="0">
            <wp:extent cx="5274310" cy="2128520"/>
            <wp:effectExtent l="0" t="0" r="2540" b="0"/>
            <wp:docPr id="14647706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70602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S1</w:t>
      </w:r>
      <w:r>
        <w:rPr>
          <w:rFonts w:hint="eastAsia" w:ascii="Times New Roman" w:hAnsi="Times New Roman" w:cs="Times New Roman"/>
        </w:rPr>
        <w:t xml:space="preserve"> Surface morphology of titanium substrate before and after acid etching</w:t>
      </w:r>
    </w:p>
    <w:p>
      <w:pPr>
        <w:spacing w:line="480" w:lineRule="auto"/>
        <w:jc w:val="center"/>
      </w:pPr>
    </w:p>
    <w:p>
      <w:pPr>
        <w:spacing w:line="480" w:lineRule="auto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47365" cy="2520315"/>
            <wp:effectExtent l="0" t="0" r="635" b="6985"/>
            <wp:docPr id="10" name="图片 10" descr="6aa68f9a91935f12bb71e08532e7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aa68f9a91935f12bb71e08532e70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480" w:lineRule="auto"/>
        <w:jc w:val="center"/>
      </w:pPr>
      <w:r>
        <w:rPr>
          <w:rFonts w:ascii="Times New Roman" w:hAnsi="Times New Roman" w:cs="Times New Roman"/>
          <w:b/>
          <w:bCs/>
        </w:rPr>
        <w:t>Fig.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eastAsia" w:ascii="Times New Roman" w:hAnsi="Times New Roman" w:cs="Times New Roman"/>
        </w:rPr>
        <w:t>tandard curve</w:t>
      </w:r>
      <w:r>
        <w:rPr>
          <w:rFonts w:hint="eastAsia" w:ascii="Times New Roman" w:hAnsi="Times New Roman" w:cs="Times New Roman"/>
          <w:lang w:val="en-US" w:eastAsia="zh-CN"/>
        </w:rPr>
        <w:t xml:space="preserve"> of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3,4-DHBA</w:t>
      </w:r>
    </w:p>
    <w:p>
      <w:pPr>
        <w:spacing w:line="480" w:lineRule="auto"/>
        <w:jc w:val="both"/>
      </w:pPr>
    </w:p>
    <w:p>
      <w:pPr>
        <w:spacing w:line="480" w:lineRule="auto"/>
        <w:jc w:val="center"/>
      </w:pPr>
      <w:r>
        <w:drawing>
          <wp:inline distT="0" distB="0" distL="114300" distR="114300">
            <wp:extent cx="5271135" cy="2329815"/>
            <wp:effectExtent l="0" t="0" r="12065" b="698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480" w:lineRule="auto"/>
        <w:jc w:val="center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ascii="Times New Roman" w:hAnsi="Times New Roman" w:cs="Times New Roman"/>
          <w:b/>
          <w:bCs/>
        </w:rPr>
        <w:t>Fig.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3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(a) Effect of coating preparation method on degradation of PS microplastics removal by Ti/La-Sb-SnO</w:t>
      </w:r>
      <w:r>
        <w:rPr>
          <w:rFonts w:hint="eastAsia" w:ascii="Times New Roman" w:hAnsi="Times New Roman" w:cs="Times New Roman"/>
          <w:b w:val="0"/>
          <w:bCs w:val="0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electrode. (b)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hange of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the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cell voltage during the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AEOP.</w:t>
      </w: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drawing>
          <wp:inline distT="0" distB="0" distL="114300" distR="114300">
            <wp:extent cx="5269230" cy="2400935"/>
            <wp:effectExtent l="0" t="0" r="1270" b="1206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</w:pPr>
      <w:r>
        <w:rPr>
          <w:rFonts w:ascii="Times New Roman" w:hAnsi="Times New Roman" w:cs="Times New Roman"/>
          <w:b/>
          <w:bCs/>
        </w:rPr>
        <w:t>Fig.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4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(a) Effect of the number of coating layers on PS microplastics removal by Ti/La-Sb-SnO</w:t>
      </w:r>
      <w:r>
        <w:rPr>
          <w:rFonts w:hint="eastAsia" w:ascii="Times New Roman" w:hAnsi="Times New Roman" w:cs="Times New Roman"/>
          <w:b w:val="0"/>
          <w:bCs w:val="0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electrode. (b)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hange of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the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cell voltage during the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AEOP.</w:t>
      </w:r>
    </w:p>
    <w:p>
      <w:pPr>
        <w:spacing w:line="480" w:lineRule="auto"/>
        <w:jc w:val="both"/>
      </w:pPr>
      <w:r>
        <w:drawing>
          <wp:inline distT="0" distB="0" distL="114300" distR="114300">
            <wp:extent cx="5274310" cy="2401570"/>
            <wp:effectExtent l="0" t="0" r="8890" b="1143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480" w:lineRule="auto"/>
        <w:jc w:val="center"/>
      </w:pPr>
      <w:r>
        <w:rPr>
          <w:rFonts w:ascii="Times New Roman" w:hAnsi="Times New Roman" w:cs="Times New Roman"/>
          <w:b/>
          <w:bCs/>
        </w:rPr>
        <w:t>Fig.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5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(a)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Effect of heat treatment temperature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on PS microplastics removal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by Ti/La-Sb-SnO</w:t>
      </w:r>
      <w:r>
        <w:rPr>
          <w:rFonts w:hint="default" w:ascii="Times New Roman" w:hAnsi="Times New Roman" w:eastAsia="宋体" w:cs="Times New Roman"/>
          <w:color w:val="000000"/>
          <w:kern w:val="0"/>
          <w:sz w:val="13"/>
          <w:szCs w:val="13"/>
          <w:lang w:val="en-US" w:eastAsia="zh-CN" w:bidi="ar"/>
        </w:rPr>
        <w:t>2</w:t>
      </w:r>
    </w:p>
    <w:p>
      <w:pPr>
        <w:keepNext w:val="0"/>
        <w:keepLines w:val="0"/>
        <w:widowControl/>
        <w:suppressLineNumbers w:val="0"/>
        <w:spacing w:line="480" w:lineRule="auto"/>
        <w:jc w:val="center"/>
        <w:rPr>
          <w:rFonts w:hint="eastAsia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electrode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. (b)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E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ffect o</w:t>
      </w:r>
      <w:r>
        <w:rPr>
          <w:rFonts w:hint="default" w:ascii="Times New Roman" w:hAnsi="Times New Roman" w:eastAsia="宋体" w:cs="Times New Roman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f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</w:rPr>
        <w:t>La-doped ratios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on PS mic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roplastics removal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by Ti/La-Sb-SnO</w:t>
      </w:r>
      <w:r>
        <w:rPr>
          <w:rFonts w:hint="default" w:ascii="Times New Roman" w:hAnsi="Times New Roman" w:eastAsia="宋体" w:cs="Times New Roman"/>
          <w:color w:val="000000"/>
          <w:kern w:val="0"/>
          <w:sz w:val="13"/>
          <w:szCs w:val="13"/>
          <w:lang w:val="en-US" w:eastAsia="zh-CN" w:bidi="ar"/>
        </w:rPr>
        <w:t xml:space="preserve">2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electrode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5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360"/>
        <w:jc w:val="left"/>
        <w:rPr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*  Corresponding authors.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360"/>
        <w:jc w:val="left"/>
        <w:rPr>
          <w:rFonts w:hint="default" w:ascii="Times New Roman" w:hAnsi="Times New Roman" w:cs="Times New Roman"/>
          <w:sz w:val="18"/>
          <w:szCs w:val="18"/>
          <w:u w:val="none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18"/>
          <w:szCs w:val="18"/>
          <w:lang w:val="en-US" w:eastAsia="zh-CN" w:bidi="ar"/>
        </w:rPr>
        <w:t xml:space="preserve">E-mail addresses: 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instrText xml:space="preserve"> HYPERLINK "mailto:liuzz79@ncu.edu.cn ( Z.Z" </w:instrTex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separate"/>
      </w:r>
      <w:r>
        <w:rPr>
          <w:rStyle w:val="10"/>
          <w:rFonts w:hint="default" w:ascii="Times New Roman" w:hAnsi="Times New Roman" w:cs="Times New Roman"/>
          <w:sz w:val="18"/>
          <w:szCs w:val="18"/>
          <w:u w:val="none"/>
          <w:lang w:val="en-US"/>
        </w:rPr>
        <w:t>liuzz79@ncu.edu.cn ( Z.Z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end"/>
      </w:r>
      <w:r>
        <w:rPr>
          <w:rStyle w:val="10"/>
          <w:rFonts w:hint="default" w:ascii="Times New Roman" w:hAnsi="Times New Roman" w:eastAsia="宋体" w:cs="Times New Roman"/>
          <w:sz w:val="18"/>
          <w:szCs w:val="18"/>
          <w:u w:val="none"/>
          <w:lang w:val="en-US" w:eastAsia="zh-CN" w:bidi="ar"/>
        </w:rPr>
        <w:t xml:space="preserve">. Liu) , 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instrText xml:space="preserve"> HYPERLINK "mailto:yanghw@ncu.edu.cn" </w:instrTex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separate"/>
      </w:r>
      <w:r>
        <w:rPr>
          <w:rStyle w:val="10"/>
          <w:rFonts w:hint="default" w:ascii="Times New Roman" w:hAnsi="Times New Roman" w:cs="Times New Roman"/>
          <w:sz w:val="18"/>
          <w:szCs w:val="18"/>
          <w:u w:val="none"/>
          <w:lang w:val="en-US"/>
        </w:rPr>
        <w:t>yanghw@ncu.edu.cn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  <w:u w:val="none"/>
          <w:lang w:val="en-US" w:eastAsia="zh-CN" w:bidi="ar"/>
        </w:rPr>
        <w:fldChar w:fldCharType="end"/>
      </w:r>
      <w:r>
        <w:rPr>
          <w:rStyle w:val="10"/>
          <w:rFonts w:hint="default" w:ascii="Times New Roman" w:hAnsi="Times New Roman" w:eastAsia="宋体" w:cs="Times New Roman"/>
          <w:sz w:val="18"/>
          <w:szCs w:val="18"/>
          <w:u w:val="none"/>
          <w:lang w:val="en-US" w:eastAsia="zh-CN" w:bidi="ar"/>
        </w:rPr>
        <w:t>. ( H.W. Yang).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hOGE0MDFhYmJmNTllZWJkMWQ3M2U5OTQwZWQ4ZDUifQ=="/>
  </w:docVars>
  <w:rsids>
    <w:rsidRoot w:val="00162303"/>
    <w:rsid w:val="000F57C1"/>
    <w:rsid w:val="00162303"/>
    <w:rsid w:val="002E7D86"/>
    <w:rsid w:val="003E7ACF"/>
    <w:rsid w:val="005B39EB"/>
    <w:rsid w:val="00C34CF0"/>
    <w:rsid w:val="00CF6E80"/>
    <w:rsid w:val="00DC1439"/>
    <w:rsid w:val="00DC5B03"/>
    <w:rsid w:val="00DD0EAB"/>
    <w:rsid w:val="0CDF4D1D"/>
    <w:rsid w:val="3E8031C0"/>
    <w:rsid w:val="74BD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unhideWhenUsed/>
    <w:qFormat/>
    <w:uiPriority w:val="0"/>
    <w:pPr>
      <w:keepNext/>
      <w:keepLines/>
      <w:spacing w:line="360" w:lineRule="auto"/>
      <w:jc w:val="left"/>
      <w:outlineLvl w:val="2"/>
    </w:pPr>
    <w:rPr>
      <w:rFonts w:ascii="Times New Roman" w:hAnsi="Times New Roman" w:eastAsia="宋体" w:cs="Times New Roman"/>
      <w:iCs/>
      <w:szCs w:val="21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autoRedefine/>
    <w:semiHidden/>
    <w:unhideWhenUsed/>
    <w:qFormat/>
    <w:uiPriority w:val="99"/>
    <w:pPr>
      <w:spacing w:after="120"/>
    </w:pPr>
  </w:style>
  <w:style w:type="paragraph" w:styleId="4">
    <w:name w:val="footnote text"/>
    <w:basedOn w:val="1"/>
    <w:link w:val="12"/>
    <w:autoRedefine/>
    <w:qFormat/>
    <w:uiPriority w:val="99"/>
    <w:pPr>
      <w:snapToGrid w:val="0"/>
      <w:spacing w:line="360" w:lineRule="auto"/>
      <w:ind w:firstLine="883" w:firstLineChars="200"/>
      <w:jc w:val="left"/>
    </w:pPr>
    <w:rPr>
      <w:rFonts w:ascii="Times New Roman" w:hAnsi="Times New Roman" w:eastAsia="宋体" w:cs="Times New Roman"/>
      <w:iCs/>
      <w:sz w:val="18"/>
      <w:szCs w:val="18"/>
    </w:rPr>
  </w:style>
  <w:style w:type="paragraph" w:styleId="5">
    <w:name w:val="Normal (Web)"/>
    <w:basedOn w:val="1"/>
    <w:semiHidden/>
    <w:unhideWhenUsed/>
    <w:uiPriority w:val="99"/>
    <w:rPr>
      <w:sz w:val="24"/>
    </w:rPr>
  </w:style>
  <w:style w:type="paragraph" w:styleId="6">
    <w:name w:val="Body Text First Indent"/>
    <w:basedOn w:val="3"/>
    <w:link w:val="15"/>
    <w:autoRedefine/>
    <w:qFormat/>
    <w:uiPriority w:val="0"/>
    <w:pPr>
      <w:spacing w:after="0" w:line="360" w:lineRule="auto"/>
      <w:ind w:firstLine="720" w:firstLineChars="200"/>
    </w:pPr>
    <w:rPr>
      <w:rFonts w:ascii="宋体" w:hAnsi="宋体" w:eastAsia="宋体" w:cs="宋体"/>
      <w:iCs/>
      <w:szCs w:val="21"/>
      <w:lang w:val="zh-CN" w:bidi="zh-CN"/>
    </w:rPr>
  </w:style>
  <w:style w:type="character" w:styleId="9">
    <w:name w:val="FollowedHyperlink"/>
    <w:basedOn w:val="8"/>
    <w:semiHidden/>
    <w:unhideWhenUsed/>
    <w:uiPriority w:val="99"/>
    <w:rPr>
      <w:color w:val="954F72"/>
      <w:u w:val="single"/>
    </w:rPr>
  </w:style>
  <w:style w:type="character" w:styleId="10">
    <w:name w:val="Hyperlink"/>
    <w:basedOn w:val="8"/>
    <w:semiHidden/>
    <w:unhideWhenUsed/>
    <w:uiPriority w:val="99"/>
    <w:rPr>
      <w:color w:val="0000FF"/>
      <w:u w:val="single"/>
    </w:rPr>
  </w:style>
  <w:style w:type="character" w:styleId="11">
    <w:name w:val="footnote reference"/>
    <w:basedOn w:val="8"/>
    <w:autoRedefine/>
    <w:qFormat/>
    <w:uiPriority w:val="0"/>
    <w:rPr>
      <w:vertAlign w:val="superscript"/>
    </w:rPr>
  </w:style>
  <w:style w:type="character" w:customStyle="1" w:styleId="12">
    <w:name w:val="脚注文本 字符"/>
    <w:basedOn w:val="8"/>
    <w:link w:val="4"/>
    <w:autoRedefine/>
    <w:qFormat/>
    <w:uiPriority w:val="99"/>
    <w:rPr>
      <w:rFonts w:ascii="Times New Roman" w:hAnsi="Times New Roman" w:eastAsia="宋体" w:cs="Times New Roman"/>
      <w:iCs/>
      <w:sz w:val="18"/>
      <w:szCs w:val="18"/>
    </w:rPr>
  </w:style>
  <w:style w:type="character" w:customStyle="1" w:styleId="13">
    <w:name w:val="15"/>
    <w:basedOn w:val="8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4">
    <w:name w:val="正文文本 字符"/>
    <w:basedOn w:val="8"/>
    <w:link w:val="3"/>
    <w:autoRedefine/>
    <w:semiHidden/>
    <w:qFormat/>
    <w:uiPriority w:val="99"/>
  </w:style>
  <w:style w:type="character" w:customStyle="1" w:styleId="15">
    <w:name w:val="正文文本首行缩进 字符"/>
    <w:basedOn w:val="14"/>
    <w:link w:val="6"/>
    <w:autoRedefine/>
    <w:qFormat/>
    <w:uiPriority w:val="0"/>
    <w:rPr>
      <w:rFonts w:ascii="宋体" w:hAnsi="宋体" w:eastAsia="宋体" w:cs="宋体"/>
      <w:iCs/>
      <w:szCs w:val="21"/>
      <w:lang w:val="zh-CN" w:bidi="zh-CN"/>
    </w:rPr>
  </w:style>
  <w:style w:type="character" w:customStyle="1" w:styleId="16">
    <w:name w:val="标题 3 字符"/>
    <w:basedOn w:val="8"/>
    <w:link w:val="2"/>
    <w:autoRedefine/>
    <w:qFormat/>
    <w:uiPriority w:val="0"/>
    <w:rPr>
      <w:rFonts w:ascii="Times New Roman" w:hAnsi="Times New Roman" w:eastAsia="宋体" w:cs="Times New Roman"/>
      <w:iCs/>
      <w:szCs w:val="21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926</Words>
  <Characters>5279</Characters>
  <Lines>43</Lines>
  <Paragraphs>12</Paragraphs>
  <TotalTime>16</TotalTime>
  <ScaleCrop>false</ScaleCrop>
  <LinksUpToDate>false</LinksUpToDate>
  <CharactersWithSpaces>6193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2024-01-15T12:00:00Z</dcterms:created>
  <dc:creator>伟康 郑</dc:creator>
  <cp:lastModifiedBy>文档存本地丢失不负责</cp:lastModifiedBy>
  <dcterms:modified xsi:type="dcterms:W3CDTF">2024-03-31T15:37:06Z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DBFF89149DB4475EB9F6418126D50E9E_12</vt:lpwstr>
  </property>
</Properties>
</file>