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C7F0" w14:textId="70C552A2" w:rsidR="00700ED0" w:rsidRPr="00840E2E" w:rsidRDefault="0044644F" w:rsidP="00700ED0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 w:rsidR="00700ED0" w:rsidRPr="0017436C">
        <w:rPr>
          <w:rFonts w:ascii="Times New Roman" w:hAnsi="Times New Roman" w:cs="Times New Roman"/>
          <w:b/>
          <w:bCs/>
          <w:sz w:val="24"/>
        </w:rPr>
        <w:t xml:space="preserve"> Table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="00700ED0" w:rsidRPr="0017436C">
        <w:rPr>
          <w:rFonts w:ascii="Times New Roman" w:hAnsi="Times New Roman" w:cs="Times New Roman"/>
          <w:b/>
          <w:bCs/>
          <w:sz w:val="24"/>
        </w:rPr>
        <w:t>1.</w:t>
      </w:r>
      <w:r w:rsidR="00BC5728" w:rsidRPr="002540C2">
        <w:rPr>
          <w:rFonts w:ascii="Times New Roman" w:hAnsi="Times New Roman" w:cs="Times New Roman"/>
          <w:sz w:val="24"/>
        </w:rPr>
        <w:t xml:space="preserve"> </w:t>
      </w:r>
      <w:r w:rsidR="00BC5728" w:rsidRPr="00840E2E">
        <w:rPr>
          <w:rFonts w:ascii="Times New Roman" w:hAnsi="Times New Roman" w:cs="Times New Roman"/>
          <w:sz w:val="24"/>
        </w:rPr>
        <w:t xml:space="preserve">1985 Japanese criteria for obstetrical DIC </w:t>
      </w:r>
      <w:r w:rsidR="00BC5728" w:rsidRPr="002540C2">
        <w:rPr>
          <w:rFonts w:ascii="Times New Roman" w:hAnsi="Times New Roman" w:cs="Times New Roman"/>
          <w:color w:val="000000" w:themeColor="text1"/>
          <w:sz w:val="24"/>
        </w:rPr>
        <w:t>score</w:t>
      </w:r>
      <w:r w:rsidR="00104CEE" w:rsidRPr="002540C2">
        <w:rPr>
          <w:rFonts w:ascii="Times New Roman" w:hAnsi="Times New Roman" w:cs="Times New Roman"/>
          <w:color w:val="000000" w:themeColor="text1"/>
          <w:sz w:val="24"/>
        </w:rPr>
        <w:t xml:space="preserve"> and 2014 </w:t>
      </w:r>
      <w:r w:rsidR="00F95C6A" w:rsidRPr="002540C2">
        <w:rPr>
          <w:rFonts w:ascii="Times New Roman" w:hAnsi="Times New Roman" w:cs="Times New Roman"/>
          <w:color w:val="000000" w:themeColor="text1"/>
          <w:sz w:val="24"/>
        </w:rPr>
        <w:t>pregnancy-specific modified ISTH DIC score</w:t>
      </w:r>
    </w:p>
    <w:tbl>
      <w:tblPr>
        <w:tblStyle w:val="a3"/>
        <w:tblW w:w="0" w:type="auto"/>
        <w:tblInd w:w="35" w:type="dxa"/>
        <w:tblLook w:val="04A0" w:firstRow="1" w:lastRow="0" w:firstColumn="1" w:lastColumn="0" w:noHBand="0" w:noVBand="1"/>
      </w:tblPr>
      <w:tblGrid>
        <w:gridCol w:w="7615"/>
        <w:gridCol w:w="844"/>
      </w:tblGrid>
      <w:tr w:rsidR="00700ED0" w:rsidRPr="0017436C" w14:paraId="70273A1B" w14:textId="77777777" w:rsidTr="00700ED0">
        <w:tc>
          <w:tcPr>
            <w:tcW w:w="8459" w:type="dxa"/>
            <w:gridSpan w:val="2"/>
          </w:tcPr>
          <w:p w14:paraId="50A54A7B" w14:textId="5D0008F6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A. Obstetrical DIC score (</w:t>
            </w:r>
            <w:r w:rsidR="00F95C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since</w:t>
            </w:r>
            <w:r w:rsidRPr="001743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1985)</w:t>
            </w:r>
            <w:r w:rsidR="001C7A33" w:rsidRPr="001743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="001C7A33" w:rsidRPr="0017436C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[2, 3]</w:t>
            </w:r>
          </w:p>
        </w:tc>
      </w:tr>
      <w:tr w:rsidR="00700ED0" w:rsidRPr="0017436C" w14:paraId="4029E77E" w14:textId="77777777" w:rsidTr="00700ED0">
        <w:tc>
          <w:tcPr>
            <w:tcW w:w="8459" w:type="dxa"/>
            <w:gridSpan w:val="2"/>
          </w:tcPr>
          <w:p w14:paraId="2BED0D74" w14:textId="23E9A75F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1. Underlying diseases</w:t>
            </w:r>
          </w:p>
        </w:tc>
      </w:tr>
      <w:tr w:rsidR="00700ED0" w:rsidRPr="0017436C" w14:paraId="3B9BB801" w14:textId="77777777" w:rsidTr="00700ED0">
        <w:tc>
          <w:tcPr>
            <w:tcW w:w="7615" w:type="dxa"/>
          </w:tcPr>
          <w:p w14:paraId="22A2AA23" w14:textId="10B7E53E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Yes; select one</w:t>
            </w:r>
          </w:p>
        </w:tc>
        <w:tc>
          <w:tcPr>
            <w:tcW w:w="844" w:type="dxa"/>
          </w:tcPr>
          <w:p w14:paraId="5565C0A1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700ED0" w:rsidRPr="0017436C" w14:paraId="46C7C8F4" w14:textId="77777777" w:rsidTr="00700ED0">
        <w:tc>
          <w:tcPr>
            <w:tcW w:w="7615" w:type="dxa"/>
          </w:tcPr>
          <w:p w14:paraId="5FEEDE32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a. Placental abruption</w:t>
            </w:r>
          </w:p>
        </w:tc>
        <w:tc>
          <w:tcPr>
            <w:tcW w:w="844" w:type="dxa"/>
          </w:tcPr>
          <w:p w14:paraId="69CF0A37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5B8D35BC" w14:textId="77777777" w:rsidTr="00700ED0">
        <w:tc>
          <w:tcPr>
            <w:tcW w:w="7615" w:type="dxa"/>
          </w:tcPr>
          <w:p w14:paraId="797524D5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Stiffening of the uterus, death of the fetus</w:t>
            </w:r>
          </w:p>
        </w:tc>
        <w:tc>
          <w:tcPr>
            <w:tcW w:w="844" w:type="dxa"/>
          </w:tcPr>
          <w:p w14:paraId="1E130AAC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00ED0" w:rsidRPr="0017436C" w14:paraId="6014BD28" w14:textId="77777777" w:rsidTr="00700ED0">
        <w:tc>
          <w:tcPr>
            <w:tcW w:w="7615" w:type="dxa"/>
          </w:tcPr>
          <w:p w14:paraId="5353518D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Stiffening of the uterus, survival of the fetus</w:t>
            </w:r>
          </w:p>
        </w:tc>
        <w:tc>
          <w:tcPr>
            <w:tcW w:w="844" w:type="dxa"/>
          </w:tcPr>
          <w:p w14:paraId="3E6C6969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2634C023" w14:textId="77777777" w:rsidTr="00700ED0">
        <w:tc>
          <w:tcPr>
            <w:tcW w:w="7615" w:type="dxa"/>
          </w:tcPr>
          <w:p w14:paraId="16A98379" w14:textId="751F14DD" w:rsidR="00700ED0" w:rsidRPr="0017436C" w:rsidRDefault="00700ED0" w:rsidP="00217250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 xml:space="preserve">• Confirmatory diagnosis of placental abruption by ultrasonic </w:t>
            </w:r>
            <w:r w:rsidR="00F95C6A">
              <w:rPr>
                <w:rFonts w:ascii="Times New Roman" w:hAnsi="Times New Roman" w:cs="Times New Roman"/>
                <w:sz w:val="24"/>
              </w:rPr>
              <w:t>tomography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findings and </w:t>
            </w:r>
            <w:r w:rsidR="0012487A">
              <w:rPr>
                <w:rFonts w:ascii="Times New Roman" w:hAnsi="Times New Roman" w:cs="Times New Roman"/>
                <w:sz w:val="24"/>
              </w:rPr>
              <w:t>cardiotocography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findings</w:t>
            </w:r>
          </w:p>
        </w:tc>
        <w:tc>
          <w:tcPr>
            <w:tcW w:w="844" w:type="dxa"/>
          </w:tcPr>
          <w:p w14:paraId="3602D867" w14:textId="4470517B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30ED49DB" w14:textId="77777777" w:rsidTr="00700ED0">
        <w:tc>
          <w:tcPr>
            <w:tcW w:w="7615" w:type="dxa"/>
          </w:tcPr>
          <w:p w14:paraId="50BBC2F9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b. Amniotic fluid embolism</w:t>
            </w:r>
          </w:p>
        </w:tc>
        <w:tc>
          <w:tcPr>
            <w:tcW w:w="844" w:type="dxa"/>
          </w:tcPr>
          <w:p w14:paraId="4E33B681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59C47369" w14:textId="77777777" w:rsidTr="00700ED0">
        <w:tc>
          <w:tcPr>
            <w:tcW w:w="7615" w:type="dxa"/>
          </w:tcPr>
          <w:p w14:paraId="1A372BFB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Acute cor pulmonale</w:t>
            </w:r>
          </w:p>
        </w:tc>
        <w:tc>
          <w:tcPr>
            <w:tcW w:w="844" w:type="dxa"/>
          </w:tcPr>
          <w:p w14:paraId="519EF25B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45C13FF4" w14:textId="77777777" w:rsidTr="00700ED0">
        <w:tc>
          <w:tcPr>
            <w:tcW w:w="7615" w:type="dxa"/>
          </w:tcPr>
          <w:p w14:paraId="608C61A1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Artificial ventilation</w:t>
            </w:r>
          </w:p>
        </w:tc>
        <w:tc>
          <w:tcPr>
            <w:tcW w:w="844" w:type="dxa"/>
          </w:tcPr>
          <w:p w14:paraId="048A3934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00ED0" w:rsidRPr="0017436C" w14:paraId="0BA34E81" w14:textId="77777777" w:rsidTr="00700ED0">
        <w:tc>
          <w:tcPr>
            <w:tcW w:w="7615" w:type="dxa"/>
          </w:tcPr>
          <w:p w14:paraId="21BF5919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Assisted respiration</w:t>
            </w:r>
          </w:p>
        </w:tc>
        <w:tc>
          <w:tcPr>
            <w:tcW w:w="844" w:type="dxa"/>
          </w:tcPr>
          <w:p w14:paraId="44C9C54F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00ED0" w:rsidRPr="0017436C" w14:paraId="52E18660" w14:textId="77777777" w:rsidTr="00700ED0">
        <w:tc>
          <w:tcPr>
            <w:tcW w:w="7615" w:type="dxa"/>
          </w:tcPr>
          <w:p w14:paraId="1307666F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Oxygen flux alone</w:t>
            </w:r>
          </w:p>
        </w:tc>
        <w:tc>
          <w:tcPr>
            <w:tcW w:w="844" w:type="dxa"/>
          </w:tcPr>
          <w:p w14:paraId="1DF17350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25BC6972" w14:textId="77777777" w:rsidTr="00700ED0">
        <w:tc>
          <w:tcPr>
            <w:tcW w:w="7615" w:type="dxa"/>
          </w:tcPr>
          <w:p w14:paraId="30ECE133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c. DIC-type postpartum hemorrhage</w:t>
            </w:r>
          </w:p>
        </w:tc>
        <w:tc>
          <w:tcPr>
            <w:tcW w:w="844" w:type="dxa"/>
          </w:tcPr>
          <w:p w14:paraId="0A883095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39B6734E" w14:textId="77777777" w:rsidTr="00700ED0">
        <w:tc>
          <w:tcPr>
            <w:tcW w:w="7615" w:type="dxa"/>
          </w:tcPr>
          <w:p w14:paraId="4825FF6C" w14:textId="23F2A471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="003D5BFF">
              <w:rPr>
                <w:rFonts w:ascii="Times New Roman" w:hAnsi="Times New Roman" w:cs="Times New Roman"/>
                <w:sz w:val="24"/>
              </w:rPr>
              <w:t>Blood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from the uterus has low coagulability</w:t>
            </w:r>
          </w:p>
        </w:tc>
        <w:tc>
          <w:tcPr>
            <w:tcW w:w="844" w:type="dxa"/>
          </w:tcPr>
          <w:p w14:paraId="74C4B73C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33E43315" w14:textId="77777777" w:rsidTr="00700ED0">
        <w:tc>
          <w:tcPr>
            <w:tcW w:w="7615" w:type="dxa"/>
          </w:tcPr>
          <w:p w14:paraId="27725094" w14:textId="1D3608FD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="003D5BFF">
              <w:rPr>
                <w:rFonts w:ascii="Times New Roman" w:hAnsi="Times New Roman" w:cs="Times New Roman"/>
                <w:sz w:val="24"/>
              </w:rPr>
              <w:t>Blood loss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5BFF">
              <w:rPr>
                <w:rFonts w:ascii="Times New Roman" w:hAnsi="Times New Roman" w:cs="Times New Roman"/>
                <w:sz w:val="24"/>
              </w:rPr>
              <w:t>≥</w:t>
            </w:r>
            <w:r w:rsidRPr="0017436C">
              <w:rPr>
                <w:rFonts w:ascii="Times New Roman" w:hAnsi="Times New Roman" w:cs="Times New Roman"/>
                <w:sz w:val="24"/>
              </w:rPr>
              <w:t>2000 mL (within 24 h after the start of hemorrhage)</w:t>
            </w:r>
          </w:p>
        </w:tc>
        <w:tc>
          <w:tcPr>
            <w:tcW w:w="844" w:type="dxa"/>
          </w:tcPr>
          <w:p w14:paraId="6789FE0D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00ED0" w:rsidRPr="0017436C" w14:paraId="2C32106A" w14:textId="77777777" w:rsidTr="00700ED0">
        <w:tc>
          <w:tcPr>
            <w:tcW w:w="7615" w:type="dxa"/>
          </w:tcPr>
          <w:p w14:paraId="548877DB" w14:textId="75B153CA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="003D5BFF">
              <w:rPr>
                <w:rFonts w:ascii="Times New Roman" w:hAnsi="Times New Roman" w:cs="Times New Roman"/>
                <w:sz w:val="24"/>
              </w:rPr>
              <w:t>Blood loss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5BFF">
              <w:rPr>
                <w:rFonts w:ascii="Times New Roman" w:hAnsi="Times New Roman" w:cs="Times New Roman"/>
                <w:sz w:val="24"/>
              </w:rPr>
              <w:t>≥</w:t>
            </w:r>
            <w:r w:rsidRPr="0017436C">
              <w:rPr>
                <w:rFonts w:ascii="Times New Roman" w:hAnsi="Times New Roman" w:cs="Times New Roman"/>
                <w:sz w:val="24"/>
              </w:rPr>
              <w:t>1000 mL but &lt;2000 mL (within 24 h after the start of hemorrhage)</w:t>
            </w:r>
          </w:p>
        </w:tc>
        <w:tc>
          <w:tcPr>
            <w:tcW w:w="844" w:type="dxa"/>
          </w:tcPr>
          <w:p w14:paraId="126AF47D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1A2B9B58" w14:textId="77777777" w:rsidTr="00700ED0">
        <w:tc>
          <w:tcPr>
            <w:tcW w:w="7615" w:type="dxa"/>
          </w:tcPr>
          <w:p w14:paraId="17AC8468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d. Eclampsia</w:t>
            </w:r>
          </w:p>
        </w:tc>
        <w:tc>
          <w:tcPr>
            <w:tcW w:w="844" w:type="dxa"/>
          </w:tcPr>
          <w:p w14:paraId="506051B6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02518B52" w14:textId="77777777" w:rsidTr="00700ED0">
        <w:tc>
          <w:tcPr>
            <w:tcW w:w="7615" w:type="dxa"/>
          </w:tcPr>
          <w:p w14:paraId="15F34BD9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Eclamptic attack</w:t>
            </w:r>
          </w:p>
        </w:tc>
        <w:tc>
          <w:tcPr>
            <w:tcW w:w="844" w:type="dxa"/>
          </w:tcPr>
          <w:p w14:paraId="31B1853F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637410D4" w14:textId="77777777" w:rsidTr="00700ED0">
        <w:tc>
          <w:tcPr>
            <w:tcW w:w="7615" w:type="dxa"/>
          </w:tcPr>
          <w:p w14:paraId="0D5A7C91" w14:textId="42117817" w:rsidR="00700ED0" w:rsidRPr="0017436C" w:rsidRDefault="003949B1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3949B1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e. Others</w:t>
            </w:r>
          </w:p>
        </w:tc>
        <w:tc>
          <w:tcPr>
            <w:tcW w:w="844" w:type="dxa"/>
          </w:tcPr>
          <w:p w14:paraId="63698DDC" w14:textId="3338D13D" w:rsidR="00700ED0" w:rsidRPr="0017436C" w:rsidRDefault="003949B1" w:rsidP="00700E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52A7781F" w14:textId="77777777">
        <w:tc>
          <w:tcPr>
            <w:tcW w:w="8459" w:type="dxa"/>
            <w:gridSpan w:val="2"/>
          </w:tcPr>
          <w:p w14:paraId="76B68209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2. Clinical symptoms</w:t>
            </w:r>
          </w:p>
        </w:tc>
      </w:tr>
      <w:tr w:rsidR="00700ED0" w:rsidRPr="0017436C" w14:paraId="40231EE3" w14:textId="77777777" w:rsidTr="00700ED0">
        <w:tc>
          <w:tcPr>
            <w:tcW w:w="7615" w:type="dxa"/>
          </w:tcPr>
          <w:p w14:paraId="7DB829FB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Yes; select all</w:t>
            </w:r>
          </w:p>
        </w:tc>
        <w:tc>
          <w:tcPr>
            <w:tcW w:w="844" w:type="dxa"/>
          </w:tcPr>
          <w:p w14:paraId="1D2F7188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700ED0" w:rsidRPr="0017436C" w14:paraId="0AAEECE8" w14:textId="77777777" w:rsidTr="00700ED0">
        <w:tc>
          <w:tcPr>
            <w:tcW w:w="7615" w:type="dxa"/>
          </w:tcPr>
          <w:p w14:paraId="1E64B1F3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a. Acute renal failure</w:t>
            </w:r>
          </w:p>
        </w:tc>
        <w:tc>
          <w:tcPr>
            <w:tcW w:w="844" w:type="dxa"/>
          </w:tcPr>
          <w:p w14:paraId="180B75B2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71F4F149" w14:textId="77777777" w:rsidTr="00700ED0">
        <w:tc>
          <w:tcPr>
            <w:tcW w:w="7615" w:type="dxa"/>
          </w:tcPr>
          <w:p w14:paraId="73C33F71" w14:textId="2EE86AB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Anuria (≤5 mL/h)</w:t>
            </w:r>
          </w:p>
        </w:tc>
        <w:tc>
          <w:tcPr>
            <w:tcW w:w="844" w:type="dxa"/>
          </w:tcPr>
          <w:p w14:paraId="2465D6FA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77E07D28" w14:textId="77777777" w:rsidTr="00700ED0">
        <w:tc>
          <w:tcPr>
            <w:tcW w:w="7615" w:type="dxa"/>
          </w:tcPr>
          <w:p w14:paraId="5CD96DC3" w14:textId="2552AB8D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Oliguria (5–20 mL/h)</w:t>
            </w:r>
          </w:p>
        </w:tc>
        <w:tc>
          <w:tcPr>
            <w:tcW w:w="844" w:type="dxa"/>
          </w:tcPr>
          <w:p w14:paraId="1C54AF94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00ED0" w:rsidRPr="0017436C" w14:paraId="47F618E3" w14:textId="77777777" w:rsidTr="00700ED0">
        <w:tc>
          <w:tcPr>
            <w:tcW w:w="7615" w:type="dxa"/>
          </w:tcPr>
          <w:p w14:paraId="7A2E50CD" w14:textId="6F8BF51F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b. Acute respiratory failure (</w:t>
            </w:r>
            <w:r w:rsidR="00B2263E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excluding </w:t>
            </w: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amniotic fluid embolism)</w:t>
            </w:r>
          </w:p>
        </w:tc>
        <w:tc>
          <w:tcPr>
            <w:tcW w:w="844" w:type="dxa"/>
          </w:tcPr>
          <w:p w14:paraId="5DDED09E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4BF93C41" w14:textId="77777777" w:rsidTr="00700ED0">
        <w:tc>
          <w:tcPr>
            <w:tcW w:w="7615" w:type="dxa"/>
          </w:tcPr>
          <w:p w14:paraId="47258DFD" w14:textId="7043D548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Artificial ventilation or occasional</w:t>
            </w:r>
            <w:r w:rsidR="00BC33A5">
              <w:rPr>
                <w:rFonts w:ascii="Times New Roman" w:hAnsi="Times New Roman" w:cs="Times New Roman"/>
                <w:sz w:val="24"/>
              </w:rPr>
              <w:t>ly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assisted respiration</w:t>
            </w:r>
          </w:p>
        </w:tc>
        <w:tc>
          <w:tcPr>
            <w:tcW w:w="844" w:type="dxa"/>
          </w:tcPr>
          <w:p w14:paraId="06C4EE5E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68366099" w14:textId="77777777" w:rsidTr="00700ED0">
        <w:tc>
          <w:tcPr>
            <w:tcW w:w="7615" w:type="dxa"/>
          </w:tcPr>
          <w:p w14:paraId="3389549E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Oxygen flux alone</w:t>
            </w:r>
          </w:p>
        </w:tc>
        <w:tc>
          <w:tcPr>
            <w:tcW w:w="844" w:type="dxa"/>
          </w:tcPr>
          <w:p w14:paraId="3680046B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065677ED" w14:textId="77777777" w:rsidTr="00700ED0">
        <w:tc>
          <w:tcPr>
            <w:tcW w:w="7615" w:type="dxa"/>
          </w:tcPr>
          <w:p w14:paraId="0924C4B9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c. Organ failure</w:t>
            </w:r>
          </w:p>
        </w:tc>
        <w:tc>
          <w:tcPr>
            <w:tcW w:w="844" w:type="dxa"/>
          </w:tcPr>
          <w:p w14:paraId="629B9957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0AD67469" w14:textId="77777777" w:rsidTr="00700ED0">
        <w:tc>
          <w:tcPr>
            <w:tcW w:w="7615" w:type="dxa"/>
          </w:tcPr>
          <w:p w14:paraId="3E435FFE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Heart (rales or foamy sputum, etc.)</w:t>
            </w:r>
          </w:p>
        </w:tc>
        <w:tc>
          <w:tcPr>
            <w:tcW w:w="844" w:type="dxa"/>
          </w:tcPr>
          <w:p w14:paraId="39C66326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19CA2A4D" w14:textId="77777777" w:rsidTr="00700ED0">
        <w:tc>
          <w:tcPr>
            <w:tcW w:w="7615" w:type="dxa"/>
          </w:tcPr>
          <w:p w14:paraId="603C9E2F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Liver (visible jaundice, etc.)</w:t>
            </w:r>
          </w:p>
        </w:tc>
        <w:tc>
          <w:tcPr>
            <w:tcW w:w="844" w:type="dxa"/>
          </w:tcPr>
          <w:p w14:paraId="108D5A34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073E3D04" w14:textId="77777777" w:rsidTr="00700ED0">
        <w:tc>
          <w:tcPr>
            <w:tcW w:w="7615" w:type="dxa"/>
          </w:tcPr>
          <w:p w14:paraId="7BC5824B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Brain (clouding of consciousness, convulsion, etc.)</w:t>
            </w:r>
          </w:p>
        </w:tc>
        <w:tc>
          <w:tcPr>
            <w:tcW w:w="844" w:type="dxa"/>
          </w:tcPr>
          <w:p w14:paraId="63246B88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0F2354FE" w14:textId="77777777" w:rsidTr="00700ED0">
        <w:tc>
          <w:tcPr>
            <w:tcW w:w="7615" w:type="dxa"/>
          </w:tcPr>
          <w:p w14:paraId="79B7788C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lastRenderedPageBreak/>
              <w:t>• Digestive tract (necrotic enteritis, etc.)</w:t>
            </w:r>
          </w:p>
        </w:tc>
        <w:tc>
          <w:tcPr>
            <w:tcW w:w="844" w:type="dxa"/>
          </w:tcPr>
          <w:p w14:paraId="0E98989C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45DA6045" w14:textId="77777777" w:rsidTr="00700ED0">
        <w:tc>
          <w:tcPr>
            <w:tcW w:w="7615" w:type="dxa"/>
          </w:tcPr>
          <w:p w14:paraId="59805037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Other severe organ failure</w:t>
            </w:r>
          </w:p>
        </w:tc>
        <w:tc>
          <w:tcPr>
            <w:tcW w:w="844" w:type="dxa"/>
          </w:tcPr>
          <w:p w14:paraId="2A9233CF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6772EA2E" w14:textId="77777777" w:rsidTr="00700ED0">
        <w:tc>
          <w:tcPr>
            <w:tcW w:w="7615" w:type="dxa"/>
          </w:tcPr>
          <w:p w14:paraId="65AC0943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d. Hemorrhage diathesis</w:t>
            </w:r>
          </w:p>
        </w:tc>
        <w:tc>
          <w:tcPr>
            <w:tcW w:w="844" w:type="dxa"/>
          </w:tcPr>
          <w:p w14:paraId="13EC3326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67035354" w14:textId="77777777" w:rsidTr="00700ED0">
        <w:tc>
          <w:tcPr>
            <w:tcW w:w="7615" w:type="dxa"/>
          </w:tcPr>
          <w:p w14:paraId="3E8EDB73" w14:textId="04B9AEBD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 xml:space="preserve">Macroscopic hematuria and melena, purpura, hemorrhage from mucous </w:t>
            </w:r>
            <w:r w:rsidR="005A520E">
              <w:rPr>
                <w:rFonts w:ascii="Times New Roman" w:hAnsi="Times New Roman" w:cs="Times New Roman"/>
                <w:sz w:val="24"/>
              </w:rPr>
              <w:t>membranes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, gingival bleeding, bleeding at </w:t>
            </w:r>
            <w:r w:rsidR="005A520E">
              <w:rPr>
                <w:rFonts w:ascii="Times New Roman" w:hAnsi="Times New Roman" w:cs="Times New Roman"/>
                <w:sz w:val="24"/>
              </w:rPr>
              <w:t>injection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site, etc</w:t>
            </w:r>
            <w:r w:rsidR="005A520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4" w:type="dxa"/>
          </w:tcPr>
          <w:p w14:paraId="0985A478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00ED0" w:rsidRPr="0017436C" w14:paraId="512996F4" w14:textId="77777777" w:rsidTr="00700ED0">
        <w:tc>
          <w:tcPr>
            <w:tcW w:w="7615" w:type="dxa"/>
          </w:tcPr>
          <w:p w14:paraId="05A09F27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e. Shock symptoms</w:t>
            </w:r>
          </w:p>
        </w:tc>
        <w:tc>
          <w:tcPr>
            <w:tcW w:w="844" w:type="dxa"/>
          </w:tcPr>
          <w:p w14:paraId="7E064247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54DA8069" w14:textId="77777777" w:rsidTr="00700ED0">
        <w:tc>
          <w:tcPr>
            <w:tcW w:w="7615" w:type="dxa"/>
          </w:tcPr>
          <w:p w14:paraId="4390DD8A" w14:textId="48F27608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Pulse rate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≥100/min</w:t>
            </w:r>
          </w:p>
        </w:tc>
        <w:tc>
          <w:tcPr>
            <w:tcW w:w="844" w:type="dxa"/>
          </w:tcPr>
          <w:p w14:paraId="278FDB3D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49855A89" w14:textId="77777777" w:rsidTr="00700ED0">
        <w:tc>
          <w:tcPr>
            <w:tcW w:w="7615" w:type="dxa"/>
          </w:tcPr>
          <w:p w14:paraId="5D7D2066" w14:textId="62714D25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Blood pressure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≤90 mmHg (systolic) or blood pressure reduction ≥40%</w:t>
            </w:r>
          </w:p>
        </w:tc>
        <w:tc>
          <w:tcPr>
            <w:tcW w:w="844" w:type="dxa"/>
          </w:tcPr>
          <w:p w14:paraId="2450C43F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031CB34D" w14:textId="77777777" w:rsidTr="00700ED0">
        <w:tc>
          <w:tcPr>
            <w:tcW w:w="7615" w:type="dxa"/>
          </w:tcPr>
          <w:p w14:paraId="1BEF15B6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Cold sweat</w:t>
            </w:r>
          </w:p>
        </w:tc>
        <w:tc>
          <w:tcPr>
            <w:tcW w:w="844" w:type="dxa"/>
          </w:tcPr>
          <w:p w14:paraId="3E2095B9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274F14D0" w14:textId="77777777" w:rsidTr="00700ED0">
        <w:tc>
          <w:tcPr>
            <w:tcW w:w="7615" w:type="dxa"/>
          </w:tcPr>
          <w:p w14:paraId="7F174352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Pallor</w:t>
            </w:r>
          </w:p>
        </w:tc>
        <w:tc>
          <w:tcPr>
            <w:tcW w:w="844" w:type="dxa"/>
          </w:tcPr>
          <w:p w14:paraId="3A7EA364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29C1D37C" w14:textId="77777777">
        <w:tc>
          <w:tcPr>
            <w:tcW w:w="8459" w:type="dxa"/>
            <w:gridSpan w:val="2"/>
          </w:tcPr>
          <w:p w14:paraId="1FDE2F1B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3. Laboratory findings</w:t>
            </w:r>
          </w:p>
        </w:tc>
      </w:tr>
      <w:tr w:rsidR="00700ED0" w:rsidRPr="0017436C" w14:paraId="062F6246" w14:textId="77777777" w:rsidTr="00700ED0">
        <w:tc>
          <w:tcPr>
            <w:tcW w:w="7615" w:type="dxa"/>
          </w:tcPr>
          <w:p w14:paraId="0BDB0A20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Yes; select all</w:t>
            </w:r>
          </w:p>
        </w:tc>
        <w:tc>
          <w:tcPr>
            <w:tcW w:w="844" w:type="dxa"/>
          </w:tcPr>
          <w:p w14:paraId="6D202B70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700ED0" w:rsidRPr="0017436C" w14:paraId="57D4E3D8" w14:textId="77777777" w:rsidTr="00700ED0">
        <w:tc>
          <w:tcPr>
            <w:tcW w:w="7615" w:type="dxa"/>
          </w:tcPr>
          <w:p w14:paraId="62D9D133" w14:textId="1AED322F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Serum FDP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≥10</w:t>
            </w:r>
            <w:r w:rsidR="001B694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436C">
              <w:rPr>
                <w:rFonts w:ascii="Times New Roman" w:hAnsi="Times New Roman" w:cs="Times New Roman"/>
                <w:sz w:val="24"/>
              </w:rPr>
              <w:t>μg</w:t>
            </w:r>
            <w:proofErr w:type="spellEnd"/>
            <w:r w:rsidRPr="0017436C">
              <w:rPr>
                <w:rFonts w:ascii="Times New Roman" w:hAnsi="Times New Roman" w:cs="Times New Roman"/>
                <w:sz w:val="24"/>
              </w:rPr>
              <w:t>/mL</w:t>
            </w:r>
          </w:p>
        </w:tc>
        <w:tc>
          <w:tcPr>
            <w:tcW w:w="844" w:type="dxa"/>
          </w:tcPr>
          <w:p w14:paraId="593B6D17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653D21ED" w14:textId="77777777" w:rsidTr="00700ED0">
        <w:tc>
          <w:tcPr>
            <w:tcW w:w="7615" w:type="dxa"/>
          </w:tcPr>
          <w:p w14:paraId="1D35C32B" w14:textId="2FA95F08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 xml:space="preserve">• Platelet 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count </w:t>
            </w:r>
            <w:r w:rsidRPr="0017436C">
              <w:rPr>
                <w:rFonts w:ascii="Times New Roman" w:hAnsi="Times New Roman" w:cs="Times New Roman"/>
                <w:sz w:val="24"/>
              </w:rPr>
              <w:t>≤10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×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10</w:t>
            </w:r>
            <w:r w:rsidRPr="00217250">
              <w:rPr>
                <w:rFonts w:ascii="Times New Roman" w:hAnsi="Times New Roman" w:cs="Times New Roman"/>
                <w:sz w:val="24"/>
                <w:vertAlign w:val="superscript"/>
              </w:rPr>
              <w:t>4</w:t>
            </w:r>
            <w:r w:rsidRPr="0017436C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17436C">
              <w:rPr>
                <w:rFonts w:ascii="Times New Roman" w:hAnsi="Times New Roman" w:cs="Times New Roman"/>
                <w:sz w:val="24"/>
              </w:rPr>
              <w:t>μL</w:t>
            </w:r>
            <w:proofErr w:type="spellEnd"/>
          </w:p>
        </w:tc>
        <w:tc>
          <w:tcPr>
            <w:tcW w:w="844" w:type="dxa"/>
          </w:tcPr>
          <w:p w14:paraId="328CF91A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7D5A8758" w14:textId="77777777" w:rsidTr="00700ED0">
        <w:tc>
          <w:tcPr>
            <w:tcW w:w="7615" w:type="dxa"/>
          </w:tcPr>
          <w:p w14:paraId="754B65E0" w14:textId="67E2FD95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Fibrinogen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≤150 mg/dL</w:t>
            </w:r>
          </w:p>
        </w:tc>
        <w:tc>
          <w:tcPr>
            <w:tcW w:w="844" w:type="dxa"/>
          </w:tcPr>
          <w:p w14:paraId="689027FA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545F4D46" w14:textId="77777777" w:rsidTr="00700ED0">
        <w:tc>
          <w:tcPr>
            <w:tcW w:w="7615" w:type="dxa"/>
          </w:tcPr>
          <w:p w14:paraId="15073FE5" w14:textId="5AE2DE4F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PT</w:t>
            </w:r>
            <w:r w:rsidR="005A52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≥15 s (≤50%) or </w:t>
            </w:r>
            <w:proofErr w:type="spellStart"/>
            <w:r w:rsidRPr="0017436C">
              <w:rPr>
                <w:rFonts w:ascii="Times New Roman" w:hAnsi="Times New Roman" w:cs="Times New Roman"/>
                <w:sz w:val="24"/>
              </w:rPr>
              <w:t>hepaplastin</w:t>
            </w:r>
            <w:proofErr w:type="spellEnd"/>
            <w:r w:rsidRPr="0017436C">
              <w:rPr>
                <w:rFonts w:ascii="Times New Roman" w:hAnsi="Times New Roman" w:cs="Times New Roman"/>
                <w:sz w:val="24"/>
              </w:rPr>
              <w:t xml:space="preserve"> test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≤50%</w:t>
            </w:r>
          </w:p>
        </w:tc>
        <w:tc>
          <w:tcPr>
            <w:tcW w:w="844" w:type="dxa"/>
          </w:tcPr>
          <w:p w14:paraId="522AF0A8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66D63295" w14:textId="77777777" w:rsidTr="00700ED0">
        <w:tc>
          <w:tcPr>
            <w:tcW w:w="7615" w:type="dxa"/>
          </w:tcPr>
          <w:p w14:paraId="67245403" w14:textId="4C777509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Erythrocyte sedimentation rate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≤4 mm/15 min or</w:t>
            </w:r>
            <w:r w:rsidR="003D5B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≤15 mm/h</w:t>
            </w:r>
          </w:p>
        </w:tc>
        <w:tc>
          <w:tcPr>
            <w:tcW w:w="844" w:type="dxa"/>
          </w:tcPr>
          <w:p w14:paraId="77B7F245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2B126C19" w14:textId="77777777" w:rsidTr="00700ED0">
        <w:tc>
          <w:tcPr>
            <w:tcW w:w="7615" w:type="dxa"/>
          </w:tcPr>
          <w:p w14:paraId="425F5F29" w14:textId="69A43D31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Bleeding time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≥5 min</w:t>
            </w:r>
          </w:p>
        </w:tc>
        <w:tc>
          <w:tcPr>
            <w:tcW w:w="844" w:type="dxa"/>
          </w:tcPr>
          <w:p w14:paraId="5FD28A59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1A3F0E2A" w14:textId="77777777" w:rsidTr="00700ED0">
        <w:tc>
          <w:tcPr>
            <w:tcW w:w="7615" w:type="dxa"/>
          </w:tcPr>
          <w:p w14:paraId="63E0AB97" w14:textId="2189E28C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• Other coagulation and fibrinolysis factors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1B694A">
              <w:rPr>
                <w:rFonts w:ascii="Times New Roman" w:hAnsi="Times New Roman" w:cs="Times New Roman"/>
                <w:sz w:val="24"/>
              </w:rPr>
              <w:t>Antithrombin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≤18 mg/dL or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≤60%</w:t>
            </w:r>
            <w:r w:rsidR="000D3609">
              <w:rPr>
                <w:rFonts w:ascii="Times New Roman" w:hAnsi="Times New Roman" w:cs="Times New Roman"/>
                <w:sz w:val="24"/>
              </w:rPr>
              <w:t>;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436C">
              <w:rPr>
                <w:rFonts w:ascii="Times New Roman" w:hAnsi="Times New Roman" w:cs="Times New Roman"/>
                <w:sz w:val="24"/>
              </w:rPr>
              <w:t>prekallikrein</w:t>
            </w:r>
            <w:proofErr w:type="spellEnd"/>
            <w:r w:rsidRPr="0017436C">
              <w:rPr>
                <w:rFonts w:ascii="Times New Roman" w:hAnsi="Times New Roman" w:cs="Times New Roman"/>
                <w:sz w:val="24"/>
              </w:rPr>
              <w:t>,</w:t>
            </w:r>
            <w:r w:rsidR="001C7A33" w:rsidRPr="001743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α2-</w:t>
            </w:r>
            <w:r w:rsidR="005D1C5D">
              <w:rPr>
                <w:rFonts w:ascii="Times New Roman" w:hAnsi="Times New Roman" w:cs="Times New Roman"/>
                <w:sz w:val="24"/>
              </w:rPr>
              <w:t>plasmin inhibitor</w:t>
            </w:r>
            <w:r w:rsidRPr="0017436C">
              <w:rPr>
                <w:rFonts w:ascii="Times New Roman" w:hAnsi="Times New Roman" w:cs="Times New Roman"/>
                <w:sz w:val="24"/>
              </w:rPr>
              <w:t xml:space="preserve">, plasminogen, 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and </w:t>
            </w:r>
            <w:r w:rsidRPr="0017436C">
              <w:rPr>
                <w:rFonts w:ascii="Times New Roman" w:hAnsi="Times New Roman" w:cs="Times New Roman"/>
                <w:sz w:val="24"/>
              </w:rPr>
              <w:t>other coagulation factors</w:t>
            </w:r>
            <w:r w:rsidR="000D3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436C">
              <w:rPr>
                <w:rFonts w:ascii="Times New Roman" w:hAnsi="Times New Roman" w:cs="Times New Roman"/>
                <w:sz w:val="24"/>
              </w:rPr>
              <w:t>≤50%</w:t>
            </w:r>
          </w:p>
        </w:tc>
        <w:tc>
          <w:tcPr>
            <w:tcW w:w="844" w:type="dxa"/>
          </w:tcPr>
          <w:p w14:paraId="3D239CB1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259D0DC8" w14:textId="77777777" w:rsidTr="00700ED0">
        <w:tc>
          <w:tcPr>
            <w:tcW w:w="7615" w:type="dxa"/>
          </w:tcPr>
          <w:p w14:paraId="000F2F43" w14:textId="77777777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Scores to diagnose obstetrical DIC</w:t>
            </w:r>
          </w:p>
        </w:tc>
        <w:tc>
          <w:tcPr>
            <w:tcW w:w="844" w:type="dxa"/>
          </w:tcPr>
          <w:p w14:paraId="6194D430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0EC38A57" w14:textId="77777777" w:rsidTr="00700ED0">
        <w:tc>
          <w:tcPr>
            <w:tcW w:w="7615" w:type="dxa"/>
          </w:tcPr>
          <w:p w14:paraId="152678B1" w14:textId="357A1A96" w:rsidR="00700ED0" w:rsidRPr="0017436C" w:rsidRDefault="00700ED0" w:rsidP="00700ED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A t</w:t>
            </w:r>
            <w:r w:rsidRPr="0017436C">
              <w:rPr>
                <w:rFonts w:ascii="Times New Roman" w:hAnsi="Times New Roman" w:cs="Times New Roman"/>
                <w:color w:val="000000" w:themeColor="text1"/>
                <w:sz w:val="24"/>
              </w:rPr>
              <w:t>otal</w:t>
            </w:r>
            <w:r w:rsidRPr="0017436C">
              <w:rPr>
                <w:rFonts w:ascii="Times New Roman" w:hAnsi="Times New Roman"/>
                <w:color w:val="000000" w:themeColor="text1"/>
                <w:sz w:val="24"/>
              </w:rPr>
              <w:t xml:space="preserve"> score </w:t>
            </w:r>
            <w:r w:rsidRPr="0017436C">
              <w:rPr>
                <w:rFonts w:ascii="Times New Roman" w:hAnsi="Times New Roman" w:cs="Times New Roman"/>
                <w:color w:val="000000" w:themeColor="text1"/>
                <w:sz w:val="24"/>
              </w:rPr>
              <w:t>≥8</w:t>
            </w:r>
            <w:r w:rsidRPr="0017436C">
              <w:rPr>
                <w:rFonts w:ascii="Times New Roman" w:hAnsi="Times New Roman"/>
                <w:color w:val="000000" w:themeColor="text1"/>
                <w:sz w:val="24"/>
              </w:rPr>
              <w:t xml:space="preserve"> points</w:t>
            </w:r>
            <w:r w:rsidRPr="0017436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indicates suspicion</w:t>
            </w:r>
          </w:p>
          <w:p w14:paraId="7FF0D944" w14:textId="3DC7F8EE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color w:val="000000" w:themeColor="text1"/>
                <w:sz w:val="24"/>
              </w:rPr>
              <w:t>A total score ≥13 points (including ≥2 points for laboratory findings), indicates confirmation</w:t>
            </w:r>
          </w:p>
        </w:tc>
        <w:tc>
          <w:tcPr>
            <w:tcW w:w="844" w:type="dxa"/>
          </w:tcPr>
          <w:p w14:paraId="55CC0408" w14:textId="77777777" w:rsidR="00700ED0" w:rsidRPr="0017436C" w:rsidRDefault="00700ED0" w:rsidP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0ED0" w:rsidRPr="0017436C" w14:paraId="301797D8" w14:textId="77777777" w:rsidTr="00700ED0">
        <w:tc>
          <w:tcPr>
            <w:tcW w:w="8459" w:type="dxa"/>
            <w:gridSpan w:val="2"/>
          </w:tcPr>
          <w:p w14:paraId="7E9EE080" w14:textId="3BA59B8D" w:rsidR="00700ED0" w:rsidRPr="0017436C" w:rsidRDefault="00700ED0" w:rsidP="00700ED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B. Pregnancy-specific modified ISTH DIC score (</w:t>
            </w:r>
            <w:r w:rsidR="000D3609">
              <w:rPr>
                <w:rFonts w:ascii="Times New Roman" w:hAnsi="Times New Roman" w:cs="Times New Roman"/>
                <w:b/>
                <w:bCs/>
                <w:sz w:val="24"/>
              </w:rPr>
              <w:t>since</w:t>
            </w: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 xml:space="preserve"> 2014)</w:t>
            </w:r>
            <w:r w:rsidR="001C7A33" w:rsidRPr="0017436C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1C7A33" w:rsidRPr="0017436C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[10]</w:t>
            </w:r>
          </w:p>
        </w:tc>
      </w:tr>
      <w:tr w:rsidR="00700ED0" w:rsidRPr="0017436C" w14:paraId="3D2047BF" w14:textId="77777777" w:rsidTr="00700ED0">
        <w:tc>
          <w:tcPr>
            <w:tcW w:w="7615" w:type="dxa"/>
          </w:tcPr>
          <w:p w14:paraId="1429115D" w14:textId="5B4D48F0" w:rsidR="00700ED0" w:rsidRPr="0017436C" w:rsidRDefault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1. PT difference</w:t>
            </w:r>
            <w:r w:rsidR="00C02FC5"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(s)</w:t>
            </w:r>
          </w:p>
        </w:tc>
        <w:tc>
          <w:tcPr>
            <w:tcW w:w="844" w:type="dxa"/>
          </w:tcPr>
          <w:p w14:paraId="068BD2BD" w14:textId="77777777" w:rsidR="00700ED0" w:rsidRPr="0017436C" w:rsidRDefault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FC5" w:rsidRPr="0017436C" w14:paraId="05E00D94" w14:textId="77777777" w:rsidTr="00700ED0">
        <w:tc>
          <w:tcPr>
            <w:tcW w:w="7615" w:type="dxa"/>
          </w:tcPr>
          <w:p w14:paraId="1A6D2EE0" w14:textId="77777777" w:rsidR="00C02FC5" w:rsidRPr="0017436C" w:rsidRDefault="00C02FC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Yes; select one</w:t>
            </w:r>
          </w:p>
        </w:tc>
        <w:tc>
          <w:tcPr>
            <w:tcW w:w="844" w:type="dxa"/>
          </w:tcPr>
          <w:p w14:paraId="69ABFB99" w14:textId="77777777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700ED0" w:rsidRPr="0017436C" w14:paraId="12323A84" w14:textId="77777777" w:rsidTr="00700ED0">
        <w:tc>
          <w:tcPr>
            <w:tcW w:w="7615" w:type="dxa"/>
          </w:tcPr>
          <w:p w14:paraId="7F7596F1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&lt;0.5</w:t>
            </w:r>
          </w:p>
        </w:tc>
        <w:tc>
          <w:tcPr>
            <w:tcW w:w="844" w:type="dxa"/>
          </w:tcPr>
          <w:p w14:paraId="5D2C93E2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0ED0" w:rsidRPr="0017436C" w14:paraId="63AA68EC" w14:textId="77777777" w:rsidTr="00700ED0">
        <w:tc>
          <w:tcPr>
            <w:tcW w:w="7615" w:type="dxa"/>
          </w:tcPr>
          <w:p w14:paraId="2BFBA5A2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0.5–1.0</w:t>
            </w:r>
          </w:p>
        </w:tc>
        <w:tc>
          <w:tcPr>
            <w:tcW w:w="844" w:type="dxa"/>
          </w:tcPr>
          <w:p w14:paraId="700DFCDC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00ED0" w:rsidRPr="0017436C" w14:paraId="38E5169F" w14:textId="77777777" w:rsidTr="00700ED0">
        <w:tc>
          <w:tcPr>
            <w:tcW w:w="7615" w:type="dxa"/>
          </w:tcPr>
          <w:p w14:paraId="1B88203F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1.0–1.5</w:t>
            </w:r>
          </w:p>
        </w:tc>
        <w:tc>
          <w:tcPr>
            <w:tcW w:w="844" w:type="dxa"/>
          </w:tcPr>
          <w:p w14:paraId="5049C3B0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700ED0" w:rsidRPr="0017436C" w14:paraId="1107774E" w14:textId="77777777" w:rsidTr="00700ED0">
        <w:tc>
          <w:tcPr>
            <w:tcW w:w="7615" w:type="dxa"/>
          </w:tcPr>
          <w:p w14:paraId="47A1A9E1" w14:textId="77777777" w:rsidR="00700ED0" w:rsidRPr="0017436C" w:rsidRDefault="00C02FC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&gt;1.5</w:t>
            </w:r>
          </w:p>
        </w:tc>
        <w:tc>
          <w:tcPr>
            <w:tcW w:w="844" w:type="dxa"/>
          </w:tcPr>
          <w:p w14:paraId="1FFEE798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700ED0" w:rsidRPr="0017436C" w14:paraId="2388E7BB" w14:textId="77777777" w:rsidTr="00700ED0">
        <w:tc>
          <w:tcPr>
            <w:tcW w:w="7615" w:type="dxa"/>
          </w:tcPr>
          <w:p w14:paraId="6678B0F1" w14:textId="77777777" w:rsidR="00700ED0" w:rsidRPr="0017436C" w:rsidRDefault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2. Platelet count</w:t>
            </w:r>
            <w:r w:rsidR="00C02FC5"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(10</w:t>
            </w:r>
            <w:r w:rsidR="00C02FC5"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vertAlign w:val="superscript"/>
              </w:rPr>
              <w:t>9</w:t>
            </w:r>
            <w:r w:rsidR="00C02FC5"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/L)</w:t>
            </w:r>
          </w:p>
        </w:tc>
        <w:tc>
          <w:tcPr>
            <w:tcW w:w="844" w:type="dxa"/>
          </w:tcPr>
          <w:p w14:paraId="3F2903F0" w14:textId="77777777" w:rsidR="00700ED0" w:rsidRPr="0017436C" w:rsidRDefault="00700E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FC5" w:rsidRPr="0017436C" w14:paraId="01B2FAEE" w14:textId="77777777" w:rsidTr="00700ED0">
        <w:tc>
          <w:tcPr>
            <w:tcW w:w="7615" w:type="dxa"/>
          </w:tcPr>
          <w:p w14:paraId="562EA6BB" w14:textId="77777777" w:rsidR="00C02FC5" w:rsidRPr="0017436C" w:rsidRDefault="00C02FC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Yes; select one</w:t>
            </w:r>
          </w:p>
        </w:tc>
        <w:tc>
          <w:tcPr>
            <w:tcW w:w="844" w:type="dxa"/>
          </w:tcPr>
          <w:p w14:paraId="56BF3DCE" w14:textId="77777777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700ED0" w:rsidRPr="0017436C" w14:paraId="14077751" w14:textId="77777777" w:rsidTr="00700ED0">
        <w:tc>
          <w:tcPr>
            <w:tcW w:w="7615" w:type="dxa"/>
          </w:tcPr>
          <w:p w14:paraId="4A512FF0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&lt;50</w:t>
            </w:r>
          </w:p>
        </w:tc>
        <w:tc>
          <w:tcPr>
            <w:tcW w:w="844" w:type="dxa"/>
          </w:tcPr>
          <w:p w14:paraId="27A8DBDD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0ED0" w:rsidRPr="0017436C" w14:paraId="435DC497" w14:textId="77777777" w:rsidTr="00700ED0">
        <w:tc>
          <w:tcPr>
            <w:tcW w:w="7615" w:type="dxa"/>
          </w:tcPr>
          <w:p w14:paraId="7D792395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lastRenderedPageBreak/>
              <w:t>50–100</w:t>
            </w:r>
          </w:p>
        </w:tc>
        <w:tc>
          <w:tcPr>
            <w:tcW w:w="844" w:type="dxa"/>
          </w:tcPr>
          <w:p w14:paraId="2B56FE12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00ED0" w:rsidRPr="0017436C" w14:paraId="06777A44" w14:textId="77777777" w:rsidTr="00700ED0">
        <w:tc>
          <w:tcPr>
            <w:tcW w:w="7615" w:type="dxa"/>
          </w:tcPr>
          <w:p w14:paraId="7F4BBCB4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100–185</w:t>
            </w:r>
          </w:p>
        </w:tc>
        <w:tc>
          <w:tcPr>
            <w:tcW w:w="844" w:type="dxa"/>
          </w:tcPr>
          <w:p w14:paraId="17933C28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02FC5" w:rsidRPr="0017436C" w14:paraId="1FB29781" w14:textId="77777777" w:rsidTr="00700ED0">
        <w:tc>
          <w:tcPr>
            <w:tcW w:w="7615" w:type="dxa"/>
          </w:tcPr>
          <w:p w14:paraId="309A2ADE" w14:textId="77777777" w:rsidR="00C02FC5" w:rsidRPr="0017436C" w:rsidRDefault="00C02FC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&gt;185</w:t>
            </w:r>
          </w:p>
        </w:tc>
        <w:tc>
          <w:tcPr>
            <w:tcW w:w="844" w:type="dxa"/>
          </w:tcPr>
          <w:p w14:paraId="256B47EA" w14:textId="77777777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0ED0" w:rsidRPr="0017436C" w14:paraId="68DC6EB7" w14:textId="77777777" w:rsidTr="00700ED0">
        <w:tc>
          <w:tcPr>
            <w:tcW w:w="7615" w:type="dxa"/>
          </w:tcPr>
          <w:p w14:paraId="216AEBE2" w14:textId="525823BA" w:rsidR="00700ED0" w:rsidRPr="0017436C" w:rsidRDefault="00700ED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3. </w:t>
            </w:r>
            <w:r w:rsidR="003949B1" w:rsidRPr="003949B1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Fibrinogen</w:t>
            </w:r>
            <w:r w:rsidR="003949B1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(g/L)</w:t>
            </w:r>
          </w:p>
        </w:tc>
        <w:tc>
          <w:tcPr>
            <w:tcW w:w="844" w:type="dxa"/>
          </w:tcPr>
          <w:p w14:paraId="1DE80389" w14:textId="77777777" w:rsidR="00700ED0" w:rsidRPr="0017436C" w:rsidRDefault="00C02FC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C02FC5" w:rsidRPr="0017436C" w14:paraId="25F01BF5" w14:textId="77777777" w:rsidTr="00700ED0">
        <w:tc>
          <w:tcPr>
            <w:tcW w:w="7615" w:type="dxa"/>
          </w:tcPr>
          <w:p w14:paraId="6B905B6A" w14:textId="77777777" w:rsidR="00C02FC5" w:rsidRPr="0017436C" w:rsidRDefault="00C02FC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Yes; select one</w:t>
            </w:r>
          </w:p>
        </w:tc>
        <w:tc>
          <w:tcPr>
            <w:tcW w:w="844" w:type="dxa"/>
          </w:tcPr>
          <w:p w14:paraId="1C0FD1CB" w14:textId="77777777" w:rsidR="00C02FC5" w:rsidRPr="0017436C" w:rsidRDefault="00C02FC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700ED0" w:rsidRPr="0017436C" w14:paraId="10FECB4C" w14:textId="77777777" w:rsidTr="00700ED0">
        <w:tc>
          <w:tcPr>
            <w:tcW w:w="7615" w:type="dxa"/>
          </w:tcPr>
          <w:p w14:paraId="076D5D39" w14:textId="77777777" w:rsidR="00700ED0" w:rsidRPr="0017436C" w:rsidRDefault="00C02FC5" w:rsidP="00C02F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&lt;3.0</w:t>
            </w:r>
          </w:p>
        </w:tc>
        <w:tc>
          <w:tcPr>
            <w:tcW w:w="844" w:type="dxa"/>
          </w:tcPr>
          <w:p w14:paraId="099E17AC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700ED0" w:rsidRPr="0017436C" w14:paraId="26D52A40" w14:textId="77777777" w:rsidTr="00700ED0">
        <w:tc>
          <w:tcPr>
            <w:tcW w:w="7615" w:type="dxa"/>
          </w:tcPr>
          <w:p w14:paraId="19C9E3BA" w14:textId="77777777" w:rsidR="00700ED0" w:rsidRPr="0017436C" w:rsidRDefault="00C02FC5" w:rsidP="00C02F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3.0–4.0</w:t>
            </w:r>
          </w:p>
        </w:tc>
        <w:tc>
          <w:tcPr>
            <w:tcW w:w="844" w:type="dxa"/>
          </w:tcPr>
          <w:p w14:paraId="71320420" w14:textId="77777777" w:rsidR="00700ED0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02FC5" w:rsidRPr="0017436C" w14:paraId="765D4A3B" w14:textId="77777777" w:rsidTr="00700ED0">
        <w:tc>
          <w:tcPr>
            <w:tcW w:w="7615" w:type="dxa"/>
          </w:tcPr>
          <w:p w14:paraId="5AC29F02" w14:textId="77777777" w:rsidR="00C02FC5" w:rsidRPr="0017436C" w:rsidRDefault="00C02FC5" w:rsidP="00C02F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4.0–4.5</w:t>
            </w:r>
          </w:p>
        </w:tc>
        <w:tc>
          <w:tcPr>
            <w:tcW w:w="844" w:type="dxa"/>
          </w:tcPr>
          <w:p w14:paraId="775AEDAF" w14:textId="77777777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02FC5" w:rsidRPr="0017436C" w14:paraId="12FDE436" w14:textId="77777777" w:rsidTr="00700ED0">
        <w:tc>
          <w:tcPr>
            <w:tcW w:w="7615" w:type="dxa"/>
          </w:tcPr>
          <w:p w14:paraId="73F5BCC8" w14:textId="77777777" w:rsidR="00C02FC5" w:rsidRPr="0017436C" w:rsidRDefault="00C02FC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&gt;4.5</w:t>
            </w:r>
          </w:p>
        </w:tc>
        <w:tc>
          <w:tcPr>
            <w:tcW w:w="844" w:type="dxa"/>
          </w:tcPr>
          <w:p w14:paraId="35582E88" w14:textId="77777777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02FC5" w:rsidRPr="0017436C" w14:paraId="7F77815C" w14:textId="77777777">
        <w:tc>
          <w:tcPr>
            <w:tcW w:w="8459" w:type="dxa"/>
            <w:gridSpan w:val="2"/>
          </w:tcPr>
          <w:p w14:paraId="3128A610" w14:textId="77777777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b/>
                <w:bCs/>
                <w:sz w:val="24"/>
              </w:rPr>
              <w:t>Scores to diagnose obstetrical DIC</w:t>
            </w:r>
          </w:p>
        </w:tc>
      </w:tr>
      <w:tr w:rsidR="00C02FC5" w:rsidRPr="0017436C" w14:paraId="7BC43A13" w14:textId="77777777">
        <w:tc>
          <w:tcPr>
            <w:tcW w:w="8459" w:type="dxa"/>
            <w:gridSpan w:val="2"/>
          </w:tcPr>
          <w:p w14:paraId="26AAA68D" w14:textId="3EF3FB6D" w:rsidR="00C02FC5" w:rsidRPr="0017436C" w:rsidRDefault="00C02FC5">
            <w:pPr>
              <w:rPr>
                <w:rFonts w:ascii="Times New Roman" w:hAnsi="Times New Roman" w:cs="Times New Roman"/>
                <w:sz w:val="24"/>
              </w:rPr>
            </w:pPr>
            <w:r w:rsidRPr="0017436C">
              <w:rPr>
                <w:rFonts w:ascii="Times New Roman" w:hAnsi="Times New Roman" w:cs="Times New Roman"/>
                <w:color w:val="000000" w:themeColor="text1"/>
                <w:sz w:val="24"/>
              </w:rPr>
              <w:t>Total score ≥26 points</w:t>
            </w:r>
          </w:p>
        </w:tc>
      </w:tr>
    </w:tbl>
    <w:p w14:paraId="31F4D65A" w14:textId="097D6B94" w:rsidR="001C7A33" w:rsidRPr="0017436C" w:rsidRDefault="001C7A33" w:rsidP="001C7A33">
      <w:pPr>
        <w:rPr>
          <w:rFonts w:ascii="Times New Roman" w:hAnsi="Times New Roman" w:cs="Times New Roman"/>
          <w:sz w:val="24"/>
        </w:rPr>
      </w:pPr>
      <w:r w:rsidRPr="0017436C">
        <w:rPr>
          <w:rFonts w:ascii="Times New Roman" w:hAnsi="Times New Roman" w:cs="Times New Roman"/>
          <w:sz w:val="24"/>
        </w:rPr>
        <w:t>DIC</w:t>
      </w:r>
      <w:r w:rsidR="00F20BD8">
        <w:rPr>
          <w:rFonts w:ascii="Times New Roman" w:hAnsi="Times New Roman" w:cs="Times New Roman"/>
          <w:sz w:val="24"/>
        </w:rPr>
        <w:t>,</w:t>
      </w:r>
      <w:r w:rsidRPr="0017436C">
        <w:rPr>
          <w:rFonts w:ascii="Times New Roman" w:hAnsi="Times New Roman" w:cs="Times New Roman"/>
          <w:sz w:val="24"/>
        </w:rPr>
        <w:t xml:space="preserve"> disseminated intravascular coagulation</w:t>
      </w:r>
      <w:r w:rsidR="00F20BD8">
        <w:rPr>
          <w:rFonts w:ascii="Times New Roman" w:hAnsi="Times New Roman" w:cs="Times New Roman"/>
          <w:sz w:val="24"/>
        </w:rPr>
        <w:t>;</w:t>
      </w:r>
      <w:r w:rsidRPr="0017436C">
        <w:rPr>
          <w:rFonts w:ascii="Times New Roman" w:hAnsi="Times New Roman" w:cs="Times New Roman"/>
          <w:sz w:val="24"/>
        </w:rPr>
        <w:t xml:space="preserve"> FDP</w:t>
      </w:r>
      <w:r w:rsidR="00F20BD8">
        <w:rPr>
          <w:rFonts w:ascii="Times New Roman" w:hAnsi="Times New Roman" w:cs="Times New Roman"/>
          <w:sz w:val="24"/>
        </w:rPr>
        <w:t>,</w:t>
      </w:r>
      <w:r w:rsidRPr="0017436C">
        <w:rPr>
          <w:rFonts w:ascii="Times New Roman" w:hAnsi="Times New Roman" w:cs="Times New Roman"/>
          <w:sz w:val="24"/>
        </w:rPr>
        <w:t xml:space="preserve"> fibrin</w:t>
      </w:r>
      <w:r w:rsidR="00F20BD8">
        <w:rPr>
          <w:rFonts w:ascii="Times New Roman" w:hAnsi="Times New Roman" w:cs="Times New Roman"/>
          <w:sz w:val="24"/>
        </w:rPr>
        <w:t>/</w:t>
      </w:r>
      <w:r w:rsidRPr="0017436C">
        <w:rPr>
          <w:rFonts w:ascii="Times New Roman" w:hAnsi="Times New Roman" w:cs="Times New Roman"/>
          <w:sz w:val="24"/>
        </w:rPr>
        <w:t xml:space="preserve">fibrinogen degradation </w:t>
      </w:r>
      <w:r w:rsidR="00F20BD8">
        <w:rPr>
          <w:rFonts w:ascii="Times New Roman" w:hAnsi="Times New Roman" w:cs="Times New Roman"/>
          <w:sz w:val="24"/>
        </w:rPr>
        <w:t>products;</w:t>
      </w:r>
      <w:r w:rsidRPr="0017436C">
        <w:rPr>
          <w:rFonts w:ascii="Times New Roman" w:hAnsi="Times New Roman" w:cs="Times New Roman"/>
          <w:sz w:val="24"/>
        </w:rPr>
        <w:t xml:space="preserve"> PT</w:t>
      </w:r>
      <w:r w:rsidR="00F20BD8">
        <w:rPr>
          <w:rFonts w:ascii="Times New Roman" w:hAnsi="Times New Roman" w:cs="Times New Roman"/>
          <w:sz w:val="24"/>
        </w:rPr>
        <w:t>,</w:t>
      </w:r>
      <w:r w:rsidRPr="0017436C">
        <w:rPr>
          <w:rFonts w:ascii="Times New Roman" w:hAnsi="Times New Roman" w:cs="Times New Roman"/>
          <w:sz w:val="24"/>
        </w:rPr>
        <w:t xml:space="preserve"> prothrombin time</w:t>
      </w:r>
      <w:r w:rsidR="00F20BD8">
        <w:rPr>
          <w:rFonts w:ascii="Times New Roman" w:hAnsi="Times New Roman" w:cs="Times New Roman"/>
          <w:sz w:val="24"/>
        </w:rPr>
        <w:t>;</w:t>
      </w:r>
      <w:r w:rsidRPr="0017436C">
        <w:rPr>
          <w:rFonts w:ascii="Times New Roman" w:hAnsi="Times New Roman" w:cs="Times New Roman"/>
          <w:sz w:val="24"/>
        </w:rPr>
        <w:t xml:space="preserve"> ISTH</w:t>
      </w:r>
      <w:r w:rsidR="00F20BD8">
        <w:rPr>
          <w:rFonts w:ascii="Times New Roman" w:hAnsi="Times New Roman" w:cs="Times New Roman"/>
          <w:sz w:val="24"/>
        </w:rPr>
        <w:t>,</w:t>
      </w:r>
      <w:r w:rsidRPr="0017436C">
        <w:rPr>
          <w:rFonts w:ascii="Times New Roman" w:hAnsi="Times New Roman" w:cs="Times New Roman"/>
          <w:sz w:val="24"/>
        </w:rPr>
        <w:t xml:space="preserve"> International Society on Thrombosis and </w:t>
      </w:r>
      <w:r w:rsidR="005D1C5D" w:rsidRPr="0017436C">
        <w:rPr>
          <w:rFonts w:ascii="Times New Roman" w:hAnsi="Times New Roman" w:cs="Times New Roman"/>
          <w:sz w:val="24"/>
        </w:rPr>
        <w:t>Hemostasis</w:t>
      </w:r>
      <w:r w:rsidR="001A5B88">
        <w:rPr>
          <w:rFonts w:ascii="Times New Roman" w:hAnsi="Times New Roman" w:cs="Times New Roman"/>
          <w:sz w:val="24"/>
        </w:rPr>
        <w:t>.</w:t>
      </w:r>
    </w:p>
    <w:p w14:paraId="18D00075" w14:textId="77777777" w:rsidR="00C02FC5" w:rsidRPr="0017436C" w:rsidRDefault="00C02FC5">
      <w:pPr>
        <w:rPr>
          <w:rFonts w:ascii="Times New Roman" w:hAnsi="Times New Roman" w:cs="Times New Roman"/>
          <w:sz w:val="24"/>
        </w:rPr>
      </w:pPr>
    </w:p>
    <w:sectPr w:rsidR="00C02FC5" w:rsidRPr="001743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S0NDQxMjQ1MjezMDFX0lEKTi0uzszPAykwrgUAfMWneSwAAAA="/>
  </w:docVars>
  <w:rsids>
    <w:rsidRoot w:val="00700ED0"/>
    <w:rsid w:val="000122F8"/>
    <w:rsid w:val="0007022C"/>
    <w:rsid w:val="000D3609"/>
    <w:rsid w:val="00104CEE"/>
    <w:rsid w:val="0012487A"/>
    <w:rsid w:val="0017436C"/>
    <w:rsid w:val="001A5B88"/>
    <w:rsid w:val="001B694A"/>
    <w:rsid w:val="001C7A33"/>
    <w:rsid w:val="00217250"/>
    <w:rsid w:val="002540C2"/>
    <w:rsid w:val="003949B1"/>
    <w:rsid w:val="003D5BFF"/>
    <w:rsid w:val="004101CD"/>
    <w:rsid w:val="0044644F"/>
    <w:rsid w:val="005A520E"/>
    <w:rsid w:val="005D1C5D"/>
    <w:rsid w:val="00631B16"/>
    <w:rsid w:val="006D62DB"/>
    <w:rsid w:val="00700ED0"/>
    <w:rsid w:val="007C6A87"/>
    <w:rsid w:val="00840E2E"/>
    <w:rsid w:val="009D6EA7"/>
    <w:rsid w:val="00B2263E"/>
    <w:rsid w:val="00BC33A5"/>
    <w:rsid w:val="00BC5728"/>
    <w:rsid w:val="00C02FC5"/>
    <w:rsid w:val="00C347F2"/>
    <w:rsid w:val="00D24C4A"/>
    <w:rsid w:val="00D9574D"/>
    <w:rsid w:val="00DA29FC"/>
    <w:rsid w:val="00E30167"/>
    <w:rsid w:val="00E5446C"/>
    <w:rsid w:val="00F20BD8"/>
    <w:rsid w:val="00F9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FB402"/>
  <w15:docId w15:val="{A6F9862F-B375-0143-9733-B676E030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17436C"/>
  </w:style>
  <w:style w:type="character" w:styleId="a5">
    <w:name w:val="annotation reference"/>
    <w:basedOn w:val="a0"/>
    <w:uiPriority w:val="99"/>
    <w:semiHidden/>
    <w:unhideWhenUsed/>
    <w:rsid w:val="005A520E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217250"/>
    <w:rPr>
      <w:rFonts w:ascii="Times New Roman" w:hAnsi="Times New Roman"/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217250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20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A520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17250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217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570B0-23DE-4710-8616-1CE3045B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守 森川</dc:creator>
  <cp:keywords/>
  <dc:description/>
  <cp:lastModifiedBy>守 森川</cp:lastModifiedBy>
  <cp:revision>15</cp:revision>
  <dcterms:created xsi:type="dcterms:W3CDTF">2024-04-22T03:37:00Z</dcterms:created>
  <dcterms:modified xsi:type="dcterms:W3CDTF">2024-05-08T04:10:00Z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204fe354e79e4bfca5ede054b312bfc4</vt:lpwstr>
  </property>
  <property fmtid="{D5CDD505-2E9C-101B-9397-08002B2CF9AE}" pid="3" name="DotEnagoUniqueKey">
    <vt:lpwstr>|0514ed1d8facd5d-b757-4493-fc7a-a1714800342001-8a33b358</vt:lpwstr>
  </property>
</Properties>
</file>