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F3FC4" w14:textId="77777777" w:rsidR="007E403E" w:rsidRPr="00F8459F" w:rsidRDefault="007E403E" w:rsidP="007E40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t>APPENDIX 1. Grain size and heavy metal data at selected sampling stations in the Cross River estuary.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"/>
        <w:gridCol w:w="873"/>
        <w:gridCol w:w="617"/>
        <w:gridCol w:w="563"/>
        <w:gridCol w:w="551"/>
        <w:gridCol w:w="1281"/>
        <w:gridCol w:w="903"/>
        <w:gridCol w:w="709"/>
        <w:gridCol w:w="698"/>
        <w:gridCol w:w="704"/>
        <w:gridCol w:w="709"/>
        <w:gridCol w:w="681"/>
        <w:gridCol w:w="687"/>
      </w:tblGrid>
      <w:tr w:rsidR="007E403E" w:rsidRPr="00F8459F" w14:paraId="50050DEA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0EE2317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S/N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AC4D784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Sample Station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C8C923D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%Gravel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7D2D2E1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DF0B55D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 Mud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566A906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Mean grain size (ø) (Mz)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513243D7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Mean grain size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0615E1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Cu (mg/kg)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2631058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Pb (mg/kg)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D76A2BD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Zn (mg/kg)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B4DEAEE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 (mg/kg)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73A74C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Ni (mg/kg)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89E67E8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Fe (mg/kg)</w:t>
            </w:r>
          </w:p>
        </w:tc>
      </w:tr>
      <w:tr w:rsidR="007E403E" w:rsidRPr="00F8459F" w14:paraId="442AE75E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CF3B3A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C40123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107AE4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13.25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EB4F17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29.03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EA14E9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57.72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4D51765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2.89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4936906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Fine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D4E5EE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29B0F6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1AA62D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09FBBF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0.022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AF99F2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0.501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55AB6F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0.85</w:t>
            </w:r>
          </w:p>
        </w:tc>
      </w:tr>
      <w:tr w:rsidR="007E403E" w:rsidRPr="00F8459F" w14:paraId="6A3CAE80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CFAEAB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10B926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3FD238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149F52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24.51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D4D993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74.72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04FC9BB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3.92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69EF1991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Very Fine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4B4B83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40B654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4392C1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05D12F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DAE93B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D6657A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0.96</w:t>
            </w:r>
          </w:p>
        </w:tc>
      </w:tr>
      <w:tr w:rsidR="007E403E" w:rsidRPr="00F8459F" w14:paraId="429577D3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4FF5DB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3BBCB1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166B0A6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379B04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E6BB45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98.47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54F2115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4.51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65904F7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Silt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C452A5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4757E6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A80188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F38DED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3C986A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0.59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53F25A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1.03</w:t>
            </w:r>
          </w:p>
        </w:tc>
      </w:tr>
      <w:tr w:rsidR="007E403E" w:rsidRPr="00F8459F" w14:paraId="669421EA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B22BDE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EDC487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63D4FFA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D61993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92.14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43EC49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7.26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1709B6B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2.75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6AB46C97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Fine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6B6C75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0.188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D09BFA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A093C5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F5D6A1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DBBD7E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A57D50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0.51</w:t>
            </w:r>
          </w:p>
        </w:tc>
      </w:tr>
      <w:tr w:rsidR="007E403E" w:rsidRPr="00F8459F" w14:paraId="375DC976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BE60CE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38B217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B908B2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3365F3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30.24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7EF558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69.23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73B0539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4.08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4E8388E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Silt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727862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25201D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F1CC0F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D2377E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4BADCC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FB3FF8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1.06</w:t>
            </w:r>
          </w:p>
        </w:tc>
      </w:tr>
      <w:tr w:rsidR="007E403E" w:rsidRPr="00F8459F" w14:paraId="2B84F86E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406865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95D771A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1AEE7B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DFBB44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13.11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C3F604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84.26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165E8BB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4.43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4423D815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Silt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25723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0.299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D9BD15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DB9FDC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34862D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B041BB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7A7CD8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</w:t>
            </w:r>
          </w:p>
        </w:tc>
      </w:tr>
      <w:tr w:rsidR="007E403E" w:rsidRPr="00F8459F" w14:paraId="3B6F551D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73B70E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65FDD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19C8115A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B4E60E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20.57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8E8EC3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74.75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1AB9DEF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4.1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67AB17AC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Silt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9B803F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37C01F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763B97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0.467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7CF038A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BC7A1E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49AA31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0.962</w:t>
            </w:r>
          </w:p>
        </w:tc>
      </w:tr>
      <w:tr w:rsidR="007E403E" w:rsidRPr="00F8459F" w14:paraId="765724D1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921165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564166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BBB2EE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702249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84266D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87.97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666FD92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4.46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6BE9F2CC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Silt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9146935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0.301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F14DBB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E3DBD9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0.472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19E459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0.034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FE134A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DADF9D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</w:t>
            </w:r>
          </w:p>
        </w:tc>
      </w:tr>
      <w:tr w:rsidR="007E403E" w:rsidRPr="00F8459F" w14:paraId="3FBE0198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82C531A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77CB29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5DBE96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096D8A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37.58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601973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58.57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06121290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3.96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7E5ED708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Very Fine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76C3B0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0.216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205AD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A4912B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0.453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060BE7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0.027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A76D07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0.523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B282FC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0.847</w:t>
            </w:r>
          </w:p>
        </w:tc>
      </w:tr>
      <w:tr w:rsidR="007E403E" w:rsidRPr="00F8459F" w14:paraId="66AEC203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74FFA4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2429D96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60A46B1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EAE3FC2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5.44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DD0B17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94.41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6A361B9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4.49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38CC7FFD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Silt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856DF7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0.304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7C851F7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AFD5A3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0.465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47B59A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0.055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B2C56A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F053AD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1.155</w:t>
            </w:r>
          </w:p>
        </w:tc>
      </w:tr>
      <w:tr w:rsidR="007E403E" w:rsidRPr="00F8459F" w14:paraId="31584C41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955D59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CF0D0C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4D86864F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9.98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CDB75F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48.08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A4A5D5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41.94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21EB210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3.16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545DF3C3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Very Fine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35D55D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EB3A07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C205411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F45F1A9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954A00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8B4EB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</w:t>
            </w:r>
          </w:p>
        </w:tc>
      </w:tr>
      <w:tr w:rsidR="007E403E" w:rsidRPr="00F8459F" w14:paraId="008B6E3A" w14:textId="77777777" w:rsidTr="00C67AA7">
        <w:trPr>
          <w:trHeight w:val="20"/>
        </w:trPr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37217C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B080A8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E88F54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737420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45.42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DED8D3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54.36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1D5056EC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3.32</w:t>
            </w:r>
          </w:p>
        </w:tc>
        <w:tc>
          <w:tcPr>
            <w:tcW w:w="675" w:type="pct"/>
            <w:shd w:val="clear" w:color="auto" w:fill="auto"/>
            <w:noWrap/>
            <w:vAlign w:val="bottom"/>
            <w:hideMark/>
          </w:tcPr>
          <w:p w14:paraId="2E2355A8" w14:textId="77777777" w:rsidR="007E403E" w:rsidRPr="00F8459F" w:rsidRDefault="007E403E" w:rsidP="00C67A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Very Fine Sand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C99D12B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3FA2EDE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FE4E918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0.451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BCF0D84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0.027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1466BF3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0.512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5A831CD" w14:textId="77777777" w:rsidR="007E403E" w:rsidRPr="00F8459F" w:rsidRDefault="007E403E" w:rsidP="00C67A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8459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0.847</w:t>
            </w:r>
          </w:p>
        </w:tc>
      </w:tr>
    </w:tbl>
    <w:p w14:paraId="00105801" w14:textId="77777777" w:rsidR="007E403E" w:rsidRPr="00F8459F" w:rsidRDefault="007E403E" w:rsidP="007E40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0CC2EF" w14:textId="77777777" w:rsidR="007E403E" w:rsidRPr="00F8459F" w:rsidRDefault="007E403E" w:rsidP="007E40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9EFC04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</w:p>
    <w:p w14:paraId="6036E0BD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br w:type="page"/>
      </w:r>
    </w:p>
    <w:p w14:paraId="34589EA7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lastRenderedPageBreak/>
        <w:t>APPENDIX 2. Taxonomic reference list of identified foraminifera in the Cross River estuary</w:t>
      </w:r>
    </w:p>
    <w:p w14:paraId="46CB34D3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</w:p>
    <w:p w14:paraId="7CB6596A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</w:tblGrid>
      <w:tr w:rsidR="007E403E" w:rsidRPr="00F8459F" w14:paraId="32073C5D" w14:textId="77777777" w:rsidTr="00C67AA7">
        <w:trPr>
          <w:trHeight w:val="503"/>
          <w:jc w:val="center"/>
        </w:trPr>
        <w:tc>
          <w:tcPr>
            <w:tcW w:w="4675" w:type="dxa"/>
          </w:tcPr>
          <w:p w14:paraId="7A9144BF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sz w:val="24"/>
                <w:szCs w:val="24"/>
              </w:rPr>
              <w:t>Order Rotaliida</w:t>
            </w:r>
          </w:p>
        </w:tc>
      </w:tr>
      <w:tr w:rsidR="007E403E" w:rsidRPr="00F8459F" w14:paraId="4DB34F32" w14:textId="77777777" w:rsidTr="00C67AA7">
        <w:trPr>
          <w:jc w:val="center"/>
        </w:trPr>
        <w:tc>
          <w:tcPr>
            <w:tcW w:w="4675" w:type="dxa"/>
          </w:tcPr>
          <w:p w14:paraId="5AA381B1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Ammonia sp.</w:t>
            </w:r>
            <w:r w:rsidRPr="00F845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403E" w:rsidRPr="00F8459F" w14:paraId="4DD8D1CA" w14:textId="77777777" w:rsidTr="00C67AA7">
        <w:trPr>
          <w:jc w:val="center"/>
        </w:trPr>
        <w:tc>
          <w:tcPr>
            <w:tcW w:w="4675" w:type="dxa"/>
          </w:tcPr>
          <w:p w14:paraId="72F22094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sz w:val="24"/>
                <w:szCs w:val="24"/>
              </w:rPr>
              <w:t>Order Lituolida</w:t>
            </w:r>
          </w:p>
        </w:tc>
      </w:tr>
      <w:tr w:rsidR="007E403E" w:rsidRPr="00F8459F" w14:paraId="26D8AF58" w14:textId="77777777" w:rsidTr="00C67AA7">
        <w:trPr>
          <w:jc w:val="center"/>
        </w:trPr>
        <w:tc>
          <w:tcPr>
            <w:tcW w:w="4675" w:type="dxa"/>
          </w:tcPr>
          <w:p w14:paraId="11F50E53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Arenoparrella mexicana</w:t>
            </w:r>
            <w:r w:rsidRPr="00F845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13334C3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Arenoparrella </w:t>
            </w:r>
            <w:r w:rsidRPr="00F8459F">
              <w:rPr>
                <w:rFonts w:ascii="Times New Roman" w:hAnsi="Times New Roman" w:cs="Times New Roman"/>
                <w:iCs/>
                <w:sz w:val="24"/>
                <w:szCs w:val="24"/>
              </w:rPr>
              <w:t>sp.</w:t>
            </w:r>
          </w:p>
          <w:p w14:paraId="247BCF91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sz w:val="24"/>
                <w:szCs w:val="24"/>
              </w:rPr>
              <w:t>Order Miliolida</w:t>
            </w:r>
          </w:p>
          <w:p w14:paraId="3CD6C664" w14:textId="77777777" w:rsidR="007E403E" w:rsidRPr="00F8459F" w:rsidRDefault="007E403E" w:rsidP="00C67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45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Miliammina fusca</w:t>
            </w:r>
            <w:r w:rsidRPr="00F845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685D212" w14:textId="77777777" w:rsidR="007E403E" w:rsidRPr="00F8459F" w:rsidRDefault="007E403E" w:rsidP="00C67A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CB7C4A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</w:p>
    <w:p w14:paraId="566BFAFF" w14:textId="77777777" w:rsidR="007E403E" w:rsidRPr="00F8459F" w:rsidRDefault="007E403E" w:rsidP="007E403E">
      <w:pPr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br w:type="page"/>
      </w:r>
    </w:p>
    <w:p w14:paraId="0788F9DB" w14:textId="77777777" w:rsidR="007E403E" w:rsidRPr="00F8459F" w:rsidRDefault="007E403E" w:rsidP="007E403E">
      <w:pPr>
        <w:rPr>
          <w:rFonts w:ascii="Times New Roman" w:hAnsi="Times New Roman" w:cs="Times New Roman"/>
          <w:iCs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lastRenderedPageBreak/>
        <w:t xml:space="preserve">APPENDIX 3. </w:t>
      </w:r>
      <w:r w:rsidRPr="00F8459F">
        <w:rPr>
          <w:rFonts w:ascii="Times New Roman" w:hAnsi="Times New Roman" w:cs="Times New Roman"/>
          <w:iCs/>
          <w:sz w:val="24"/>
          <w:szCs w:val="24"/>
        </w:rPr>
        <w:t>Taxonomic description of foraminiferal species (Taxonomic citations are included in the reference list)</w:t>
      </w:r>
    </w:p>
    <w:p w14:paraId="2CE60BA5" w14:textId="77777777" w:rsidR="007E403E" w:rsidRPr="00F8459F" w:rsidRDefault="007E403E" w:rsidP="007E403E">
      <w:pPr>
        <w:rPr>
          <w:rFonts w:ascii="Times New Roman" w:hAnsi="Times New Roman" w:cs="Times New Roman"/>
          <w:i/>
          <w:sz w:val="24"/>
          <w:szCs w:val="24"/>
        </w:rPr>
      </w:pPr>
      <w:r w:rsidRPr="00F8459F">
        <w:rPr>
          <w:rFonts w:ascii="Times New Roman" w:hAnsi="Times New Roman" w:cs="Times New Roman"/>
          <w:i/>
          <w:sz w:val="24"/>
          <w:szCs w:val="24"/>
        </w:rPr>
        <w:t xml:space="preserve">Arenoparrella mexicana </w:t>
      </w:r>
      <w:bookmarkStart w:id="0" w:name="_Hlk164670928"/>
      <w:r w:rsidRPr="00F8459F">
        <w:rPr>
          <w:rFonts w:ascii="Times New Roman" w:eastAsia="Times New Roman" w:hAnsi="Times New Roman" w:cs="Times New Roman"/>
          <w:color w:val="222222"/>
          <w:sz w:val="20"/>
          <w:szCs w:val="20"/>
        </w:rPr>
        <w:t>[53]</w:t>
      </w:r>
      <w:bookmarkEnd w:id="0"/>
    </w:p>
    <w:p w14:paraId="10597E8E" w14:textId="77777777" w:rsidR="007E403E" w:rsidRPr="00F8459F" w:rsidRDefault="007E403E" w:rsidP="007E403E">
      <w:pPr>
        <w:rPr>
          <w:rFonts w:ascii="Times New Roman" w:hAnsi="Times New Roman" w:cs="Times New Roman"/>
          <w:iCs/>
          <w:sz w:val="24"/>
          <w:szCs w:val="24"/>
        </w:rPr>
      </w:pPr>
      <w:r w:rsidRPr="00F8459F">
        <w:rPr>
          <w:rFonts w:ascii="Times New Roman" w:hAnsi="Times New Roman" w:cs="Times New Roman"/>
          <w:iCs/>
          <w:sz w:val="24"/>
          <w:szCs w:val="24"/>
        </w:rPr>
        <w:t>Classification</w:t>
      </w:r>
    </w:p>
    <w:p w14:paraId="5458B73F" w14:textId="77777777" w:rsidR="007E403E" w:rsidRPr="00F8459F" w:rsidRDefault="007E403E" w:rsidP="007E403E">
      <w:pPr>
        <w:rPr>
          <w:rFonts w:ascii="Times New Roman" w:hAnsi="Times New Roman" w:cs="Times New Roman"/>
          <w:iCs/>
          <w:sz w:val="24"/>
          <w:szCs w:val="24"/>
        </w:rPr>
      </w:pPr>
      <w:r w:rsidRPr="00F8459F">
        <w:rPr>
          <w:rFonts w:ascii="Times New Roman" w:hAnsi="Times New Roman" w:cs="Times New Roman"/>
          <w:iCs/>
          <w:sz w:val="24"/>
          <w:szCs w:val="24"/>
        </w:rPr>
        <w:t xml:space="preserve">Chromista (Kingdom) Harosa (Subkingdom) Rhizaria (Infrakingdom) Foraminifera (Phylum) Globothalamea (Class) Textulariana (Subclass) Lituolida (Order) Trochamminina (Suborder) Trochamminoidea (Superfamily) Trochamminidae (Family) Arenoparellinae (Subfamily) </w:t>
      </w:r>
      <w:r w:rsidRPr="00F8459F">
        <w:rPr>
          <w:rFonts w:ascii="Times New Roman" w:hAnsi="Times New Roman" w:cs="Times New Roman"/>
          <w:i/>
          <w:sz w:val="24"/>
          <w:szCs w:val="24"/>
        </w:rPr>
        <w:t>Arenoparrella</w:t>
      </w:r>
      <w:r w:rsidRPr="00F8459F">
        <w:rPr>
          <w:rFonts w:ascii="Times New Roman" w:hAnsi="Times New Roman" w:cs="Times New Roman"/>
          <w:iCs/>
          <w:sz w:val="24"/>
          <w:szCs w:val="24"/>
        </w:rPr>
        <w:t xml:space="preserve"> (Genus) </w:t>
      </w:r>
      <w:r w:rsidRPr="00F8459F">
        <w:rPr>
          <w:rFonts w:ascii="Times New Roman" w:hAnsi="Times New Roman" w:cs="Times New Roman"/>
          <w:i/>
          <w:sz w:val="24"/>
          <w:szCs w:val="24"/>
        </w:rPr>
        <w:t>mexicana</w:t>
      </w:r>
      <w:r w:rsidRPr="00F8459F">
        <w:rPr>
          <w:rFonts w:ascii="Times New Roman" w:hAnsi="Times New Roman" w:cs="Times New Roman"/>
          <w:iCs/>
          <w:sz w:val="24"/>
          <w:szCs w:val="24"/>
        </w:rPr>
        <w:t xml:space="preserve"> (Species)</w:t>
      </w:r>
    </w:p>
    <w:p w14:paraId="6A7AC56C" w14:textId="77777777" w:rsidR="007E403E" w:rsidRPr="00F8459F" w:rsidRDefault="007E403E" w:rsidP="007E403E">
      <w:pPr>
        <w:ind w:left="720" w:hanging="720"/>
        <w:jc w:val="both"/>
        <w:rPr>
          <w:rStyle w:val="correcthtml"/>
          <w:rFonts w:ascii="Times New Roman" w:hAnsi="Times New Roman" w:cs="Times New Roman"/>
          <w:color w:val="000000"/>
          <w:sz w:val="24"/>
          <w:szCs w:val="24"/>
        </w:rPr>
      </w:pPr>
    </w:p>
    <w:p w14:paraId="02F4C2C3" w14:textId="77777777" w:rsidR="007E403E" w:rsidRPr="00F8459F" w:rsidRDefault="007E403E" w:rsidP="007E403E">
      <w:pPr>
        <w:rPr>
          <w:rFonts w:ascii="Times New Roman" w:hAnsi="Times New Roman" w:cs="Times New Roman"/>
          <w:iCs/>
          <w:kern w:val="2"/>
          <w:sz w:val="24"/>
          <w:szCs w:val="24"/>
          <w14:ligatures w14:val="standardContextual"/>
        </w:rPr>
      </w:pPr>
      <w:r w:rsidRPr="00F8459F">
        <w:rPr>
          <w:rFonts w:ascii="Times New Roman" w:hAnsi="Times New Roman" w:cs="Times New Roman"/>
          <w:i/>
          <w:sz w:val="24"/>
          <w:szCs w:val="24"/>
        </w:rPr>
        <w:t>Arenoparrella</w:t>
      </w:r>
      <w:r w:rsidRPr="00F8459F">
        <w:rPr>
          <w:rFonts w:ascii="Times New Roman" w:hAnsi="Times New Roman" w:cs="Times New Roman"/>
          <w:iCs/>
          <w:sz w:val="24"/>
          <w:szCs w:val="24"/>
        </w:rPr>
        <w:t xml:space="preserve"> sp.</w:t>
      </w:r>
      <w:r w:rsidRPr="00F8459F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[54]</w:t>
      </w:r>
    </w:p>
    <w:p w14:paraId="02E0765B" w14:textId="77777777" w:rsidR="007E403E" w:rsidRPr="00F8459F" w:rsidRDefault="007E403E" w:rsidP="007E403E">
      <w:pPr>
        <w:rPr>
          <w:rFonts w:ascii="Times New Roman" w:hAnsi="Times New Roman" w:cs="Times New Roman"/>
          <w:iCs/>
          <w:sz w:val="24"/>
          <w:szCs w:val="24"/>
        </w:rPr>
      </w:pPr>
      <w:r w:rsidRPr="00F8459F">
        <w:rPr>
          <w:rFonts w:ascii="Times New Roman" w:hAnsi="Times New Roman" w:cs="Times New Roman"/>
          <w:iCs/>
          <w:sz w:val="24"/>
          <w:szCs w:val="24"/>
        </w:rPr>
        <w:t>Classification</w:t>
      </w:r>
    </w:p>
    <w:p w14:paraId="7829276C" w14:textId="77777777" w:rsidR="007E403E" w:rsidRPr="00F8459F" w:rsidRDefault="007E403E" w:rsidP="007E403E">
      <w:pPr>
        <w:rPr>
          <w:rFonts w:ascii="Times New Roman" w:hAnsi="Times New Roman" w:cs="Times New Roman"/>
          <w:iCs/>
          <w:kern w:val="2"/>
          <w:sz w:val="24"/>
          <w:szCs w:val="24"/>
          <w14:ligatures w14:val="standardContextual"/>
        </w:rPr>
      </w:pPr>
      <w:r w:rsidRPr="00F8459F">
        <w:rPr>
          <w:rFonts w:ascii="Times New Roman" w:hAnsi="Times New Roman" w:cs="Times New Roman"/>
          <w:iCs/>
          <w:sz w:val="24"/>
          <w:szCs w:val="24"/>
        </w:rPr>
        <w:t xml:space="preserve">Chromista (Kingdom) Harosa (Subkingdom) Rhizaria (Infrakingdom) Foraminifera (Phylum) Globothalamea (Class) Textulariana (Subclass) Lituolida (Order) Trochamminina (Suborder) Trochamminoidea (Superfamily) Trochamminidae (Family) Arenoparellinae (Subfamily) </w:t>
      </w:r>
      <w:r w:rsidRPr="00F8459F">
        <w:rPr>
          <w:rFonts w:ascii="Times New Roman" w:hAnsi="Times New Roman" w:cs="Times New Roman"/>
          <w:i/>
          <w:sz w:val="24"/>
          <w:szCs w:val="24"/>
        </w:rPr>
        <w:t>Arenoparrella</w:t>
      </w:r>
      <w:r w:rsidRPr="00F8459F">
        <w:rPr>
          <w:rFonts w:ascii="Times New Roman" w:hAnsi="Times New Roman" w:cs="Times New Roman"/>
          <w:iCs/>
          <w:sz w:val="24"/>
          <w:szCs w:val="24"/>
        </w:rPr>
        <w:t xml:space="preserve"> (Genus)</w:t>
      </w:r>
    </w:p>
    <w:p w14:paraId="5DDA4B12" w14:textId="77777777" w:rsidR="007E403E" w:rsidRPr="00F8459F" w:rsidRDefault="007E403E" w:rsidP="007E403E">
      <w:pPr>
        <w:ind w:left="720" w:hanging="720"/>
        <w:jc w:val="both"/>
        <w:rPr>
          <w:rFonts w:ascii="Times New Roman" w:hAnsi="Times New Roman" w:cs="Times New Roman"/>
          <w:iCs/>
          <w:kern w:val="2"/>
          <w:sz w:val="24"/>
          <w:szCs w:val="24"/>
          <w14:ligatures w14:val="standardContextual"/>
        </w:rPr>
      </w:pPr>
    </w:p>
    <w:p w14:paraId="1A7ED905" w14:textId="77777777" w:rsidR="007E403E" w:rsidRPr="00F8459F" w:rsidRDefault="007E403E" w:rsidP="007E403E">
      <w:pPr>
        <w:jc w:val="both"/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i/>
          <w:iCs/>
          <w:sz w:val="24"/>
          <w:szCs w:val="24"/>
        </w:rPr>
        <w:t>Miliammina fusca</w:t>
      </w:r>
      <w:r w:rsidRPr="00F8459F">
        <w:rPr>
          <w:rFonts w:ascii="Times New Roman" w:hAnsi="Times New Roman" w:cs="Times New Roman"/>
          <w:sz w:val="24"/>
          <w:szCs w:val="24"/>
        </w:rPr>
        <w:t xml:space="preserve"> </w:t>
      </w:r>
      <w:r w:rsidRPr="00F8459F">
        <w:rPr>
          <w:rFonts w:ascii="Times New Roman" w:eastAsia="Times New Roman" w:hAnsi="Times New Roman" w:cs="Times New Roman"/>
          <w:color w:val="222222"/>
          <w:sz w:val="20"/>
          <w:szCs w:val="20"/>
        </w:rPr>
        <w:t>[55]</w:t>
      </w:r>
    </w:p>
    <w:p w14:paraId="0F584260" w14:textId="77777777" w:rsidR="007E403E" w:rsidRPr="00F8459F" w:rsidRDefault="007E403E" w:rsidP="007E403E">
      <w:pPr>
        <w:jc w:val="both"/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t>Classification</w:t>
      </w:r>
    </w:p>
    <w:p w14:paraId="47F72122" w14:textId="77777777" w:rsidR="007E403E" w:rsidRPr="00F8459F" w:rsidRDefault="007E403E" w:rsidP="007E403E">
      <w:pPr>
        <w:jc w:val="both"/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t xml:space="preserve">Chromista (Kingdom) Harosa (Subkingdom) Rhizaria (Infrakingdom) Foraminifera (Phylum) Tubothalamea (Class) Miliolida (Order) Miliamminidae (Family) </w:t>
      </w:r>
      <w:r w:rsidRPr="00F8459F">
        <w:rPr>
          <w:rFonts w:ascii="Times New Roman" w:hAnsi="Times New Roman" w:cs="Times New Roman"/>
          <w:i/>
          <w:iCs/>
          <w:sz w:val="24"/>
          <w:szCs w:val="24"/>
        </w:rPr>
        <w:t>Miliammina</w:t>
      </w:r>
      <w:r w:rsidRPr="00F8459F">
        <w:rPr>
          <w:rFonts w:ascii="Times New Roman" w:hAnsi="Times New Roman" w:cs="Times New Roman"/>
          <w:sz w:val="24"/>
          <w:szCs w:val="24"/>
        </w:rPr>
        <w:t xml:space="preserve"> (Genus) </w:t>
      </w:r>
      <w:r w:rsidRPr="00F8459F">
        <w:rPr>
          <w:rFonts w:ascii="Times New Roman" w:hAnsi="Times New Roman" w:cs="Times New Roman"/>
          <w:i/>
          <w:iCs/>
          <w:sz w:val="24"/>
          <w:szCs w:val="24"/>
        </w:rPr>
        <w:t>fusca</w:t>
      </w:r>
      <w:r w:rsidRPr="00F8459F">
        <w:rPr>
          <w:rFonts w:ascii="Times New Roman" w:hAnsi="Times New Roman" w:cs="Times New Roman"/>
          <w:sz w:val="24"/>
          <w:szCs w:val="24"/>
        </w:rPr>
        <w:t xml:space="preserve"> (Species)</w:t>
      </w:r>
    </w:p>
    <w:p w14:paraId="6EBF0165" w14:textId="77777777" w:rsidR="007E403E" w:rsidRPr="00F8459F" w:rsidRDefault="007E403E" w:rsidP="007E403E">
      <w:pPr>
        <w:ind w:left="720" w:hanging="720"/>
        <w:jc w:val="both"/>
        <w:rPr>
          <w:rStyle w:val="correcthtml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0A57D0C" w14:textId="77777777" w:rsidR="007E403E" w:rsidRPr="00F8459F" w:rsidRDefault="007E403E" w:rsidP="007E403E">
      <w:pPr>
        <w:jc w:val="both"/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i/>
          <w:iCs/>
          <w:sz w:val="24"/>
          <w:szCs w:val="24"/>
        </w:rPr>
        <w:t xml:space="preserve">Ammonia sp. </w:t>
      </w:r>
      <w:r w:rsidRPr="00F8459F">
        <w:rPr>
          <w:rFonts w:ascii="Times New Roman" w:eastAsia="Times New Roman" w:hAnsi="Times New Roman" w:cs="Times New Roman"/>
          <w:color w:val="222222"/>
          <w:sz w:val="20"/>
          <w:szCs w:val="20"/>
        </w:rPr>
        <w:t>[56]</w:t>
      </w:r>
    </w:p>
    <w:p w14:paraId="57BB0ADA" w14:textId="77777777" w:rsidR="007E403E" w:rsidRPr="00F8459F" w:rsidRDefault="007E403E" w:rsidP="007E403E">
      <w:pPr>
        <w:rPr>
          <w:rFonts w:ascii="Times New Roman" w:hAnsi="Times New Roman" w:cs="Times New Roman"/>
          <w:iCs/>
          <w:sz w:val="24"/>
          <w:szCs w:val="24"/>
        </w:rPr>
      </w:pPr>
      <w:r w:rsidRPr="00F8459F">
        <w:rPr>
          <w:rFonts w:ascii="Times New Roman" w:hAnsi="Times New Roman" w:cs="Times New Roman"/>
          <w:iCs/>
          <w:sz w:val="24"/>
          <w:szCs w:val="24"/>
        </w:rPr>
        <w:t>Classification</w:t>
      </w:r>
    </w:p>
    <w:p w14:paraId="3D9C30B3" w14:textId="77777777" w:rsidR="007E403E" w:rsidRPr="00F8459F" w:rsidRDefault="007E403E" w:rsidP="007E403E">
      <w:pPr>
        <w:jc w:val="both"/>
        <w:rPr>
          <w:rFonts w:ascii="Times New Roman" w:hAnsi="Times New Roman" w:cs="Times New Roman"/>
          <w:sz w:val="24"/>
          <w:szCs w:val="24"/>
        </w:rPr>
      </w:pPr>
      <w:r w:rsidRPr="00F8459F">
        <w:rPr>
          <w:rFonts w:ascii="Times New Roman" w:hAnsi="Times New Roman" w:cs="Times New Roman"/>
          <w:sz w:val="24"/>
          <w:szCs w:val="24"/>
        </w:rPr>
        <w:t xml:space="preserve">Chromista (Kingdom) Harosa (Subkingdom) Rhizaria (Infrakingdom) Foraminifera (Phylum) Globothalamea (Class) Rotaliana (Subclass) Rotaliida (Order) Rotalioidea (Superfamily) Ammoniidae (Family) Ammoniinae (Subfamily) </w:t>
      </w:r>
      <w:r w:rsidRPr="00F8459F">
        <w:rPr>
          <w:rFonts w:ascii="Times New Roman" w:hAnsi="Times New Roman" w:cs="Times New Roman"/>
          <w:i/>
          <w:iCs/>
          <w:sz w:val="24"/>
          <w:szCs w:val="24"/>
        </w:rPr>
        <w:t>Ammonia</w:t>
      </w:r>
      <w:r w:rsidRPr="00F8459F">
        <w:rPr>
          <w:rFonts w:ascii="Times New Roman" w:hAnsi="Times New Roman" w:cs="Times New Roman"/>
          <w:sz w:val="24"/>
          <w:szCs w:val="24"/>
        </w:rPr>
        <w:t xml:space="preserve"> (Genus)</w:t>
      </w:r>
    </w:p>
    <w:p w14:paraId="5464BDD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03E"/>
    <w:rsid w:val="00331A6B"/>
    <w:rsid w:val="00755780"/>
    <w:rsid w:val="007E403E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ED3FF"/>
  <w15:chartTrackingRefBased/>
  <w15:docId w15:val="{B6461B23-35FF-4738-ACD0-22721749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03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4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0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0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0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0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0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0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0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0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4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4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403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40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03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40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0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0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E403E"/>
    <w:pPr>
      <w:spacing w:after="0" w:line="240" w:lineRule="auto"/>
    </w:pPr>
    <w:rPr>
      <w:rFonts w:cs="Calibri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recthtml">
    <w:name w:val="correcthtml"/>
    <w:basedOn w:val="DefaultParagraphFont"/>
    <w:rsid w:val="007E4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</Words>
  <Characters>2179</Characters>
  <Application>Microsoft Office Word</Application>
  <DocSecurity>0</DocSecurity>
  <Lines>18</Lines>
  <Paragraphs>5</Paragraphs>
  <ScaleCrop>false</ScaleCrop>
  <Company>Springer Nature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2024-05-31T11:20:00Z</dcterms:created>
  <dcterms:modified xsi:type="dcterms:W3CDTF">2024-05-31T11:20:00Z</dcterms:modified>
</cp:coreProperties>
</file>