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7E384E" w14:textId="77777777" w:rsidR="0082720B" w:rsidRPr="004B7AE7" w:rsidRDefault="0082720B" w:rsidP="0082720B">
      <w:pPr>
        <w:adjustRightInd w:val="0"/>
        <w:snapToGrid w:val="0"/>
        <w:spacing w:line="480" w:lineRule="auto"/>
        <w:jc w:val="center"/>
        <w:rPr>
          <w:rFonts w:ascii="Times New Roman" w:eastAsia="SimSun" w:hAnsi="Times New Roman" w:cs="Times New Roman"/>
          <w:b/>
          <w:sz w:val="24"/>
        </w:rPr>
      </w:pPr>
      <w:bookmarkStart w:id="0" w:name="OLE_LINK194"/>
      <w:bookmarkStart w:id="1" w:name="OLE_LINK195"/>
      <w:bookmarkStart w:id="2" w:name="_Hlk22543464"/>
      <w:bookmarkStart w:id="3" w:name="_Hlk29481382"/>
      <w:r w:rsidRPr="004B7AE7">
        <w:rPr>
          <w:rFonts w:ascii="Times New Roman" w:eastAsia="SimSun" w:hAnsi="Times New Roman" w:cs="Times New Roman"/>
          <w:b/>
          <w:sz w:val="24"/>
        </w:rPr>
        <w:t>Did Application of Digested Sewage Sludge as Soil Amendment Alter the Abundances of Antibiotic Resistance Genes and Microbial Communities in Soil and Earthworm Gut</w:t>
      </w:r>
      <w:r w:rsidRPr="004B7AE7">
        <w:rPr>
          <w:rFonts w:ascii="Times New Roman" w:hAnsi="Times New Roman" w:cs="Times New Roman"/>
          <w:b/>
          <w:bCs/>
          <w:sz w:val="24"/>
        </w:rPr>
        <w:t>?</w:t>
      </w:r>
    </w:p>
    <w:p w14:paraId="2042EBC5" w14:textId="77777777" w:rsidR="0082720B" w:rsidRPr="004B7AE7" w:rsidRDefault="0082720B" w:rsidP="0082720B">
      <w:pPr>
        <w:adjustRightInd w:val="0"/>
        <w:snapToGrid w:val="0"/>
        <w:spacing w:line="480" w:lineRule="auto"/>
        <w:outlineLvl w:val="0"/>
        <w:rPr>
          <w:rFonts w:ascii="Times New Roman" w:eastAsia="SimSun" w:hAnsi="Times New Roman" w:cs="Times New Roman"/>
          <w:b/>
          <w:sz w:val="24"/>
        </w:rPr>
      </w:pPr>
    </w:p>
    <w:p w14:paraId="425B9977" w14:textId="77777777" w:rsidR="0082720B" w:rsidRPr="004B7AE7" w:rsidRDefault="0082720B" w:rsidP="0082720B">
      <w:pPr>
        <w:adjustRightInd w:val="0"/>
        <w:snapToGrid w:val="0"/>
        <w:spacing w:line="480" w:lineRule="auto"/>
        <w:jc w:val="center"/>
        <w:outlineLvl w:val="0"/>
        <w:rPr>
          <w:rFonts w:ascii="Times New Roman" w:eastAsia="SimSun" w:hAnsi="Times New Roman" w:cs="Times New Roman"/>
          <w:sz w:val="24"/>
        </w:rPr>
      </w:pPr>
      <w:r w:rsidRPr="004B7AE7">
        <w:rPr>
          <w:rFonts w:ascii="Times New Roman" w:eastAsia="SimSun" w:hAnsi="Times New Roman" w:cs="Times New Roman"/>
          <w:sz w:val="24"/>
        </w:rPr>
        <w:t>Zheng-Hao Li, Li Yuan*, Wei Shao, Guo-Ping Sheng*</w:t>
      </w:r>
    </w:p>
    <w:p w14:paraId="4F1B4D36" w14:textId="77777777" w:rsidR="0082720B" w:rsidRPr="004B7AE7" w:rsidRDefault="0082720B" w:rsidP="0082720B">
      <w:pPr>
        <w:adjustRightInd w:val="0"/>
        <w:snapToGrid w:val="0"/>
        <w:spacing w:line="480" w:lineRule="auto"/>
        <w:outlineLvl w:val="0"/>
        <w:rPr>
          <w:rFonts w:ascii="Times New Roman" w:eastAsia="SimSun" w:hAnsi="Times New Roman" w:cs="Times New Roman"/>
          <w:sz w:val="24"/>
        </w:rPr>
      </w:pPr>
    </w:p>
    <w:p w14:paraId="656DE86E" w14:textId="77777777" w:rsidR="0082720B" w:rsidRPr="004B7AE7" w:rsidRDefault="0082720B" w:rsidP="0082720B">
      <w:pPr>
        <w:adjustRightInd w:val="0"/>
        <w:snapToGrid w:val="0"/>
        <w:spacing w:line="480" w:lineRule="auto"/>
        <w:jc w:val="center"/>
        <w:outlineLvl w:val="0"/>
        <w:rPr>
          <w:rFonts w:ascii="Times New Roman" w:eastAsia="SimSun" w:hAnsi="Times New Roman" w:cs="Times New Roman"/>
          <w:sz w:val="24"/>
        </w:rPr>
      </w:pPr>
      <w:r w:rsidRPr="004B7AE7">
        <w:rPr>
          <w:rFonts w:ascii="Times New Roman" w:eastAsia="SimSun" w:hAnsi="Times New Roman" w:cs="Times New Roman"/>
          <w:sz w:val="24"/>
        </w:rPr>
        <w:t xml:space="preserve">CAS Key Laboratory of Urban Pollutant Conversion, </w:t>
      </w:r>
      <w:r w:rsidRPr="004B7AE7">
        <w:rPr>
          <w:rFonts w:ascii="Times New Roman" w:eastAsia="SimSun" w:hAnsi="Times New Roman" w:cs="Times New Roman"/>
          <w:iCs/>
          <w:sz w:val="24"/>
        </w:rPr>
        <w:t>Department of Applied Chemistry, University of Science and Technology of China, Hefei, 230026, China</w:t>
      </w:r>
    </w:p>
    <w:p w14:paraId="447ABFAB" w14:textId="77777777" w:rsidR="0082720B" w:rsidRPr="004B7AE7" w:rsidRDefault="0082720B" w:rsidP="0082720B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sz w:val="24"/>
        </w:rPr>
      </w:pPr>
    </w:p>
    <w:p w14:paraId="3417D8B1" w14:textId="77777777" w:rsidR="0082720B" w:rsidRPr="004B7AE7" w:rsidRDefault="0082720B" w:rsidP="0082720B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sz w:val="24"/>
        </w:rPr>
      </w:pPr>
    </w:p>
    <w:p w14:paraId="11E0C26A" w14:textId="359184F1" w:rsidR="0082720B" w:rsidRPr="004B7AE7" w:rsidRDefault="0082720B" w:rsidP="0082720B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b/>
          <w:sz w:val="24"/>
        </w:rPr>
      </w:pPr>
      <w:r w:rsidRPr="004B7AE7">
        <w:rPr>
          <w:rFonts w:ascii="Times New Roman" w:eastAsia="SimSun" w:hAnsi="Times New Roman" w:cs="Times New Roman"/>
          <w:sz w:val="24"/>
        </w:rPr>
        <w:t xml:space="preserve">* </w:t>
      </w:r>
      <w:r w:rsidRPr="004B7AE7">
        <w:rPr>
          <w:rFonts w:ascii="Times New Roman" w:eastAsia="SimSun" w:hAnsi="Times New Roman" w:cs="Times New Roman"/>
          <w:b/>
          <w:sz w:val="24"/>
        </w:rPr>
        <w:t>Corresponding author</w:t>
      </w:r>
      <w:r w:rsidR="00147E4A">
        <w:rPr>
          <w:rFonts w:ascii="Times New Roman" w:eastAsia="SimSun" w:hAnsi="Times New Roman" w:cs="Times New Roman"/>
          <w:b/>
          <w:sz w:val="24"/>
        </w:rPr>
        <w:t>s</w:t>
      </w:r>
      <w:r w:rsidRPr="004B7AE7">
        <w:rPr>
          <w:rFonts w:ascii="Times New Roman" w:eastAsia="SimSun" w:hAnsi="Times New Roman" w:cs="Times New Roman"/>
          <w:b/>
          <w:sz w:val="24"/>
        </w:rPr>
        <w:t>:</w:t>
      </w:r>
    </w:p>
    <w:bookmarkEnd w:id="0"/>
    <w:bookmarkEnd w:id="1"/>
    <w:p w14:paraId="768F1440" w14:textId="77777777" w:rsidR="0082720B" w:rsidRPr="004B7AE7" w:rsidRDefault="0082720B" w:rsidP="0082720B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sz w:val="24"/>
        </w:rPr>
      </w:pPr>
      <w:r w:rsidRPr="004B7AE7">
        <w:rPr>
          <w:rFonts w:ascii="Times New Roman" w:eastAsia="SimSun" w:hAnsi="Times New Roman" w:cs="Times New Roman"/>
          <w:sz w:val="24"/>
        </w:rPr>
        <w:t>Dr. Li Yuan</w:t>
      </w:r>
    </w:p>
    <w:p w14:paraId="6A08E0D8" w14:textId="77777777" w:rsidR="0082720B" w:rsidRPr="004B7AE7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u w:val="single"/>
          <w:lang w:val="it-IT"/>
        </w:rPr>
      </w:pPr>
      <w:r w:rsidRPr="004B7AE7">
        <w:rPr>
          <w:rFonts w:ascii="Times New Roman" w:eastAsia="SimSun" w:hAnsi="Times New Roman" w:cs="Times New Roman"/>
          <w:sz w:val="24"/>
          <w:lang w:val="it-IT"/>
        </w:rPr>
        <w:t xml:space="preserve">E-mail: </w:t>
      </w:r>
      <w:r w:rsidRPr="004B7AE7">
        <w:rPr>
          <w:rFonts w:ascii="Times New Roman" w:hAnsi="Times New Roman" w:cs="Times New Roman"/>
          <w:sz w:val="24"/>
          <w:u w:val="single"/>
          <w:lang w:val="it-IT"/>
        </w:rPr>
        <w:t>ly2016@ustc.edu.cn</w:t>
      </w:r>
    </w:p>
    <w:p w14:paraId="71A6B993" w14:textId="77777777" w:rsidR="0082720B" w:rsidRPr="004B7AE7" w:rsidRDefault="0082720B" w:rsidP="0082720B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sz w:val="24"/>
        </w:rPr>
      </w:pPr>
      <w:r w:rsidRPr="004B7AE7">
        <w:rPr>
          <w:rFonts w:ascii="Times New Roman" w:eastAsia="SimSun" w:hAnsi="Times New Roman" w:cs="Times New Roman"/>
          <w:sz w:val="24"/>
        </w:rPr>
        <w:t>Prof. Guo-Ping Sheng</w:t>
      </w:r>
    </w:p>
    <w:p w14:paraId="242A26F4" w14:textId="77777777" w:rsidR="0082720B" w:rsidRPr="004B7AE7" w:rsidRDefault="0082720B" w:rsidP="0082720B">
      <w:pPr>
        <w:adjustRightInd w:val="0"/>
        <w:snapToGrid w:val="0"/>
        <w:spacing w:line="480" w:lineRule="auto"/>
        <w:rPr>
          <w:rStyle w:val="Hyperlink"/>
          <w:rFonts w:ascii="Times New Roman" w:hAnsi="Times New Roman" w:cs="Times New Roman"/>
          <w:sz w:val="24"/>
          <w:lang w:val="it-IT"/>
        </w:rPr>
      </w:pPr>
      <w:r w:rsidRPr="004B7AE7">
        <w:rPr>
          <w:rFonts w:ascii="Times New Roman" w:eastAsia="SimSun" w:hAnsi="Times New Roman" w:cs="Times New Roman"/>
          <w:sz w:val="24"/>
          <w:lang w:val="it-IT"/>
        </w:rPr>
        <w:t>E-mail:</w:t>
      </w:r>
      <w:r w:rsidRPr="00A25E0E">
        <w:rPr>
          <w:rFonts w:ascii="Times New Roman" w:eastAsia="SimSun" w:hAnsi="Times New Roman" w:cs="Times New Roman"/>
          <w:sz w:val="24"/>
          <w:lang w:val="it-IT"/>
        </w:rPr>
        <w:t xml:space="preserve"> </w:t>
      </w:r>
      <w:hyperlink r:id="rId6" w:history="1">
        <w:r w:rsidRPr="00A25E0E">
          <w:rPr>
            <w:rStyle w:val="Hyperlink"/>
            <w:rFonts w:ascii="Times New Roman" w:hAnsi="Times New Roman" w:cs="Times New Roman"/>
            <w:color w:val="auto"/>
            <w:sz w:val="24"/>
            <w:lang w:val="it-IT"/>
          </w:rPr>
          <w:t>gpsheng@ustc.edu.cn</w:t>
        </w:r>
      </w:hyperlink>
    </w:p>
    <w:bookmarkEnd w:id="2"/>
    <w:bookmarkEnd w:id="3"/>
    <w:p w14:paraId="00251D82" w14:textId="77777777" w:rsidR="0082720B" w:rsidRPr="00AC6532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lang w:val="it-IT"/>
        </w:rPr>
      </w:pPr>
    </w:p>
    <w:p w14:paraId="2AE9C6EA" w14:textId="104F6F14" w:rsidR="0082720B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6A4FF3">
        <w:rPr>
          <w:rFonts w:ascii="Times New Roman" w:hAnsi="Times New Roman" w:cs="Times New Roman"/>
          <w:sz w:val="24"/>
        </w:rPr>
        <w:t xml:space="preserve">This supporting information contains </w:t>
      </w:r>
      <w:r>
        <w:rPr>
          <w:rFonts w:ascii="Times New Roman" w:hAnsi="Times New Roman" w:cs="Times New Roman"/>
          <w:noProof/>
          <w:sz w:val="24"/>
        </w:rPr>
        <w:t>4</w:t>
      </w:r>
      <w:r w:rsidRPr="006A4FF3">
        <w:rPr>
          <w:rFonts w:ascii="Times New Roman" w:hAnsi="Times New Roman" w:cs="Times New Roman"/>
          <w:noProof/>
          <w:sz w:val="24"/>
        </w:rPr>
        <w:t>-page</w:t>
      </w:r>
      <w:r w:rsidRPr="006A4FF3">
        <w:rPr>
          <w:rFonts w:ascii="Times New Roman" w:hAnsi="Times New Roman" w:cs="Times New Roman"/>
          <w:sz w:val="24"/>
        </w:rPr>
        <w:t xml:space="preserve"> document, including </w:t>
      </w:r>
      <w:r w:rsidRPr="0081428D">
        <w:rPr>
          <w:rFonts w:ascii="Times New Roman" w:hAnsi="Times New Roman" w:cs="Times New Roman"/>
          <w:sz w:val="24"/>
        </w:rPr>
        <w:t xml:space="preserve">analytical </w:t>
      </w:r>
      <w:r>
        <w:rPr>
          <w:rFonts w:ascii="Times New Roman" w:hAnsi="Times New Roman" w:cs="Times New Roman"/>
          <w:sz w:val="24"/>
        </w:rPr>
        <w:t>m</w:t>
      </w:r>
      <w:r w:rsidR="00AC6532">
        <w:rPr>
          <w:rFonts w:ascii="Times New Roman" w:hAnsi="Times New Roman" w:cs="Times New Roman"/>
          <w:sz w:val="24"/>
        </w:rPr>
        <w:t>ethod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noProof/>
          <w:sz w:val="24"/>
        </w:rPr>
        <w:t>1</w:t>
      </w:r>
      <w:r w:rsidRPr="006A4FF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, </w:t>
      </w:r>
      <w:r w:rsidRPr="006A4FF3">
        <w:rPr>
          <w:rFonts w:ascii="Times New Roman" w:hAnsi="Times New Roman" w:cs="Times New Roman"/>
          <w:sz w:val="24"/>
        </w:rPr>
        <w:t>and this cover pag</w:t>
      </w:r>
      <w:r>
        <w:rPr>
          <w:rFonts w:ascii="Times New Roman" w:hAnsi="Times New Roman" w:cs="Times New Roman"/>
          <w:sz w:val="24"/>
        </w:rPr>
        <w:t>e.</w:t>
      </w:r>
    </w:p>
    <w:p w14:paraId="6580CBCF" w14:textId="77777777" w:rsidR="0082720B" w:rsidRPr="00AC6532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  <w:sectPr w:rsidR="0082720B" w:rsidRPr="00AC6532" w:rsidSect="00162BFA">
          <w:footerReference w:type="even" r:id="rId7"/>
          <w:footerReference w:type="default" r:id="rId8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1917B365" w14:textId="77777777" w:rsidR="0082720B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A907E2">
        <w:rPr>
          <w:rFonts w:ascii="Times New Roman" w:hAnsi="Times New Roman" w:cs="Times New Roman"/>
          <w:b/>
          <w:bCs/>
          <w:sz w:val="24"/>
        </w:rPr>
        <w:lastRenderedPageBreak/>
        <w:t>Anal</w:t>
      </w:r>
      <w:r>
        <w:rPr>
          <w:rFonts w:ascii="Times New Roman" w:hAnsi="Times New Roman" w:cs="Times New Roman"/>
          <w:b/>
          <w:bCs/>
          <w:sz w:val="24"/>
        </w:rPr>
        <w:t>ysis for sludge and soil samples</w:t>
      </w:r>
      <w:r>
        <w:rPr>
          <w:rFonts w:ascii="Times New Roman" w:hAnsi="Times New Roman" w:cs="Times New Roman"/>
          <w:sz w:val="24"/>
        </w:rPr>
        <w:t xml:space="preserve">. </w:t>
      </w:r>
    </w:p>
    <w:p w14:paraId="3D49F273" w14:textId="6D9C49BA" w:rsidR="0082720B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noProof/>
          <w:sz w:val="24"/>
          <w:vertAlign w:val="superscript"/>
        </w:rPr>
      </w:pPr>
      <w:r>
        <w:rPr>
          <w:rFonts w:ascii="Times New Roman" w:hAnsi="Times New Roman" w:cs="Times New Roman"/>
          <w:sz w:val="24"/>
        </w:rPr>
        <w:t xml:space="preserve">Sludge </w:t>
      </w:r>
      <w:r>
        <w:rPr>
          <w:rFonts w:ascii="Times New Roman" w:hAnsi="Times New Roman" w:cs="Times New Roman" w:hint="eastAsia"/>
          <w:sz w:val="24"/>
        </w:rPr>
        <w:t>and</w:t>
      </w:r>
      <w:r>
        <w:rPr>
          <w:rFonts w:ascii="Times New Roman" w:hAnsi="Times New Roman" w:cs="Times New Roman"/>
          <w:sz w:val="24"/>
        </w:rPr>
        <w:t xml:space="preserve"> soil samples were mixed with deionized water at a weight/volume ratio of 1:25. After shaking at 35</w:t>
      </w:r>
      <w:r w:rsidRPr="00C856F7">
        <w:rPr>
          <w:rFonts w:ascii="Times New Roman" w:hAnsi="Times New Roman" w:cs="Times New Roman"/>
          <w:sz w:val="24"/>
        </w:rPr>
        <w:t>°C for 2 h</w:t>
      </w:r>
      <w:r>
        <w:rPr>
          <w:rFonts w:ascii="Times New Roman" w:hAnsi="Times New Roman" w:cs="Times New Roman"/>
          <w:sz w:val="24"/>
        </w:rPr>
        <w:t xml:space="preserve">, the </w:t>
      </w:r>
      <w:r w:rsidRPr="00E45F4D">
        <w:rPr>
          <w:rFonts w:ascii="Times New Roman" w:hAnsi="Times New Roman" w:cs="Times New Roman"/>
          <w:sz w:val="24"/>
        </w:rPr>
        <w:t>supernatant</w:t>
      </w:r>
      <w:r>
        <w:rPr>
          <w:rFonts w:ascii="Times New Roman" w:hAnsi="Times New Roman" w:cs="Times New Roman"/>
          <w:sz w:val="24"/>
        </w:rPr>
        <w:t xml:space="preserve"> of the mixture was filtered thought 0</w:t>
      </w:r>
      <w:r w:rsidRPr="00F31F7C">
        <w:rPr>
          <w:rFonts w:ascii="Times New Roman" w:hAnsi="Times New Roman" w:cs="Times New Roman"/>
          <w:sz w:val="24"/>
        </w:rPr>
        <w:t>.22-μm f</w:t>
      </w:r>
      <w:r>
        <w:rPr>
          <w:rFonts w:ascii="Times New Roman" w:hAnsi="Times New Roman" w:cs="Times New Roman" w:hint="eastAsia"/>
          <w:sz w:val="24"/>
        </w:rPr>
        <w:t>ilters</w:t>
      </w:r>
      <w:r>
        <w:rPr>
          <w:rFonts w:ascii="Times New Roman" w:hAnsi="Times New Roman" w:cs="Times New Roman"/>
          <w:sz w:val="24"/>
        </w:rPr>
        <w:t xml:space="preserve"> prior to analys</w:t>
      </w:r>
      <w:r w:rsidR="00AC6532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>s of pH, conductivity, dissolved organic carbon (</w:t>
      </w:r>
      <w:r w:rsidRPr="00E27BB7">
        <w:rPr>
          <w:rFonts w:ascii="Times New Roman" w:hAnsi="Times New Roman" w:cs="Times New Roman"/>
          <w:bCs/>
          <w:sz w:val="24"/>
        </w:rPr>
        <w:t>DOC</w:t>
      </w:r>
      <w:r>
        <w:rPr>
          <w:rFonts w:ascii="Times New Roman" w:hAnsi="Times New Roman" w:cs="Times New Roman"/>
          <w:bCs/>
          <w:sz w:val="24"/>
        </w:rPr>
        <w:t>)</w:t>
      </w:r>
      <w:r w:rsidRPr="00E27BB7">
        <w:rPr>
          <w:rFonts w:ascii="Times New Roman" w:hAnsi="Times New Roman" w:cs="Times New Roman"/>
          <w:bCs/>
          <w:sz w:val="24"/>
        </w:rPr>
        <w:t xml:space="preserve">, </w:t>
      </w:r>
      <w:r>
        <w:rPr>
          <w:rFonts w:ascii="Times New Roman" w:hAnsi="Times New Roman" w:cs="Times New Roman"/>
          <w:bCs/>
          <w:sz w:val="24"/>
        </w:rPr>
        <w:t xml:space="preserve">dissolved </w:t>
      </w:r>
      <w:r w:rsidRPr="00E27BB7">
        <w:rPr>
          <w:rFonts w:ascii="Times New Roman" w:hAnsi="Times New Roman" w:cs="Times New Roman"/>
          <w:bCs/>
          <w:sz w:val="24"/>
        </w:rPr>
        <w:t>NH</w:t>
      </w:r>
      <w:r w:rsidRPr="00E27BB7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E27BB7">
        <w:rPr>
          <w:rFonts w:ascii="Times New Roman" w:hAnsi="Times New Roman" w:cs="Times New Roman"/>
          <w:bCs/>
          <w:sz w:val="24"/>
          <w:vertAlign w:val="superscript"/>
        </w:rPr>
        <w:t>+</w:t>
      </w:r>
      <w:r w:rsidRPr="00E27BB7">
        <w:rPr>
          <w:rFonts w:ascii="Times New Roman" w:hAnsi="Times New Roman" w:cs="Times New Roman"/>
          <w:bCs/>
          <w:sz w:val="24"/>
        </w:rPr>
        <w:t>, NO</w:t>
      </w:r>
      <w:r w:rsidRPr="00E27BB7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E27BB7">
        <w:rPr>
          <w:rFonts w:ascii="Times New Roman" w:hAnsi="Times New Roman" w:cs="Times New Roman"/>
          <w:bCs/>
          <w:sz w:val="24"/>
          <w:vertAlign w:val="superscript"/>
        </w:rPr>
        <w:t>-</w:t>
      </w:r>
      <w:r>
        <w:rPr>
          <w:rFonts w:ascii="Times New Roman" w:hAnsi="Times New Roman" w:cs="Times New Roman"/>
          <w:bCs/>
          <w:sz w:val="24"/>
        </w:rPr>
        <w:t>,</w:t>
      </w:r>
      <w:r w:rsidRPr="00E27BB7">
        <w:rPr>
          <w:rFonts w:ascii="Times New Roman" w:hAnsi="Times New Roman" w:cs="Times New Roman"/>
          <w:bCs/>
          <w:sz w:val="24"/>
        </w:rPr>
        <w:t xml:space="preserve"> and PO</w:t>
      </w:r>
      <w:r w:rsidRPr="00E27BB7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E27BB7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F31F7C">
        <w:rPr>
          <w:rFonts w:ascii="Times New Roman" w:hAnsi="Times New Roman" w:cs="Times New Roman"/>
          <w:bCs/>
          <w:sz w:val="24"/>
          <w:vertAlign w:val="superscript"/>
        </w:rPr>
        <w:t>-</w:t>
      </w:r>
      <w:r>
        <w:rPr>
          <w:rFonts w:ascii="Times New Roman" w:hAnsi="Times New Roman" w:cs="Times New Roman"/>
          <w:bCs/>
          <w:sz w:val="24"/>
        </w:rPr>
        <w:t>.</w:t>
      </w:r>
      <w:r w:rsidRPr="00F5506B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E45F4D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The pH and conductivity were determined by a pH meter (pHS-3C, </w:t>
      </w:r>
      <w:proofErr w:type="spellStart"/>
      <w:r>
        <w:rPr>
          <w:rFonts w:ascii="Times New Roman" w:hAnsi="Times New Roman" w:cs="Times New Roman"/>
          <w:bCs/>
          <w:sz w:val="24"/>
        </w:rPr>
        <w:t>Leici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, China) and a conductivity meter (DDS-307, </w:t>
      </w:r>
      <w:proofErr w:type="spellStart"/>
      <w:r>
        <w:rPr>
          <w:rFonts w:ascii="Times New Roman" w:hAnsi="Times New Roman" w:cs="Times New Roman"/>
          <w:bCs/>
          <w:sz w:val="24"/>
        </w:rPr>
        <w:t>Leici</w:t>
      </w:r>
      <w:proofErr w:type="spellEnd"/>
      <w:r>
        <w:rPr>
          <w:rFonts w:ascii="Times New Roman" w:hAnsi="Times New Roman" w:cs="Times New Roman"/>
          <w:bCs/>
          <w:sz w:val="24"/>
        </w:rPr>
        <w:t>, China), respectively.</w:t>
      </w:r>
      <w:r>
        <w:rPr>
          <w:rFonts w:ascii="Times New Roman" w:hAnsi="Times New Roman" w:cs="Times New Roman"/>
          <w:sz w:val="24"/>
        </w:rPr>
        <w:t xml:space="preserve"> </w:t>
      </w:r>
      <w:r w:rsidRPr="00E27BB7">
        <w:rPr>
          <w:rFonts w:ascii="Times New Roman" w:hAnsi="Times New Roman" w:cs="Times New Roman"/>
          <w:bCs/>
          <w:sz w:val="24"/>
        </w:rPr>
        <w:t>DOC, NH</w:t>
      </w:r>
      <w:r w:rsidRPr="00E27BB7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E27BB7">
        <w:rPr>
          <w:rFonts w:ascii="Times New Roman" w:hAnsi="Times New Roman" w:cs="Times New Roman"/>
          <w:bCs/>
          <w:sz w:val="24"/>
          <w:vertAlign w:val="superscript"/>
        </w:rPr>
        <w:t>+</w:t>
      </w:r>
      <w:r w:rsidRPr="00E27BB7">
        <w:rPr>
          <w:rFonts w:ascii="Times New Roman" w:hAnsi="Times New Roman" w:cs="Times New Roman"/>
          <w:bCs/>
          <w:sz w:val="24"/>
        </w:rPr>
        <w:t>, NO</w:t>
      </w:r>
      <w:r w:rsidRPr="00E27BB7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E27BB7">
        <w:rPr>
          <w:rFonts w:ascii="Times New Roman" w:hAnsi="Times New Roman" w:cs="Times New Roman"/>
          <w:bCs/>
          <w:sz w:val="24"/>
          <w:vertAlign w:val="superscript"/>
        </w:rPr>
        <w:t>-</w:t>
      </w:r>
      <w:r>
        <w:rPr>
          <w:rFonts w:ascii="Times New Roman" w:hAnsi="Times New Roman" w:cs="Times New Roman"/>
          <w:bCs/>
          <w:sz w:val="24"/>
        </w:rPr>
        <w:t>,</w:t>
      </w:r>
      <w:r w:rsidRPr="00E27BB7">
        <w:rPr>
          <w:rFonts w:ascii="Times New Roman" w:hAnsi="Times New Roman" w:cs="Times New Roman"/>
          <w:bCs/>
          <w:sz w:val="24"/>
        </w:rPr>
        <w:t xml:space="preserve"> and PO</w:t>
      </w:r>
      <w:r w:rsidRPr="00E27BB7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E27BB7">
        <w:rPr>
          <w:rFonts w:ascii="Times New Roman" w:hAnsi="Times New Roman" w:cs="Times New Roman"/>
          <w:bCs/>
          <w:sz w:val="24"/>
          <w:vertAlign w:val="superscript"/>
        </w:rPr>
        <w:t>3</w:t>
      </w:r>
      <w:r>
        <w:rPr>
          <w:rFonts w:ascii="Times New Roman" w:hAnsi="Times New Roman" w:cs="Times New Roman"/>
          <w:bCs/>
          <w:sz w:val="24"/>
          <w:vertAlign w:val="superscript"/>
        </w:rPr>
        <w:t>-</w:t>
      </w:r>
      <w:r>
        <w:rPr>
          <w:rFonts w:ascii="Times New Roman" w:hAnsi="Times New Roman" w:cs="Times New Roman"/>
          <w:bCs/>
          <w:sz w:val="24"/>
        </w:rPr>
        <w:t xml:space="preserve"> were quantified as described previously.</w:t>
      </w:r>
      <w:r w:rsidRPr="001B3A25">
        <w:rPr>
          <w:rFonts w:ascii="Times New Roman" w:hAnsi="Times New Roman" w:cs="Times New Roman"/>
          <w:bCs/>
          <w:noProof/>
          <w:sz w:val="24"/>
          <w:vertAlign w:val="superscript"/>
        </w:rPr>
        <w:t>2,</w:t>
      </w:r>
      <w:r w:rsidRPr="00F5506B">
        <w:rPr>
          <w:rFonts w:ascii="Times New Roman" w:hAnsi="Times New Roman" w:cs="Times New Roman"/>
          <w:bCs/>
          <w:noProof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vertAlign w:val="superscript"/>
        </w:rPr>
        <w:t>3</w:t>
      </w:r>
    </w:p>
    <w:p w14:paraId="58E6E790" w14:textId="77777777" w:rsidR="0082720B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noProof/>
          <w:sz w:val="24"/>
          <w:vertAlign w:val="superscript"/>
        </w:rPr>
      </w:pPr>
    </w:p>
    <w:p w14:paraId="2D4E6B96" w14:textId="77777777" w:rsidR="0082720B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  <w:sectPr w:rsidR="0082720B" w:rsidSect="007950AE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4821F07" w14:textId="352DFD9C" w:rsidR="0082720B" w:rsidRDefault="0082720B" w:rsidP="0082720B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 w:rsidRPr="001D4533">
        <w:rPr>
          <w:rFonts w:ascii="Times New Roman" w:hAnsi="Times New Roman" w:cs="Times New Roman"/>
          <w:b/>
          <w:sz w:val="24"/>
        </w:rPr>
        <w:lastRenderedPageBreak/>
        <w:t xml:space="preserve">Table S1. </w:t>
      </w:r>
      <w:r w:rsidR="00AC6532">
        <w:rPr>
          <w:rFonts w:ascii="Times New Roman" w:hAnsi="Times New Roman" w:cs="Times New Roman"/>
          <w:b/>
          <w:sz w:val="24"/>
        </w:rPr>
        <w:t>M</w:t>
      </w:r>
      <w:r w:rsidRPr="001D4533">
        <w:rPr>
          <w:rFonts w:ascii="Times New Roman" w:hAnsi="Times New Roman" w:cs="Times New Roman"/>
          <w:b/>
          <w:sz w:val="24"/>
        </w:rPr>
        <w:t xml:space="preserve">ain characteristics of </w:t>
      </w:r>
      <w:r>
        <w:rPr>
          <w:rFonts w:ascii="Times New Roman" w:hAnsi="Times New Roman" w:cs="Times New Roman" w:hint="eastAsia"/>
          <w:b/>
          <w:sz w:val="24"/>
        </w:rPr>
        <w:t>digested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1D4533">
        <w:rPr>
          <w:rFonts w:ascii="Times New Roman" w:hAnsi="Times New Roman" w:cs="Times New Roman"/>
          <w:b/>
          <w:sz w:val="24"/>
        </w:rPr>
        <w:t xml:space="preserve">sludge and </w:t>
      </w:r>
      <w:r>
        <w:rPr>
          <w:rFonts w:ascii="Times New Roman" w:hAnsi="Times New Roman" w:cs="Times New Roman" w:hint="eastAsia"/>
          <w:b/>
          <w:sz w:val="24"/>
        </w:rPr>
        <w:t>raw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1D4533">
        <w:rPr>
          <w:rFonts w:ascii="Times New Roman" w:hAnsi="Times New Roman" w:cs="Times New Roman"/>
          <w:b/>
          <w:sz w:val="24"/>
        </w:rPr>
        <w:t>soil</w:t>
      </w:r>
    </w:p>
    <w:tbl>
      <w:tblPr>
        <w:tblStyle w:val="TableGrid"/>
        <w:tblW w:w="1388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701"/>
        <w:gridCol w:w="1418"/>
        <w:gridCol w:w="1701"/>
        <w:gridCol w:w="1417"/>
        <w:gridCol w:w="1701"/>
        <w:gridCol w:w="1559"/>
        <w:gridCol w:w="1413"/>
      </w:tblGrid>
      <w:tr w:rsidR="0082720B" w:rsidRPr="001D4533" w14:paraId="6C9F1BC2" w14:textId="77777777" w:rsidTr="004B7AE7">
        <w:trPr>
          <w:jc w:val="center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7EED1898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samples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68D5833E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water content</w:t>
            </w:r>
          </w:p>
          <w:p w14:paraId="6218BD75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(%)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6A292CD5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pH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48A9E6D5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conductivity</w:t>
            </w:r>
          </w:p>
          <w:p w14:paraId="39095218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(µS/cm)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359F3EF5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DOC</w:t>
            </w:r>
          </w:p>
          <w:p w14:paraId="393F077C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(mg/g DS)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420EE8A7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  <w:vertAlign w:val="superscript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N-NH</w:t>
            </w:r>
            <w:r w:rsidRPr="001D4533">
              <w:rPr>
                <w:rFonts w:ascii="Times New Roman" w:hAnsi="Times New Roman" w:cs="Times New Roman"/>
                <w:b/>
                <w:sz w:val="24"/>
                <w:vertAlign w:val="subscript"/>
              </w:rPr>
              <w:t>4</w:t>
            </w:r>
            <w:r w:rsidRPr="001D4533">
              <w:rPr>
                <w:rFonts w:ascii="Times New Roman" w:hAnsi="Times New Roman" w:cs="Times New Roman"/>
                <w:b/>
                <w:sz w:val="24"/>
                <w:vertAlign w:val="superscript"/>
              </w:rPr>
              <w:t>+</w:t>
            </w:r>
          </w:p>
          <w:p w14:paraId="510028E2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(mg/g DS)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0E2D3441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  <w:vertAlign w:val="superscript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N-NO</w:t>
            </w:r>
            <w:r w:rsidRPr="001D4533">
              <w:rPr>
                <w:rFonts w:ascii="Times New Roman" w:hAnsi="Times New Roman" w:cs="Times New Roman"/>
                <w:b/>
                <w:sz w:val="24"/>
                <w:vertAlign w:val="subscript"/>
              </w:rPr>
              <w:t>3</w:t>
            </w:r>
            <w:r w:rsidRPr="001D4533">
              <w:rPr>
                <w:rFonts w:ascii="Times New Roman" w:hAnsi="Times New Roman" w:cs="Times New Roman"/>
                <w:b/>
                <w:sz w:val="24"/>
                <w:vertAlign w:val="superscript"/>
              </w:rPr>
              <w:t>-</w:t>
            </w:r>
          </w:p>
          <w:p w14:paraId="773A6665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(mg/g DS)</w:t>
            </w:r>
          </w:p>
        </w:tc>
        <w:tc>
          <w:tcPr>
            <w:tcW w:w="1413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16772728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  <w:vertAlign w:val="superscript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P-PO</w:t>
            </w:r>
            <w:r w:rsidRPr="001D4533">
              <w:rPr>
                <w:rFonts w:ascii="Times New Roman" w:hAnsi="Times New Roman" w:cs="Times New Roman"/>
                <w:b/>
                <w:sz w:val="24"/>
                <w:vertAlign w:val="subscript"/>
              </w:rPr>
              <w:t>4</w:t>
            </w:r>
            <w:r w:rsidRPr="001D4533">
              <w:rPr>
                <w:rFonts w:ascii="Times New Roman" w:hAnsi="Times New Roman" w:cs="Times New Roman"/>
                <w:b/>
                <w:sz w:val="24"/>
                <w:vertAlign w:val="superscript"/>
              </w:rPr>
              <w:t>3-</w:t>
            </w:r>
          </w:p>
          <w:p w14:paraId="7425E3BF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(mg/g DS)</w:t>
            </w:r>
          </w:p>
        </w:tc>
      </w:tr>
      <w:tr w:rsidR="0082720B" w:rsidRPr="001D4533" w14:paraId="19873807" w14:textId="77777777" w:rsidTr="004B7AE7">
        <w:trPr>
          <w:jc w:val="center"/>
        </w:trPr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2EF8C79B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digested sludge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90E4EF7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90.3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2.0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4F82269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6.82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0.20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E4CF753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125.0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4.3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9B91B8B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2.82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0.14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D628F05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2.55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0.05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9157F78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1.04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0.10</w:t>
            </w: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14:paraId="28C7F177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2.87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0.30</w:t>
            </w:r>
          </w:p>
        </w:tc>
      </w:tr>
      <w:tr w:rsidR="0082720B" w:rsidRPr="001D4533" w14:paraId="7FCEF7F2" w14:textId="77777777" w:rsidTr="004B7AE7">
        <w:trPr>
          <w:trHeight w:val="510"/>
          <w:jc w:val="center"/>
        </w:trPr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737D1731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4533">
              <w:rPr>
                <w:rFonts w:ascii="Times New Roman" w:hAnsi="Times New Roman" w:cs="Times New Roman"/>
                <w:b/>
                <w:sz w:val="24"/>
              </w:rPr>
              <w:t>raw soil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0EFAAEA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67.8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3.0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57C8D14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6.91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0.18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63D0957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492.0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5.7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E9C169C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1.42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0.12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51C4DDE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0.03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0.003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9E40667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1.55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0.05</w:t>
            </w: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14:paraId="4BD68591" w14:textId="77777777" w:rsidR="0082720B" w:rsidRPr="001D4533" w:rsidRDefault="0082720B" w:rsidP="004B7AE7">
            <w:pPr>
              <w:widowControl/>
              <w:adjustRightInd w:val="0"/>
              <w:snapToGrid w:val="0"/>
              <w:spacing w:beforeLines="10" w:before="31"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D4533">
              <w:rPr>
                <w:rFonts w:ascii="Times New Roman" w:hAnsi="Times New Roman" w:cs="Times New Roman"/>
                <w:bCs/>
                <w:sz w:val="24"/>
              </w:rPr>
              <w:t>0.51</w:t>
            </w:r>
            <w:r w:rsidRPr="001D4533">
              <w:rPr>
                <w:rFonts w:ascii="Times New Roman" w:hAnsi="Times New Roman" w:cs="Times New Roman" w:hint="eastAsia"/>
                <w:bCs/>
                <w:sz w:val="24"/>
              </w:rPr>
              <w:t>±</w:t>
            </w:r>
            <w:r w:rsidRPr="001D4533">
              <w:rPr>
                <w:rFonts w:ascii="Times New Roman" w:hAnsi="Times New Roman" w:cs="Times New Roman"/>
                <w:bCs/>
                <w:sz w:val="24"/>
              </w:rPr>
              <w:t>0.03</w:t>
            </w:r>
          </w:p>
        </w:tc>
      </w:tr>
    </w:tbl>
    <w:p w14:paraId="420AEAD0" w14:textId="77777777" w:rsidR="0082720B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</w:p>
    <w:p w14:paraId="37DEF69E" w14:textId="77777777" w:rsidR="0082720B" w:rsidRDefault="0082720B" w:rsidP="0082720B">
      <w:pPr>
        <w:widowControl/>
        <w:spacing w:after="160" w:line="259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7FA7E90E" w14:textId="77777777" w:rsidR="0082720B" w:rsidRPr="00F571B1" w:rsidRDefault="0082720B" w:rsidP="0082720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  <w:sectPr w:rsidR="0082720B" w:rsidRPr="00F571B1" w:rsidSect="004B7AE7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7A4C03C" w14:textId="7CB322B7" w:rsidR="0082720B" w:rsidRDefault="00E96C16" w:rsidP="0082720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 w:rsidRPr="0043371F">
        <w:rPr>
          <w:rFonts w:ascii="Times New Roman" w:hAnsi="Times New Roman" w:cs="Times New Roman"/>
          <w:b/>
          <w:sz w:val="24"/>
        </w:rPr>
        <w:lastRenderedPageBreak/>
        <w:t>Reference</w:t>
      </w:r>
      <w:r>
        <w:rPr>
          <w:rFonts w:ascii="Times New Roman" w:hAnsi="Times New Roman" w:cs="Times New Roman"/>
          <w:b/>
          <w:sz w:val="24"/>
        </w:rPr>
        <w:t>s</w:t>
      </w:r>
    </w:p>
    <w:p w14:paraId="366FAB45" w14:textId="026A175E" w:rsidR="0082720B" w:rsidRPr="00A14298" w:rsidRDefault="0082720B" w:rsidP="0082720B">
      <w:pPr>
        <w:pStyle w:val="EndNoteBibliography"/>
        <w:adjustRightInd w:val="0"/>
        <w:snapToGrid w:val="0"/>
        <w:spacing w:line="480" w:lineRule="auto"/>
        <w:ind w:left="480" w:hangingChars="200" w:hanging="480"/>
        <w:jc w:val="both"/>
        <w:rPr>
          <w:rFonts w:ascii="Times New Roman" w:eastAsiaTheme="minorEastAsia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bCs/>
          <w:sz w:val="24"/>
        </w:rPr>
        <w:t>1 Zhou GW</w:t>
      </w:r>
      <w:r w:rsidR="004D53ED">
        <w:rPr>
          <w:rFonts w:ascii="Times New Roman" w:hAnsi="Times New Roman" w:cs="Times New Roman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Yang XR</w:t>
      </w:r>
      <w:r w:rsidR="004D53ED">
        <w:rPr>
          <w:rFonts w:ascii="Times New Roman" w:hAnsi="Times New Roman" w:cs="Times New Roman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Sun AQ</w:t>
      </w:r>
      <w:r w:rsidR="004D53ED">
        <w:rPr>
          <w:rFonts w:ascii="Times New Roman" w:hAnsi="Times New Roman" w:cs="Times New Roman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Li H</w:t>
      </w:r>
      <w:r w:rsidR="004D53ED">
        <w:rPr>
          <w:rFonts w:ascii="Times New Roman" w:hAnsi="Times New Roman" w:cs="Times New Roman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Lassen SB</w:t>
      </w:r>
      <w:r w:rsidR="004D53ED">
        <w:rPr>
          <w:rFonts w:ascii="Times New Roman" w:hAnsi="Times New Roman" w:cs="Times New Roman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Zheng</w:t>
      </w:r>
      <w:r w:rsidR="004D53ED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BX</w:t>
      </w:r>
      <w:r w:rsidR="004D53ED">
        <w:rPr>
          <w:rFonts w:ascii="Times New Roman" w:hAnsi="Times New Roman" w:cs="Times New Roman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Zhu YG. </w:t>
      </w:r>
      <w:r w:rsidRPr="00F5506B">
        <w:rPr>
          <w:rFonts w:ascii="Times New Roman" w:hAnsi="Times New Roman" w:cs="Times New Roman"/>
          <w:bCs/>
          <w:sz w:val="24"/>
        </w:rPr>
        <w:t xml:space="preserve">Mobile </w:t>
      </w:r>
      <w:r>
        <w:rPr>
          <w:rFonts w:ascii="Times New Roman" w:hAnsi="Times New Roman" w:cs="Times New Roman" w:hint="eastAsia"/>
          <w:bCs/>
          <w:sz w:val="24"/>
        </w:rPr>
        <w:t>i</w:t>
      </w:r>
      <w:r w:rsidRPr="00F5506B">
        <w:rPr>
          <w:rFonts w:ascii="Times New Roman" w:hAnsi="Times New Roman" w:cs="Times New Roman"/>
          <w:bCs/>
          <w:sz w:val="24"/>
        </w:rPr>
        <w:t xml:space="preserve">ncubator for </w:t>
      </w:r>
      <w:r>
        <w:rPr>
          <w:rFonts w:ascii="Times New Roman" w:hAnsi="Times New Roman" w:cs="Times New Roman"/>
          <w:bCs/>
          <w:sz w:val="24"/>
        </w:rPr>
        <w:t>i</w:t>
      </w:r>
      <w:r w:rsidRPr="00F5506B">
        <w:rPr>
          <w:rFonts w:ascii="Times New Roman" w:hAnsi="Times New Roman" w:cs="Times New Roman"/>
          <w:bCs/>
          <w:sz w:val="24"/>
        </w:rPr>
        <w:t xml:space="preserve">ron(III) </w:t>
      </w:r>
      <w:r>
        <w:rPr>
          <w:rFonts w:ascii="Times New Roman" w:hAnsi="Times New Roman" w:cs="Times New Roman"/>
          <w:bCs/>
          <w:sz w:val="24"/>
        </w:rPr>
        <w:t>r</w:t>
      </w:r>
      <w:r w:rsidRPr="00F5506B">
        <w:rPr>
          <w:rFonts w:ascii="Times New Roman" w:hAnsi="Times New Roman" w:cs="Times New Roman"/>
          <w:bCs/>
          <w:sz w:val="24"/>
        </w:rPr>
        <w:t xml:space="preserve">eduction in the </w:t>
      </w:r>
      <w:r>
        <w:rPr>
          <w:rFonts w:ascii="Times New Roman" w:hAnsi="Times New Roman" w:cs="Times New Roman"/>
          <w:bCs/>
          <w:sz w:val="24"/>
        </w:rPr>
        <w:t>g</w:t>
      </w:r>
      <w:r w:rsidRPr="00F5506B">
        <w:rPr>
          <w:rFonts w:ascii="Times New Roman" w:hAnsi="Times New Roman" w:cs="Times New Roman"/>
          <w:bCs/>
          <w:sz w:val="24"/>
        </w:rPr>
        <w:t xml:space="preserve">ut of the </w:t>
      </w:r>
      <w:r>
        <w:rPr>
          <w:rFonts w:ascii="Times New Roman" w:hAnsi="Times New Roman" w:cs="Times New Roman"/>
          <w:bCs/>
          <w:sz w:val="24"/>
        </w:rPr>
        <w:t>s</w:t>
      </w:r>
      <w:r w:rsidRPr="00F5506B">
        <w:rPr>
          <w:rFonts w:ascii="Times New Roman" w:hAnsi="Times New Roman" w:cs="Times New Roman"/>
          <w:bCs/>
          <w:sz w:val="24"/>
        </w:rPr>
        <w:t>oil-</w:t>
      </w:r>
      <w:r>
        <w:rPr>
          <w:rFonts w:ascii="Times New Roman" w:hAnsi="Times New Roman" w:cs="Times New Roman"/>
          <w:bCs/>
          <w:sz w:val="24"/>
        </w:rPr>
        <w:t>f</w:t>
      </w:r>
      <w:r w:rsidRPr="00F5506B">
        <w:rPr>
          <w:rFonts w:ascii="Times New Roman" w:hAnsi="Times New Roman" w:cs="Times New Roman"/>
          <w:bCs/>
          <w:sz w:val="24"/>
        </w:rPr>
        <w:t xml:space="preserve">eeding </w:t>
      </w:r>
      <w:r>
        <w:rPr>
          <w:rFonts w:ascii="Times New Roman" w:hAnsi="Times New Roman" w:cs="Times New Roman"/>
          <w:bCs/>
          <w:sz w:val="24"/>
        </w:rPr>
        <w:t>e</w:t>
      </w:r>
      <w:r w:rsidRPr="00F5506B">
        <w:rPr>
          <w:rFonts w:ascii="Times New Roman" w:hAnsi="Times New Roman" w:cs="Times New Roman"/>
          <w:bCs/>
          <w:sz w:val="24"/>
        </w:rPr>
        <w:t xml:space="preserve">arthworm </w:t>
      </w:r>
      <w:r w:rsidRPr="00F5506B">
        <w:rPr>
          <w:rFonts w:ascii="Times New Roman" w:hAnsi="Times New Roman" w:cs="Times New Roman"/>
          <w:bCs/>
          <w:i/>
          <w:iCs/>
          <w:sz w:val="24"/>
        </w:rPr>
        <w:t>Pheretima guillelmi</w:t>
      </w:r>
      <w:r w:rsidRPr="00F5506B">
        <w:rPr>
          <w:rFonts w:ascii="Times New Roman" w:hAnsi="Times New Roman" w:cs="Times New Roman"/>
          <w:bCs/>
          <w:sz w:val="24"/>
        </w:rPr>
        <w:t xml:space="preserve"> and </w:t>
      </w:r>
      <w:r>
        <w:rPr>
          <w:rFonts w:ascii="Times New Roman" w:hAnsi="Times New Roman" w:cs="Times New Roman"/>
          <w:bCs/>
          <w:sz w:val="24"/>
        </w:rPr>
        <w:t>i</w:t>
      </w:r>
      <w:r w:rsidRPr="00F5506B">
        <w:rPr>
          <w:rFonts w:ascii="Times New Roman" w:hAnsi="Times New Roman" w:cs="Times New Roman"/>
          <w:bCs/>
          <w:sz w:val="24"/>
        </w:rPr>
        <w:t>nteraction with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A14298">
        <w:rPr>
          <w:rFonts w:ascii="Times New Roman" w:hAnsi="Times New Roman" w:cs="Times New Roman"/>
          <w:bCs/>
          <w:sz w:val="24"/>
        </w:rPr>
        <w:t>denitrification.</w:t>
      </w:r>
      <w:r w:rsidRPr="00A14298">
        <w:t xml:space="preserve"> </w:t>
      </w:r>
      <w:r w:rsidRPr="00A14298">
        <w:rPr>
          <w:rFonts w:ascii="Times New Roman" w:eastAsiaTheme="minorEastAsia" w:hAnsi="Times New Roman" w:cs="Times New Roman"/>
          <w:kern w:val="0"/>
          <w:sz w:val="24"/>
        </w:rPr>
        <w:t>Environ Sci Technol. 2019</w:t>
      </w:r>
      <w:r w:rsidR="004D53ED" w:rsidRPr="00A14298">
        <w:rPr>
          <w:rFonts w:ascii="Times New Roman" w:eastAsiaTheme="minorEastAsia" w:hAnsi="Times New Roman" w:cs="Times New Roman"/>
          <w:kern w:val="0"/>
          <w:sz w:val="24"/>
        </w:rPr>
        <w:t>;</w:t>
      </w:r>
      <w:r w:rsidRPr="00A14298">
        <w:rPr>
          <w:rFonts w:ascii="Times New Roman" w:eastAsiaTheme="minorEastAsia" w:hAnsi="Times New Roman" w:cs="Times New Roman"/>
          <w:kern w:val="0"/>
          <w:sz w:val="24"/>
        </w:rPr>
        <w:t>53</w:t>
      </w:r>
      <w:r w:rsidR="004D53ED" w:rsidRPr="00A14298">
        <w:rPr>
          <w:rFonts w:ascii="Times New Roman" w:eastAsiaTheme="minorEastAsia" w:hAnsi="Times New Roman" w:cs="Times New Roman"/>
          <w:kern w:val="0"/>
          <w:sz w:val="24"/>
        </w:rPr>
        <w:t>:</w:t>
      </w:r>
      <w:r w:rsidRPr="00A14298">
        <w:rPr>
          <w:rFonts w:ascii="Times New Roman" w:eastAsiaTheme="minorEastAsia" w:hAnsi="Times New Roman" w:cs="Times New Roman"/>
          <w:kern w:val="0"/>
          <w:sz w:val="24"/>
        </w:rPr>
        <w:t>4215-4223.</w:t>
      </w:r>
    </w:p>
    <w:p w14:paraId="750A3800" w14:textId="1AB79AD7" w:rsidR="0082720B" w:rsidRPr="00A14298" w:rsidRDefault="0082720B" w:rsidP="0082720B">
      <w:pPr>
        <w:pStyle w:val="EndNoteBibliography"/>
        <w:adjustRightInd w:val="0"/>
        <w:snapToGrid w:val="0"/>
        <w:spacing w:line="480" w:lineRule="auto"/>
        <w:ind w:left="480" w:hangingChars="200" w:hanging="480"/>
        <w:jc w:val="both"/>
        <w:rPr>
          <w:rFonts w:ascii="Times New Roman" w:hAnsi="Times New Roman" w:cs="Times New Roman"/>
          <w:kern w:val="0"/>
          <w:sz w:val="24"/>
        </w:rPr>
      </w:pPr>
      <w:r w:rsidRPr="00A14298">
        <w:rPr>
          <w:rFonts w:ascii="Times New Roman" w:eastAsiaTheme="minorEastAsia" w:hAnsi="Times New Roman" w:cs="Times New Roman"/>
          <w:kern w:val="0"/>
          <w:sz w:val="24"/>
        </w:rPr>
        <w:t>2 AHPA. Standard methods for the examination of water and wastewater. Washington DC, U. S. A. 1998.</w:t>
      </w:r>
    </w:p>
    <w:p w14:paraId="24135236" w14:textId="5C523C4C" w:rsidR="0082720B" w:rsidRPr="00A14298" w:rsidRDefault="0082720B" w:rsidP="0082720B">
      <w:pPr>
        <w:pStyle w:val="EndNoteBibliography"/>
        <w:adjustRightInd w:val="0"/>
        <w:snapToGrid w:val="0"/>
        <w:spacing w:line="480" w:lineRule="auto"/>
        <w:ind w:left="480" w:hangingChars="200" w:hanging="480"/>
        <w:jc w:val="both"/>
        <w:rPr>
          <w:rFonts w:ascii="Times New Roman" w:hAnsi="Times New Roman" w:cs="Times New Roman"/>
          <w:bCs/>
          <w:sz w:val="24"/>
        </w:rPr>
      </w:pPr>
      <w:r w:rsidRPr="00A14298">
        <w:rPr>
          <w:rFonts w:ascii="Times New Roman" w:hAnsi="Times New Roman" w:cs="Times New Roman"/>
          <w:sz w:val="24"/>
        </w:rPr>
        <w:t>3 Li ZH</w:t>
      </w:r>
      <w:r w:rsidR="004D53ED" w:rsidRPr="00A14298">
        <w:rPr>
          <w:rFonts w:ascii="Times New Roman" w:hAnsi="Times New Roman" w:cs="Times New Roman"/>
          <w:sz w:val="24"/>
        </w:rPr>
        <w:t>,</w:t>
      </w:r>
      <w:r w:rsidRPr="00A14298">
        <w:rPr>
          <w:rFonts w:ascii="Times New Roman" w:hAnsi="Times New Roman" w:cs="Times New Roman"/>
          <w:sz w:val="24"/>
        </w:rPr>
        <w:t xml:space="preserve"> Yuan L</w:t>
      </w:r>
      <w:r w:rsidR="004D53ED" w:rsidRPr="00A14298">
        <w:rPr>
          <w:rFonts w:ascii="Times New Roman" w:hAnsi="Times New Roman" w:cs="Times New Roman"/>
          <w:sz w:val="24"/>
        </w:rPr>
        <w:t>,</w:t>
      </w:r>
      <w:r w:rsidRPr="00A14298">
        <w:rPr>
          <w:rFonts w:ascii="Times New Roman" w:hAnsi="Times New Roman" w:cs="Times New Roman"/>
          <w:sz w:val="24"/>
        </w:rPr>
        <w:t xml:space="preserve"> Gao SX. Wang L</w:t>
      </w:r>
      <w:r w:rsidR="004D53ED" w:rsidRPr="00A14298">
        <w:rPr>
          <w:rFonts w:ascii="Times New Roman" w:hAnsi="Times New Roman" w:cs="Times New Roman" w:hint="eastAsia"/>
          <w:sz w:val="24"/>
        </w:rPr>
        <w:t>,</w:t>
      </w:r>
      <w:r w:rsidRPr="00A14298">
        <w:rPr>
          <w:rFonts w:ascii="Times New Roman" w:hAnsi="Times New Roman" w:cs="Times New Roman"/>
          <w:sz w:val="24"/>
        </w:rPr>
        <w:t xml:space="preserve"> Sheng GP. Mitigated membrane fouling and enhanced removal of extracellular antibiotic resistance genes from wastewater effluent via an integrated pre-coagulation and microfiltration process. Water Res. 2019</w:t>
      </w:r>
      <w:r w:rsidR="004D53ED" w:rsidRPr="00A14298">
        <w:rPr>
          <w:rFonts w:ascii="Times New Roman" w:hAnsi="Times New Roman" w:cs="Times New Roman"/>
          <w:sz w:val="24"/>
        </w:rPr>
        <w:t>;</w:t>
      </w:r>
      <w:r w:rsidRPr="00A14298">
        <w:rPr>
          <w:rFonts w:ascii="Times New Roman" w:hAnsi="Times New Roman" w:cs="Times New Roman"/>
          <w:sz w:val="24"/>
        </w:rPr>
        <w:t>159</w:t>
      </w:r>
      <w:r w:rsidR="004D53ED" w:rsidRPr="00A14298">
        <w:rPr>
          <w:rFonts w:ascii="Times New Roman" w:hAnsi="Times New Roman" w:cs="Times New Roman"/>
          <w:sz w:val="24"/>
        </w:rPr>
        <w:t>:</w:t>
      </w:r>
      <w:r w:rsidRPr="00A14298">
        <w:rPr>
          <w:rFonts w:ascii="Times New Roman" w:hAnsi="Times New Roman" w:cs="Times New Roman"/>
          <w:sz w:val="24"/>
        </w:rPr>
        <w:t>1</w:t>
      </w:r>
      <w:r w:rsidRPr="00A14298">
        <w:rPr>
          <w:rFonts w:ascii="Times New Roman" w:hAnsi="Times New Roman" w:cs="Times New Roman"/>
          <w:bCs/>
          <w:sz w:val="24"/>
        </w:rPr>
        <w:t>45-152.</w:t>
      </w:r>
    </w:p>
    <w:p w14:paraId="61BFECB7" w14:textId="77777777" w:rsidR="006F09E4" w:rsidRDefault="006F09E4"/>
    <w:sectPr w:rsidR="006F09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85CAF1" w14:textId="77777777" w:rsidR="00FC39E2" w:rsidRDefault="00FC39E2">
      <w:r>
        <w:separator/>
      </w:r>
    </w:p>
  </w:endnote>
  <w:endnote w:type="continuationSeparator" w:id="0">
    <w:p w14:paraId="1F3CCDE2" w14:textId="77777777" w:rsidR="00FC39E2" w:rsidRDefault="00FC3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537315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4459EFD" w14:textId="77777777" w:rsidR="009D4DC3" w:rsidRDefault="0082720B" w:rsidP="0065398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F0FA52" w14:textId="77777777" w:rsidR="009D4DC3" w:rsidRDefault="00FC39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398010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253FD5" w14:textId="31D54300" w:rsidR="009D4DC3" w:rsidRDefault="0082720B" w:rsidP="007950AE">
        <w:pPr>
          <w:pStyle w:val="Footer"/>
          <w:framePr w:w="415" w:wrap="none" w:vAnchor="text" w:hAnchor="margin" w:xAlign="center" w:y="-3"/>
          <w:jc w:val="center"/>
          <w:rPr>
            <w:rStyle w:val="PageNumber"/>
          </w:rPr>
        </w:pPr>
        <w:r>
          <w:rPr>
            <w:rStyle w:val="PageNumber"/>
          </w:rPr>
          <w:t>S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96C16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060EBC01" w14:textId="77777777" w:rsidR="009D4DC3" w:rsidRDefault="00FC39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BAD863" w14:textId="77777777" w:rsidR="00FC39E2" w:rsidRDefault="00FC39E2">
      <w:r>
        <w:separator/>
      </w:r>
    </w:p>
  </w:footnote>
  <w:footnote w:type="continuationSeparator" w:id="0">
    <w:p w14:paraId="32D5B635" w14:textId="77777777" w:rsidR="00FC39E2" w:rsidRDefault="00FC3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0MTM1s7S0NDE0NTBU0lEKTi0uzszPAykwrAUA0xqdCywAAAA="/>
  </w:docVars>
  <w:rsids>
    <w:rsidRoot w:val="00E8795F"/>
    <w:rsid w:val="00147E4A"/>
    <w:rsid w:val="004D53ED"/>
    <w:rsid w:val="006F09E4"/>
    <w:rsid w:val="0082720B"/>
    <w:rsid w:val="009A3A03"/>
    <w:rsid w:val="00A14298"/>
    <w:rsid w:val="00A25E0E"/>
    <w:rsid w:val="00AC6532"/>
    <w:rsid w:val="00E8795F"/>
    <w:rsid w:val="00E96C16"/>
    <w:rsid w:val="00FC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06A31"/>
  <w15:chartTrackingRefBased/>
  <w15:docId w15:val="{85817C6B-4E0B-4A4C-9517-A45F6F83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20B"/>
    <w:pPr>
      <w:widowControl w:val="0"/>
      <w:spacing w:after="0" w:line="240" w:lineRule="auto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qFormat/>
    <w:rsid w:val="0082720B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827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2720B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720B"/>
  </w:style>
  <w:style w:type="table" w:styleId="TableGrid">
    <w:name w:val="Table Grid"/>
    <w:basedOn w:val="TableNormal"/>
    <w:uiPriority w:val="39"/>
    <w:rsid w:val="0082720B"/>
    <w:pPr>
      <w:spacing w:after="0" w:line="240" w:lineRule="auto"/>
    </w:pPr>
    <w:rPr>
      <w:kern w:val="2"/>
      <w:sz w:val="21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82720B"/>
    <w:pPr>
      <w:jc w:val="center"/>
    </w:pPr>
    <w:rPr>
      <w:rFonts w:ascii="Calibri" w:eastAsia="DengXian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82720B"/>
    <w:rPr>
      <w:rFonts w:ascii="Calibri" w:eastAsia="DengXian" w:hAnsi="Calibri" w:cs="Calibri"/>
      <w:noProof/>
      <w:kern w:val="2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psheng@ustc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Zhenghao li</dc:creator>
  <cp:keywords/>
  <dc:description/>
  <cp:lastModifiedBy>Zhenghao li</cp:lastModifiedBy>
  <cp:revision>8</cp:revision>
  <dcterms:created xsi:type="dcterms:W3CDTF">2020-07-13T05:30:00Z</dcterms:created>
  <dcterms:modified xsi:type="dcterms:W3CDTF">2020-07-13T20:49:00Z</dcterms:modified>
</cp:coreProperties>
</file>