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EC639" w14:textId="77777777" w:rsidR="00FC13F4" w:rsidRPr="009F302D" w:rsidRDefault="00FC13F4" w:rsidP="00FC13F4">
      <w:pPr>
        <w:spacing w:after="200" w:line="276" w:lineRule="auto"/>
        <w:jc w:val="left"/>
        <w:rPr>
          <w:rFonts w:eastAsia="Times New Roman"/>
          <w:sz w:val="20"/>
          <w:szCs w:val="20"/>
          <w:lang w:eastAsia="zh-CN"/>
        </w:rPr>
      </w:pPr>
      <w:r w:rsidRPr="009F302D">
        <w:rPr>
          <w:b/>
          <w:bCs/>
          <w:sz w:val="20"/>
          <w:szCs w:val="20"/>
        </w:rPr>
        <w:t>Supplemental Figure Legends</w:t>
      </w:r>
    </w:p>
    <w:p w14:paraId="1587370D" w14:textId="77777777" w:rsidR="00FC13F4" w:rsidRPr="009F302D" w:rsidRDefault="00FC13F4" w:rsidP="00FC13F4">
      <w:pPr>
        <w:adjustRightInd w:val="0"/>
        <w:rPr>
          <w:bCs/>
          <w:color w:val="000000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 xml:space="preserve">Suppl Figure 1. </w:t>
      </w:r>
      <w:r w:rsidRPr="009F302D">
        <w:rPr>
          <w:rFonts w:eastAsiaTheme="minorEastAsia"/>
          <w:b/>
          <w:bCs/>
          <w:color w:val="000000" w:themeColor="text1"/>
          <w:sz w:val="20"/>
          <w:szCs w:val="20"/>
          <w:lang w:eastAsia="zh-CN"/>
        </w:rPr>
        <w:t>GO biological processes of overlapped proteins.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The PANTHER Overrepresentation Test was performed on the dataset of 289 overlapped proteins using the GO biological processes with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Mus Musculus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genome database. The y-axis shows the top 30 GO biological processes, where the categories related to “Synapse”, “Dendrites”, and “Spines” are labeled with blue color.</w:t>
      </w:r>
    </w:p>
    <w:p w14:paraId="7F57A5FE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6087EAEC" w14:textId="77777777" w:rsidR="00FC13F4" w:rsidRPr="009F302D" w:rsidRDefault="00FC13F4" w:rsidP="00FC13F4">
      <w:pPr>
        <w:adjustRightInd w:val="0"/>
        <w:rPr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2. Pharmacokinetic study after Rilmenidine injection.</w:t>
      </w:r>
      <w:r w:rsidRPr="009F302D">
        <w:rPr>
          <w:sz w:val="20"/>
          <w:szCs w:val="20"/>
        </w:rPr>
        <w:t xml:space="preserve"> </w:t>
      </w:r>
      <w:r w:rsidRPr="009F302D">
        <w:rPr>
          <w:bCs/>
          <w:color w:val="000000"/>
          <w:sz w:val="20"/>
          <w:szCs w:val="20"/>
        </w:rPr>
        <w:t>The concentrations of Rilmenidine were measured by LC-MS/MS in the plasma (</w:t>
      </w:r>
      <w:r w:rsidRPr="009F302D">
        <w:rPr>
          <w:b/>
          <w:color w:val="000000"/>
          <w:sz w:val="20"/>
          <w:szCs w:val="20"/>
        </w:rPr>
        <w:t>A</w:t>
      </w:r>
      <w:r w:rsidRPr="009F302D">
        <w:rPr>
          <w:bCs/>
          <w:color w:val="000000"/>
          <w:sz w:val="20"/>
          <w:szCs w:val="20"/>
        </w:rPr>
        <w:t>), and brain (</w:t>
      </w:r>
      <w:r w:rsidRPr="009F302D">
        <w:rPr>
          <w:b/>
          <w:color w:val="000000"/>
          <w:sz w:val="20"/>
          <w:szCs w:val="20"/>
        </w:rPr>
        <w:t>B</w:t>
      </w:r>
      <w:r w:rsidRPr="009F302D">
        <w:rPr>
          <w:bCs/>
          <w:color w:val="000000"/>
          <w:sz w:val="20"/>
          <w:szCs w:val="20"/>
        </w:rPr>
        <w:t xml:space="preserve">) at different time points (0, 0.5, 1.0, 2.0, and 4.0 hr) after a single injection (10 mg/kg, </w:t>
      </w:r>
      <w:r w:rsidRPr="009F302D">
        <w:rPr>
          <w:bCs/>
          <w:i/>
          <w:iCs/>
          <w:color w:val="000000"/>
          <w:sz w:val="20"/>
          <w:szCs w:val="20"/>
        </w:rPr>
        <w:t>i.p.</w:t>
      </w:r>
      <w:r w:rsidRPr="009F302D">
        <w:rPr>
          <w:bCs/>
          <w:color w:val="000000"/>
          <w:sz w:val="20"/>
          <w:szCs w:val="20"/>
        </w:rPr>
        <w:t>) (n = 4 mice in each time point).</w:t>
      </w:r>
    </w:p>
    <w:p w14:paraId="594C3E11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5CF60650" w14:textId="77777777" w:rsidR="00FC13F4" w:rsidRPr="009F302D" w:rsidRDefault="00FC13F4" w:rsidP="00FC13F4">
      <w:pPr>
        <w:adjustRightInd w:val="0"/>
        <w:rPr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3. Dose and time effects of Rilmenidine on</w:t>
      </w:r>
      <w:r w:rsidRPr="009F302D">
        <w:rPr>
          <w:b/>
          <w:sz w:val="20"/>
          <w:szCs w:val="20"/>
        </w:rPr>
        <w:t xml:space="preserve"> autophagy in hippocampus.</w:t>
      </w:r>
      <w:r w:rsidRPr="009F302D">
        <w:rPr>
          <w:sz w:val="20"/>
          <w:szCs w:val="20"/>
        </w:rPr>
        <w:t xml:space="preserve"> (</w:t>
      </w:r>
      <w:r w:rsidRPr="009F302D">
        <w:rPr>
          <w:b/>
          <w:bCs/>
          <w:sz w:val="20"/>
          <w:szCs w:val="20"/>
        </w:rPr>
        <w:t>A</w:t>
      </w:r>
      <w:r w:rsidRPr="009F302D">
        <w:rPr>
          <w:sz w:val="20"/>
          <w:szCs w:val="20"/>
        </w:rPr>
        <w:t xml:space="preserve">) WT and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 mice were injected with Veh or Rilmenidine (Ril) at indicated doses (</w:t>
      </w:r>
      <w:r w:rsidRPr="009F302D">
        <w:rPr>
          <w:i/>
          <w:iCs/>
          <w:sz w:val="20"/>
          <w:szCs w:val="20"/>
        </w:rPr>
        <w:t>i.p.</w:t>
      </w:r>
      <w:r w:rsidRPr="009F302D">
        <w:rPr>
          <w:sz w:val="20"/>
          <w:szCs w:val="20"/>
        </w:rPr>
        <w:t xml:space="preserve">). </w:t>
      </w:r>
      <w:r w:rsidRPr="009F302D">
        <w:rPr>
          <w:bCs/>
          <w:color w:val="000000"/>
          <w:sz w:val="20"/>
          <w:szCs w:val="20"/>
        </w:rPr>
        <w:t xml:space="preserve">Representative immunoblot of p62 in hippocampal lysates is shown. β-actin was used as loading control.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Bar graph shows summary data (values were normalized to WT + Veh, </w:t>
      </w:r>
      <w:r w:rsidRPr="009F302D">
        <w:rPr>
          <w:bCs/>
          <w:color w:val="000000"/>
          <w:sz w:val="20"/>
          <w:szCs w:val="20"/>
        </w:rPr>
        <w:t>n = 4 mice in each group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). </w:t>
      </w:r>
      <w:r w:rsidRPr="009F302D">
        <w:rPr>
          <w:sz w:val="20"/>
          <w:szCs w:val="20"/>
        </w:rPr>
        <w:t>(</w:t>
      </w:r>
      <w:r w:rsidRPr="009F302D">
        <w:rPr>
          <w:b/>
          <w:bCs/>
          <w:sz w:val="20"/>
          <w:szCs w:val="20"/>
        </w:rPr>
        <w:t>B</w:t>
      </w:r>
      <w:r w:rsidRPr="009F302D">
        <w:rPr>
          <w:sz w:val="20"/>
          <w:szCs w:val="20"/>
        </w:rPr>
        <w:t xml:space="preserve">) WT and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 mice were injected with Veh or Rilmenidine at 10 mg/kg (</w:t>
      </w:r>
      <w:r w:rsidRPr="009F302D">
        <w:rPr>
          <w:i/>
          <w:iCs/>
          <w:sz w:val="20"/>
          <w:szCs w:val="20"/>
        </w:rPr>
        <w:t>i.p.</w:t>
      </w:r>
      <w:r w:rsidRPr="009F302D">
        <w:rPr>
          <w:sz w:val="20"/>
          <w:szCs w:val="20"/>
        </w:rPr>
        <w:t xml:space="preserve">). Hippocampus tissues were collected at the indicated time points after injection. </w:t>
      </w:r>
      <w:r w:rsidRPr="009F302D">
        <w:rPr>
          <w:bCs/>
          <w:color w:val="000000"/>
          <w:sz w:val="20"/>
          <w:szCs w:val="20"/>
        </w:rPr>
        <w:t xml:space="preserve">Protein lysates were probed for p62. β-actin was used as loading control.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Bar graph shows summary data (values were normalized to WT + Veh at 0 hr, </w:t>
      </w:r>
      <w:r w:rsidRPr="009F302D">
        <w:rPr>
          <w:bCs/>
          <w:color w:val="000000"/>
          <w:sz w:val="20"/>
          <w:szCs w:val="20"/>
        </w:rPr>
        <w:t>n = 4 mice for each time point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). </w:t>
      </w:r>
      <w:r w:rsidRPr="009F302D">
        <w:rPr>
          <w:bCs/>
          <w:color w:val="000000"/>
          <w:sz w:val="20"/>
          <w:szCs w:val="20"/>
        </w:rPr>
        <w:t xml:space="preserve">Values are shown as mean ± s.e.m.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 </w:t>
      </w:r>
      <w:r w:rsidRPr="009F302D">
        <w:rPr>
          <w:bCs/>
          <w:color w:val="000000"/>
          <w:sz w:val="20"/>
          <w:szCs w:val="20"/>
        </w:rPr>
        <w:t>**</w:t>
      </w:r>
      <w:r w:rsidRPr="009F302D">
        <w:rPr>
          <w:bCs/>
          <w:i/>
          <w:iCs/>
          <w:color w:val="000000"/>
          <w:sz w:val="20"/>
          <w:szCs w:val="20"/>
        </w:rPr>
        <w:t>p</w:t>
      </w:r>
      <w:r w:rsidRPr="009F302D">
        <w:rPr>
          <w:bCs/>
          <w:color w:val="000000"/>
          <w:sz w:val="20"/>
          <w:szCs w:val="20"/>
        </w:rPr>
        <w:t xml:space="preserve"> &lt; 0.01, </w:t>
      </w:r>
      <w:r w:rsidRPr="009F302D">
        <w:rPr>
          <w:bCs/>
          <w:i/>
          <w:iCs/>
          <w:color w:val="000000"/>
          <w:sz w:val="20"/>
          <w:szCs w:val="20"/>
        </w:rPr>
        <w:t>N S</w:t>
      </w:r>
      <w:r w:rsidRPr="009F302D">
        <w:rPr>
          <w:bCs/>
          <w:color w:val="000000"/>
          <w:sz w:val="20"/>
          <w:szCs w:val="20"/>
        </w:rPr>
        <w:t>: no significant difference.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>Each circle represents data from an individual mouse.</w:t>
      </w:r>
    </w:p>
    <w:p w14:paraId="655D19BB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3FB0FFA3" w14:textId="77777777" w:rsidR="00FC13F4" w:rsidRPr="009F302D" w:rsidRDefault="00FC13F4" w:rsidP="00FC13F4">
      <w:pPr>
        <w:adjustRightInd w:val="0"/>
        <w:rPr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4. Effect of Rilmenidine on</w:t>
      </w:r>
      <w:r w:rsidRPr="009F302D">
        <w:rPr>
          <w:b/>
          <w:sz w:val="20"/>
          <w:szCs w:val="20"/>
        </w:rPr>
        <w:t xml:space="preserve"> bodyweight and growth of mice.</w:t>
      </w:r>
      <w:r w:rsidRPr="009F302D">
        <w:rPr>
          <w:sz w:val="20"/>
          <w:szCs w:val="20"/>
        </w:rPr>
        <w:t xml:space="preserve"> WT and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 mice were injected with Veh or Rilmenidine at 10 mg/kg (</w:t>
      </w:r>
      <w:r w:rsidRPr="009F302D">
        <w:rPr>
          <w:i/>
          <w:iCs/>
          <w:sz w:val="20"/>
          <w:szCs w:val="20"/>
        </w:rPr>
        <w:t>i.p</w:t>
      </w:r>
      <w:r w:rsidRPr="009F302D">
        <w:rPr>
          <w:sz w:val="20"/>
          <w:szCs w:val="20"/>
        </w:rPr>
        <w:t>.) daily for one week. Body weight (</w:t>
      </w:r>
      <w:r w:rsidRPr="009F302D">
        <w:rPr>
          <w:b/>
          <w:bCs/>
          <w:sz w:val="20"/>
          <w:szCs w:val="20"/>
        </w:rPr>
        <w:t>A</w:t>
      </w:r>
      <w:r w:rsidRPr="009F302D">
        <w:rPr>
          <w:sz w:val="20"/>
          <w:szCs w:val="20"/>
        </w:rPr>
        <w:t>) and body length (</w:t>
      </w:r>
      <w:r w:rsidRPr="009F302D">
        <w:rPr>
          <w:b/>
          <w:bCs/>
          <w:sz w:val="20"/>
          <w:szCs w:val="20"/>
        </w:rPr>
        <w:t>B</w:t>
      </w:r>
      <w:r w:rsidRPr="009F302D">
        <w:rPr>
          <w:sz w:val="20"/>
          <w:szCs w:val="20"/>
        </w:rPr>
        <w:t xml:space="preserve">) were recorded. </w:t>
      </w:r>
      <w:r w:rsidRPr="009F302D">
        <w:rPr>
          <w:bCs/>
          <w:color w:val="000000"/>
          <w:sz w:val="20"/>
          <w:szCs w:val="20"/>
        </w:rPr>
        <w:t xml:space="preserve">Values are shown as mean ± s.e.m.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Each circle represents data from an individual mouse (n = 10 mice in each group). Mice used are </w:t>
      </w:r>
      <w:r w:rsidRPr="009F302D">
        <w:rPr>
          <w:sz w:val="20"/>
          <w:szCs w:val="20"/>
        </w:rPr>
        <w:t>5-week-old.</w:t>
      </w:r>
    </w:p>
    <w:p w14:paraId="044BEEDA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7016E47A" w14:textId="77777777" w:rsidR="00FC13F4" w:rsidRPr="009F302D" w:rsidRDefault="00FC13F4" w:rsidP="00FC13F4">
      <w:pPr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  <w:r w:rsidRPr="009F302D">
        <w:rPr>
          <w:rFonts w:eastAsia="Times New Roman"/>
          <w:b/>
          <w:color w:val="000000" w:themeColor="text1"/>
          <w:spacing w:val="-2"/>
          <w:sz w:val="20"/>
          <w:szCs w:val="20"/>
          <w:lang w:eastAsia="zh-CN"/>
        </w:rPr>
        <w:t xml:space="preserve">Suppl Figure 5. Effect of Rilmenidine on wild type mice. </w:t>
      </w:r>
      <w:r w:rsidRPr="009F302D">
        <w:rPr>
          <w:rFonts w:eastAsia="Times New Roman"/>
          <w:sz w:val="20"/>
          <w:szCs w:val="20"/>
          <w:lang w:eastAsia="zh-CN"/>
        </w:rPr>
        <w:t xml:space="preserve">Wild-type (WT) mice were injected daily with vehicle (saline) or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sz w:val="20"/>
          <w:szCs w:val="20"/>
          <w:lang w:eastAsia="zh-CN"/>
        </w:rPr>
        <w:t xml:space="preserve">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i.p.,</w:t>
      </w:r>
      <w:r w:rsidRPr="009F302D">
        <w:rPr>
          <w:rFonts w:eastAsia="Times New Roman"/>
          <w:sz w:val="20"/>
          <w:szCs w:val="20"/>
          <w:lang w:eastAsia="zh-CN"/>
        </w:rPr>
        <w:t xml:space="preserve"> 10mg/kg BW) (</w:t>
      </w:r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+ Ril) daily for 1 week. 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iCs/>
          <w:color w:val="000000" w:themeColor="text1"/>
          <w:kern w:val="2"/>
          <w:sz w:val="20"/>
          <w:szCs w:val="20"/>
          <w:lang w:eastAsia="zh-CN"/>
        </w:rPr>
        <w:t>A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 xml:space="preserve">) Brain frozen sections 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lastRenderedPageBreak/>
        <w:t>were subjected to immunostaining of p62 together with NeuN to mark neurons. Scale bar, 25 µm. (</w:t>
      </w:r>
      <w:r w:rsidRPr="009F302D">
        <w:rPr>
          <w:rFonts w:eastAsia="Times New Roman"/>
          <w:b/>
          <w:bCs/>
          <w:color w:val="000000" w:themeColor="text1"/>
          <w:kern w:val="2"/>
          <w:sz w:val="20"/>
          <w:szCs w:val="20"/>
          <w:lang w:eastAsia="zh-CN"/>
        </w:rPr>
        <w:t>B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>) Summary bar graph shows the normalized fluorescent intensity of p62 puncta in A.</w:t>
      </w:r>
      <w:r w:rsidRPr="009F302D">
        <w:rPr>
          <w:rFonts w:eastAsia="Times New Roman"/>
          <w:sz w:val="20"/>
          <w:szCs w:val="20"/>
          <w:lang w:eastAsia="zh-CN"/>
        </w:rPr>
        <w:t xml:space="preserve"> 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iCs/>
          <w:color w:val="000000" w:themeColor="text1"/>
          <w:kern w:val="2"/>
          <w:sz w:val="20"/>
          <w:szCs w:val="20"/>
          <w:lang w:eastAsia="zh-CN"/>
        </w:rPr>
        <w:t>C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 xml:space="preserve">) </w:t>
      </w:r>
      <w:r w:rsidRPr="009F302D">
        <w:rPr>
          <w:rFonts w:eastAsia="Times New Roman"/>
          <w:sz w:val="20"/>
          <w:szCs w:val="20"/>
          <w:lang w:eastAsia="zh-CN"/>
        </w:rPr>
        <w:t xml:space="preserve">Hippocampal lysates from treated mice were assessed with Western blot for p62. 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iCs/>
          <w:color w:val="000000" w:themeColor="text1"/>
          <w:kern w:val="2"/>
          <w:sz w:val="20"/>
          <w:szCs w:val="20"/>
          <w:lang w:eastAsia="zh-CN"/>
        </w:rPr>
        <w:t>D</w:t>
      </w:r>
      <w:r w:rsidRPr="009F302D">
        <w:rPr>
          <w:rFonts w:eastAsia="Times New Roman"/>
          <w:color w:val="000000" w:themeColor="text1"/>
          <w:kern w:val="2"/>
          <w:sz w:val="20"/>
          <w:szCs w:val="20"/>
          <w:lang w:eastAsia="zh-CN"/>
        </w:rPr>
        <w:t xml:space="preserve">) </w:t>
      </w:r>
      <w:r w:rsidRPr="009F302D">
        <w:rPr>
          <w:rFonts w:eastAsia="Times New Roman"/>
          <w:sz w:val="20"/>
          <w:szCs w:val="20"/>
          <w:lang w:eastAsia="zh-CN"/>
        </w:rPr>
        <w:t xml:space="preserve">Bar graph shows summary of normalized data of C. </w:t>
      </w:r>
      <w:r w:rsidRPr="009F302D">
        <w:rPr>
          <w:rFonts w:eastAsiaTheme="minorHAnsi"/>
          <w:color w:val="000000" w:themeColor="text1"/>
          <w:sz w:val="20"/>
          <w:szCs w:val="20"/>
        </w:rPr>
        <w:t>(</w:t>
      </w:r>
      <w:r w:rsidRPr="009F302D">
        <w:rPr>
          <w:rFonts w:eastAsiaTheme="minorHAnsi"/>
          <w:b/>
          <w:iCs/>
          <w:color w:val="000000" w:themeColor="text1"/>
          <w:sz w:val="20"/>
          <w:szCs w:val="20"/>
        </w:rPr>
        <w:t>E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) Mouse brains were subjected to Golgi staining and all spines located on apical dendrites on CA1 pyramidal neurons were analyzed. </w:t>
      </w:r>
      <w:r w:rsidRPr="009F302D">
        <w:rPr>
          <w:rFonts w:eastAsiaTheme="minorEastAsia"/>
          <w:color w:val="000000"/>
          <w:sz w:val="20"/>
          <w:szCs w:val="20"/>
        </w:rPr>
        <w:t>Scale bar, 3 µm.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(</w:t>
      </w:r>
      <w:r w:rsidRPr="009F302D">
        <w:rPr>
          <w:rFonts w:eastAsiaTheme="minorHAnsi"/>
          <w:b/>
          <w:iCs/>
          <w:color w:val="000000" w:themeColor="text1"/>
          <w:sz w:val="20"/>
          <w:szCs w:val="20"/>
        </w:rPr>
        <w:t>F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) Spine number per 10 μm of dendrite. </w:t>
      </w:r>
      <w:r w:rsidRPr="009F302D">
        <w:rPr>
          <w:rFonts w:eastAsiaTheme="minorHAnsi"/>
          <w:color w:val="000000" w:themeColor="text1"/>
          <w:kern w:val="2"/>
          <w:sz w:val="20"/>
          <w:szCs w:val="20"/>
        </w:rPr>
        <w:t>(</w:t>
      </w:r>
      <w:r w:rsidRPr="009F302D">
        <w:rPr>
          <w:rFonts w:eastAsiaTheme="minorHAnsi"/>
          <w:b/>
          <w:iCs/>
          <w:color w:val="000000" w:themeColor="text1"/>
          <w:kern w:val="2"/>
          <w:sz w:val="20"/>
          <w:szCs w:val="20"/>
        </w:rPr>
        <w:t>G</w:t>
      </w:r>
      <w:r w:rsidRPr="009F302D">
        <w:rPr>
          <w:rFonts w:eastAsiaTheme="minorHAnsi"/>
          <w:color w:val="000000" w:themeColor="text1"/>
          <w:kern w:val="2"/>
          <w:sz w:val="20"/>
          <w:szCs w:val="20"/>
        </w:rPr>
        <w:t xml:space="preserve">) </w:t>
      </w:r>
      <w:r w:rsidRPr="009F302D">
        <w:rPr>
          <w:rFonts w:eastAsiaTheme="minorHAnsi"/>
          <w:color w:val="000000" w:themeColor="text1"/>
          <w:sz w:val="20"/>
          <w:szCs w:val="20"/>
        </w:rPr>
        <w:t>Analysis of stubby/mushroom and filopodial spine fractions.</w:t>
      </w:r>
      <w:r w:rsidRPr="009F302D">
        <w:rPr>
          <w:rFonts w:eastAsia="Times New Roman"/>
          <w:sz w:val="20"/>
          <w:szCs w:val="20"/>
          <w:lang w:eastAsia="zh-CN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the t-test (unpaired, two-tailed)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</w:t>
      </w:r>
      <w:r w:rsidRPr="009F302D">
        <w:rPr>
          <w:bCs/>
          <w:color w:val="000000"/>
          <w:sz w:val="20"/>
          <w:szCs w:val="20"/>
        </w:rPr>
        <w:t xml:space="preserve"> </w:t>
      </w:r>
      <w:r w:rsidRPr="009F302D">
        <w:rPr>
          <w:rFonts w:eastAsia="Times New Roman"/>
          <w:sz w:val="20"/>
          <w:szCs w:val="20"/>
          <w:lang w:eastAsia="zh-CN"/>
        </w:rPr>
        <w:t>β-actin was used as a loading control.</w:t>
      </w:r>
      <w:r w:rsidRPr="009F302D">
        <w:rPr>
          <w:sz w:val="20"/>
          <w:szCs w:val="20"/>
        </w:rPr>
        <w:t xml:space="preserve">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>Values reflect mean ± s.e.m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 xml:space="preserve">. Each circle represents data from an individual mouse in B, D F and G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(n = 4 in each group). Mice used are 5-week-old. </w:t>
      </w:r>
    </w:p>
    <w:p w14:paraId="394820DF" w14:textId="77777777" w:rsidR="00FC13F4" w:rsidRPr="009F302D" w:rsidRDefault="00FC13F4" w:rsidP="00FC13F4">
      <w:pPr>
        <w:adjustRightInd w:val="0"/>
        <w:rPr>
          <w:rFonts w:eastAsiaTheme="minorEastAsia"/>
          <w:b/>
          <w:bCs/>
          <w:color w:val="000000" w:themeColor="text1"/>
          <w:kern w:val="24"/>
          <w:sz w:val="20"/>
          <w:szCs w:val="20"/>
        </w:rPr>
      </w:pPr>
    </w:p>
    <w:p w14:paraId="1F21CAEE" w14:textId="77777777" w:rsidR="00FC13F4" w:rsidRPr="009F302D" w:rsidRDefault="00FC13F4" w:rsidP="00FC13F4">
      <w:pPr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  <w:r w:rsidRPr="009F302D">
        <w:rPr>
          <w:rFonts w:eastAsia="Times New Roman"/>
          <w:b/>
          <w:color w:val="000000" w:themeColor="text1"/>
          <w:spacing w:val="-2"/>
          <w:sz w:val="20"/>
          <w:szCs w:val="20"/>
          <w:lang w:eastAsia="zh-CN"/>
        </w:rPr>
        <w:t xml:space="preserve">Suppl Figure 6. </w:t>
      </w:r>
      <w:r w:rsidRPr="009F302D">
        <w:rPr>
          <w:rFonts w:eastAsiaTheme="minorEastAsia"/>
          <w:b/>
          <w:bCs/>
          <w:color w:val="000000" w:themeColor="text1"/>
          <w:sz w:val="20"/>
          <w:szCs w:val="20"/>
          <w:lang w:eastAsia="zh-CN"/>
        </w:rPr>
        <w:t xml:space="preserve">Time spent exploring novel and familiar objects by </w:t>
      </w:r>
      <w:r w:rsidRPr="009F302D">
        <w:rPr>
          <w:rFonts w:eastAsiaTheme="minorEastAsia"/>
          <w:b/>
          <w:bCs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 xml:space="preserve"> treated mice.</w:t>
      </w:r>
      <w:r w:rsidRPr="009F302D">
        <w:rPr>
          <w:rFonts w:eastAsia="Times New Roman"/>
          <w:sz w:val="20"/>
          <w:szCs w:val="20"/>
          <w:lang w:eastAsia="zh-CN"/>
        </w:rPr>
        <w:t xml:space="preserve"> WT and </w:t>
      </w:r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mice were treated with Vehicle or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sz w:val="20"/>
          <w:szCs w:val="20"/>
          <w:lang w:eastAsia="zh-CN"/>
        </w:rPr>
        <w:t xml:space="preserve">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i.p.,</w:t>
      </w:r>
      <w:r w:rsidRPr="009F302D">
        <w:rPr>
          <w:rFonts w:eastAsia="Times New Roman"/>
          <w:sz w:val="20"/>
          <w:szCs w:val="20"/>
          <w:lang w:eastAsia="zh-CN"/>
        </w:rPr>
        <w:t xml:space="preserve"> 10mg/kg BW, daily for one week)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(n = 9 mice in WT, n = 10 in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Fmr1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KO, and n = 10 in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Fmr1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KO + Ril).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the t-test (unpaired, two-tailed)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</w:t>
      </w:r>
      <w:r w:rsidRPr="009F302D">
        <w:rPr>
          <w:bCs/>
          <w:color w:val="000000"/>
          <w:sz w:val="20"/>
          <w:szCs w:val="20"/>
        </w:rPr>
        <w:t xml:space="preserve">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*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p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&lt; 0.05. **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p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&lt; 0.01.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N S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: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>Values reflect mean ± s.e.m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 xml:space="preserve">. Each circle represents data from an individual mouse.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Mice are 5-week-old. </w:t>
      </w:r>
    </w:p>
    <w:p w14:paraId="6E72BD9D" w14:textId="77777777" w:rsidR="00FC13F4" w:rsidRPr="009F302D" w:rsidRDefault="00FC13F4" w:rsidP="00FC13F4">
      <w:pPr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</w:p>
    <w:p w14:paraId="42E10FDE" w14:textId="77777777" w:rsidR="00FC13F4" w:rsidRPr="009F302D" w:rsidRDefault="00FC13F4" w:rsidP="00FC13F4">
      <w:pPr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  <w:r w:rsidRPr="009F302D">
        <w:rPr>
          <w:rFonts w:eastAsia="Times New Roman"/>
          <w:b/>
          <w:color w:val="000000" w:themeColor="text1"/>
          <w:spacing w:val="-2"/>
          <w:sz w:val="20"/>
          <w:szCs w:val="20"/>
          <w:lang w:eastAsia="zh-CN"/>
        </w:rPr>
        <w:t xml:space="preserve">Suppl Figure 7. Additional behavioral tests of mice with autophagy activation. </w:t>
      </w:r>
      <w:r w:rsidRPr="009F302D">
        <w:rPr>
          <w:rFonts w:eastAsia="Times New Roman"/>
          <w:sz w:val="20"/>
          <w:szCs w:val="20"/>
          <w:lang w:eastAsia="zh-CN"/>
        </w:rPr>
        <w:t xml:space="preserve">Wild-type (WT) and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 xml:space="preserve">Fmr1 </w:t>
      </w:r>
      <w:r w:rsidRPr="009F302D">
        <w:rPr>
          <w:rFonts w:eastAsia="Times New Roman"/>
          <w:sz w:val="20"/>
          <w:szCs w:val="20"/>
          <w:lang w:eastAsia="zh-CN"/>
        </w:rPr>
        <w:t xml:space="preserve">KO mice were injected daily with vehicle (saline) or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sz w:val="20"/>
          <w:szCs w:val="20"/>
          <w:lang w:eastAsia="zh-CN"/>
        </w:rPr>
        <w:t xml:space="preserve">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i.p.,</w:t>
      </w:r>
      <w:r w:rsidRPr="009F302D">
        <w:rPr>
          <w:rFonts w:eastAsia="Times New Roman"/>
          <w:sz w:val="20"/>
          <w:szCs w:val="20"/>
          <w:lang w:eastAsia="zh-CN"/>
        </w:rPr>
        <w:t xml:space="preserve"> 10mg/kg BW) (</w:t>
      </w:r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+ Ril) for 1 week as described in Fig.2. Then mice were subjected to: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 xml:space="preserve">, 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>) Nest building test.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 Nests after 24 hr.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>) Nest building scored on a scale of 1–5;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C</w:t>
      </w:r>
      <w:r w:rsidRPr="009F302D">
        <w:rPr>
          <w:rFonts w:eastAsia="Times New Roman"/>
          <w:sz w:val="20"/>
          <w:szCs w:val="20"/>
          <w:lang w:eastAsia="zh-CN"/>
        </w:rPr>
        <w:t xml:space="preserve">, 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D</w:t>
      </w:r>
      <w:r w:rsidRPr="009F302D">
        <w:rPr>
          <w:rFonts w:eastAsia="Times New Roman"/>
          <w:sz w:val="20"/>
          <w:szCs w:val="20"/>
          <w:lang w:eastAsia="zh-CN"/>
        </w:rPr>
        <w:t>) Open field test. 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C</w:t>
      </w:r>
      <w:r w:rsidRPr="009F302D">
        <w:rPr>
          <w:rFonts w:eastAsia="Times New Roman"/>
          <w:sz w:val="20"/>
          <w:szCs w:val="20"/>
          <w:lang w:eastAsia="zh-CN"/>
        </w:rPr>
        <w:t>) Representative track plots of mouse movement.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D</w:t>
      </w:r>
      <w:r w:rsidRPr="009F302D">
        <w:rPr>
          <w:rFonts w:eastAsia="Times New Roman"/>
          <w:sz w:val="20"/>
          <w:szCs w:val="20"/>
          <w:lang w:eastAsia="zh-CN"/>
        </w:rPr>
        <w:t>) Bar graph shows times spent in central zone; and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E</w:t>
      </w:r>
      <w:r w:rsidRPr="009F302D">
        <w:rPr>
          <w:rFonts w:eastAsia="Times New Roman"/>
          <w:sz w:val="20"/>
          <w:szCs w:val="20"/>
          <w:lang w:eastAsia="zh-CN"/>
        </w:rPr>
        <w:t xml:space="preserve">) Self-grooming test.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one-way 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</w:t>
      </w:r>
      <w:r w:rsidRPr="009F302D">
        <w:rPr>
          <w:bCs/>
          <w:color w:val="000000"/>
          <w:sz w:val="20"/>
          <w:szCs w:val="20"/>
        </w:rPr>
        <w:t xml:space="preserve">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**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p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&lt; 0.01.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>Values reflect mean ± s.e.m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>. Each circle represents data from an individual mouse in B, D and E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(n = 10). Mice used are 5-week-old. </w:t>
      </w:r>
    </w:p>
    <w:p w14:paraId="4F2A9DC6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30F3A4E0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  <w:r w:rsidRPr="009F302D">
        <w:rPr>
          <w:rFonts w:eastAsia="Times New Roman"/>
          <w:b/>
          <w:color w:val="000000" w:themeColor="text1"/>
          <w:spacing w:val="-2"/>
          <w:sz w:val="20"/>
          <w:szCs w:val="20"/>
          <w:lang w:eastAsia="zh-CN"/>
        </w:rPr>
        <w:t xml:space="preserve">Suppl Figure 8. Cognitive tests of mice with ATG7 knockdown in hippocampal neurons. </w:t>
      </w:r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A, B</w:t>
      </w:r>
      <w:r w:rsidRPr="009F302D">
        <w:rPr>
          <w:rFonts w:eastAsia="Times New Roman"/>
          <w:sz w:val="20"/>
          <w:szCs w:val="20"/>
          <w:lang w:eastAsia="zh-CN"/>
        </w:rPr>
        <w:t xml:space="preserve">) </w:t>
      </w:r>
      <w:r w:rsidRPr="009F302D">
        <w:rPr>
          <w:rFonts w:eastAsia="Times New Roman"/>
          <w:bCs/>
          <w:sz w:val="20"/>
          <w:szCs w:val="20"/>
          <w:lang w:eastAsia="zh-CN"/>
        </w:rPr>
        <w:t>WT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w/w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), </w:t>
      </w:r>
      <w:r w:rsidRPr="009F302D">
        <w:rPr>
          <w:rFonts w:eastAsia="Times New Roman"/>
          <w:sz w:val="20"/>
          <w:szCs w:val="20"/>
          <w:lang w:eastAsia="zh-CN"/>
        </w:rPr>
        <w:t xml:space="preserve">heterozygous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w/f</w:t>
      </w:r>
      <w:r w:rsidRPr="009F302D">
        <w:rPr>
          <w:rFonts w:eastAsia="Times New Roman"/>
          <w:sz w:val="20"/>
          <w:szCs w:val="20"/>
          <w:lang w:eastAsia="zh-CN"/>
        </w:rPr>
        <w:t xml:space="preserve">, and homozygous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f/f</w:t>
      </w:r>
      <w:r w:rsidRPr="009F302D">
        <w:rPr>
          <w:rFonts w:eastAsia="Times New Roman"/>
          <w:sz w:val="20"/>
          <w:szCs w:val="20"/>
          <w:lang w:eastAsia="zh-CN"/>
        </w:rPr>
        <w:t xml:space="preserve"> mice were bilaterally injected with AAV expressing Syn-Cre-GFP to hippocampus at P28 and then subjected to histology and behavioral tests at P35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C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Brain frozen sections were immunostained with GFP together with NeuN to show the injection sites. Scale bar, 100 µm.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D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Protein lysates of hippocampus were assessed with Western blot for ATG7 and p62.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E, F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lastRenderedPageBreak/>
        <w:t>Bar graphs show summary data (values were normalized to WT) of D (</w:t>
      </w:r>
      <w:r w:rsidRPr="009F302D">
        <w:rPr>
          <w:sz w:val="20"/>
          <w:szCs w:val="20"/>
        </w:rPr>
        <w:t>n = 4 mice in each group).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G-I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Visual memory was assessed by the novel object recognition task: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G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Representative heatmaps of mouse movement;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H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Time spent exploring novel and familiar objects (n = 8 mice in each group);</w:t>
      </w:r>
      <w:r w:rsidRPr="009F302D">
        <w:rPr>
          <w:sz w:val="20"/>
          <w:szCs w:val="20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I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Preference index to the novel object.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J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 Percentages of freezing response in familiar and novel contexts during the contextual fear conditioning test (n = 8 mice in each group). 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the t-test (unpaired, two-tailed) and one-way 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0.05, **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0.01. Values reflect mean ± s.e.m. Each circle in E, F, H, I and J represents data from an individual mouse.</w:t>
      </w:r>
      <w:r w:rsidRPr="009F302D">
        <w:rPr>
          <w:rFonts w:eastAsia="Times New Roman"/>
          <w:sz w:val="20"/>
          <w:szCs w:val="20"/>
          <w:lang w:eastAsia="zh-CN"/>
        </w:rPr>
        <w:t xml:space="preserve"> </w:t>
      </w:r>
    </w:p>
    <w:p w14:paraId="0E08E717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="Times New Roman"/>
          <w:color w:val="000000" w:themeColor="text1"/>
          <w:sz w:val="20"/>
          <w:szCs w:val="20"/>
          <w:lang w:eastAsia="zh-CN"/>
        </w:rPr>
      </w:pPr>
    </w:p>
    <w:p w14:paraId="06961C4D" w14:textId="77777777" w:rsidR="00FC13F4" w:rsidRPr="009F302D" w:rsidRDefault="00FC13F4" w:rsidP="00FC13F4">
      <w:pPr>
        <w:adjustRightInd w:val="0"/>
        <w:rPr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 xml:space="preserve">Suppl Figure 9. Validation of </w:t>
      </w:r>
      <w:r w:rsidRPr="009F302D">
        <w:rPr>
          <w:b/>
          <w:i/>
          <w:iCs/>
          <w:color w:val="000000"/>
          <w:sz w:val="20"/>
          <w:szCs w:val="20"/>
        </w:rPr>
        <w:t>Atg7</w:t>
      </w:r>
      <w:r w:rsidRPr="009F302D">
        <w:rPr>
          <w:b/>
          <w:color w:val="000000"/>
          <w:sz w:val="20"/>
          <w:szCs w:val="20"/>
        </w:rPr>
        <w:t xml:space="preserve"> knockout in mouse brain.</w:t>
      </w:r>
      <w:r w:rsidRPr="009F302D">
        <w:rPr>
          <w:rFonts w:eastAsia="Times New Roman"/>
          <w:sz w:val="20"/>
          <w:szCs w:val="20"/>
          <w:lang w:eastAsia="zh-CN"/>
        </w:rPr>
        <w:t xml:space="preserve"> WT control mice (WT: Cre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-/-</w:t>
      </w:r>
      <w:r w:rsidRPr="009F302D">
        <w:rPr>
          <w:rFonts w:eastAsia="Times New Roman"/>
          <w:sz w:val="20"/>
          <w:szCs w:val="20"/>
          <w:lang w:eastAsia="zh-CN"/>
        </w:rPr>
        <w:t xml:space="preserve">: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f/f</w:t>
      </w:r>
      <w:r w:rsidRPr="009F302D">
        <w:rPr>
          <w:rFonts w:eastAsia="Times New Roman"/>
          <w:sz w:val="20"/>
          <w:szCs w:val="20"/>
          <w:lang w:eastAsia="zh-CN"/>
        </w:rPr>
        <w:t xml:space="preserve">),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control mice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-/y</w:t>
      </w:r>
      <w:r w:rsidRPr="009F302D">
        <w:rPr>
          <w:rFonts w:eastAsia="Times New Roman"/>
          <w:sz w:val="20"/>
          <w:szCs w:val="20"/>
          <w:lang w:eastAsia="zh-CN"/>
        </w:rPr>
        <w:t>: Cre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-/-</w:t>
      </w:r>
      <w:r w:rsidRPr="009F302D">
        <w:rPr>
          <w:rFonts w:eastAsia="Times New Roman"/>
          <w:sz w:val="20"/>
          <w:szCs w:val="20"/>
          <w:lang w:eastAsia="zh-CN"/>
        </w:rPr>
        <w:t xml:space="preserve">: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f/f</w:t>
      </w:r>
      <w:r w:rsidRPr="009F302D">
        <w:rPr>
          <w:rFonts w:eastAsia="Times New Roman"/>
          <w:sz w:val="20"/>
          <w:szCs w:val="20"/>
          <w:lang w:eastAsia="zh-CN"/>
        </w:rPr>
        <w:t xml:space="preserve">), and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mice with neuron-specific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lang w:eastAsia="zh-CN"/>
        </w:rPr>
        <w:t xml:space="preserve"> knockout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i/>
          <w:iCs/>
          <w:sz w:val="20"/>
          <w:szCs w:val="20"/>
          <w:vertAlign w:val="superscript"/>
          <w:lang w:eastAsia="zh-CN"/>
        </w:rPr>
        <w:t>-/y</w:t>
      </w:r>
      <w:r w:rsidRPr="009F302D">
        <w:rPr>
          <w:rFonts w:eastAsia="Times New Roman"/>
          <w:sz w:val="20"/>
          <w:szCs w:val="20"/>
          <w:lang w:eastAsia="zh-CN"/>
        </w:rPr>
        <w:t>: Cre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+/-</w:t>
      </w:r>
      <w:r w:rsidRPr="009F302D">
        <w:rPr>
          <w:rFonts w:eastAsia="Times New Roman"/>
          <w:sz w:val="20"/>
          <w:szCs w:val="20"/>
          <w:lang w:eastAsia="zh-CN"/>
        </w:rPr>
        <w:t xml:space="preserve">: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Atg7</w:t>
      </w:r>
      <w:r w:rsidRPr="009F302D">
        <w:rPr>
          <w:rFonts w:eastAsia="Times New Roman"/>
          <w:sz w:val="20"/>
          <w:szCs w:val="20"/>
          <w:vertAlign w:val="superscript"/>
          <w:lang w:eastAsia="zh-CN"/>
        </w:rPr>
        <w:t>f/f</w:t>
      </w:r>
      <w:r w:rsidRPr="009F302D">
        <w:rPr>
          <w:rFonts w:eastAsia="Times New Roman"/>
          <w:sz w:val="20"/>
          <w:szCs w:val="20"/>
          <w:lang w:eastAsia="zh-CN"/>
        </w:rPr>
        <w:t xml:space="preserve">) were injected </w:t>
      </w:r>
      <w:bookmarkStart w:id="0" w:name="_Hlk159744184"/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i.p.</w:t>
      </w:r>
      <w:r w:rsidRPr="009F302D">
        <w:rPr>
          <w:rFonts w:eastAsia="Times New Roman"/>
          <w:sz w:val="20"/>
          <w:szCs w:val="20"/>
          <w:lang w:eastAsia="zh-CN"/>
        </w:rPr>
        <w:t xml:space="preserve">) </w:t>
      </w:r>
      <w:bookmarkEnd w:id="0"/>
      <w:r w:rsidRPr="009F302D">
        <w:rPr>
          <w:rFonts w:eastAsia="Times New Roman"/>
          <w:sz w:val="20"/>
          <w:szCs w:val="20"/>
          <w:lang w:eastAsia="zh-CN"/>
        </w:rPr>
        <w:t>with vehicle (Veh) or Rilmenidine (Ril) daily for one week. Lysates of collected hippocampus were assessed with Western blot for ATG7. β-actin was used as loading control.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 Representative blots;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 xml:space="preserve">) Bar graph shows summary data (values were normalized to WT control + Veh group, n = 4 mice in each group).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</w:t>
      </w:r>
      <w:r w:rsidRPr="009F302D">
        <w:rPr>
          <w:rFonts w:eastAsia="Times New Roman"/>
          <w:sz w:val="20"/>
          <w:szCs w:val="20"/>
          <w:lang w:eastAsia="zh-CN"/>
        </w:rPr>
        <w:t xml:space="preserve">*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p</w:t>
      </w:r>
      <w:r w:rsidRPr="009F302D">
        <w:rPr>
          <w:rFonts w:eastAsia="Times New Roman"/>
          <w:sz w:val="20"/>
          <w:szCs w:val="20"/>
          <w:lang w:eastAsia="zh-CN"/>
        </w:rPr>
        <w:t xml:space="preserve"> &lt; 0.05. Values reflect mean ± s.e.m. Each circle in B represents data from an individual mouse.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Mice used are </w:t>
      </w:r>
      <w:r w:rsidRPr="009F302D">
        <w:rPr>
          <w:sz w:val="20"/>
          <w:szCs w:val="20"/>
        </w:rPr>
        <w:t>5-week-old.</w:t>
      </w:r>
    </w:p>
    <w:p w14:paraId="47C85944" w14:textId="77777777" w:rsidR="00FC13F4" w:rsidRPr="009F302D" w:rsidRDefault="00FC13F4" w:rsidP="00FC13F4">
      <w:pPr>
        <w:adjustRightInd w:val="0"/>
        <w:rPr>
          <w:sz w:val="20"/>
          <w:szCs w:val="20"/>
        </w:rPr>
      </w:pPr>
    </w:p>
    <w:p w14:paraId="6C154E62" w14:textId="77777777" w:rsidR="00FC13F4" w:rsidRPr="009F302D" w:rsidRDefault="00FC13F4" w:rsidP="00FC13F4">
      <w:pPr>
        <w:adjustRightInd w:val="0"/>
        <w:rPr>
          <w:rFonts w:eastAsiaTheme="minorEastAsia"/>
          <w:b/>
          <w:bCs/>
          <w:color w:val="000000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 xml:space="preserve">Suppl Figure 10. Effects of autophagy activation on </w:t>
      </w:r>
      <w:r w:rsidRPr="009F302D">
        <w:rPr>
          <w:rFonts w:eastAsiaTheme="minorEastAsia"/>
          <w:b/>
          <w:bCs/>
          <w:color w:val="000000"/>
          <w:sz w:val="20"/>
          <w:szCs w:val="20"/>
          <w:lang w:eastAsia="zh-CN"/>
        </w:rPr>
        <w:t xml:space="preserve">PSD-95 and eIF4G1 in cultured neurons. </w:t>
      </w:r>
      <w:r w:rsidRPr="009F302D">
        <w:rPr>
          <w:sz w:val="20"/>
          <w:szCs w:val="20"/>
        </w:rPr>
        <w:t>(</w:t>
      </w:r>
      <w:r w:rsidRPr="009F302D">
        <w:rPr>
          <w:b/>
          <w:bCs/>
          <w:sz w:val="20"/>
          <w:szCs w:val="20"/>
        </w:rPr>
        <w:t>A</w:t>
      </w:r>
      <w:r w:rsidRPr="009F302D">
        <w:rPr>
          <w:sz w:val="20"/>
          <w:szCs w:val="20"/>
        </w:rPr>
        <w:t>) Primary neurons were cultured from the hippocampus of WT and Fmr1 KO mice and treated with Veh (DMSO) or Rilmenidine (10 µM for 6 hr). Protein lysates were assessed with the Western blot of PSD-95 and eIF4G1.</w:t>
      </w:r>
      <w:r w:rsidRPr="009F302D">
        <w:t xml:space="preserve"> </w:t>
      </w:r>
      <w:r w:rsidRPr="009F302D">
        <w:rPr>
          <w:sz w:val="20"/>
          <w:szCs w:val="20"/>
        </w:rPr>
        <w:t>(</w:t>
      </w:r>
      <w:r w:rsidRPr="009F302D">
        <w:rPr>
          <w:b/>
          <w:bCs/>
          <w:sz w:val="20"/>
          <w:szCs w:val="20"/>
        </w:rPr>
        <w:t>B</w:t>
      </w:r>
      <w:r w:rsidRPr="009F302D">
        <w:rPr>
          <w:sz w:val="20"/>
          <w:szCs w:val="20"/>
        </w:rPr>
        <w:t>) Bar graphs show summary data.</w:t>
      </w:r>
      <w:r w:rsidRPr="009F302D">
        <w:t xml:space="preserve"> </w:t>
      </w:r>
      <w:r w:rsidRPr="009F302D">
        <w:rPr>
          <w:sz w:val="20"/>
          <w:szCs w:val="20"/>
        </w:rPr>
        <w:t xml:space="preserve">Significance was calculated by ANOVA followed by Tukey’s test. * </w:t>
      </w:r>
      <w:r w:rsidRPr="009F302D">
        <w:rPr>
          <w:i/>
          <w:iCs/>
          <w:sz w:val="20"/>
          <w:szCs w:val="20"/>
        </w:rPr>
        <w:t>p</w:t>
      </w:r>
      <w:r w:rsidRPr="009F302D">
        <w:rPr>
          <w:sz w:val="20"/>
          <w:szCs w:val="20"/>
        </w:rPr>
        <w:t xml:space="preserve"> &lt; 0.05, ** </w:t>
      </w:r>
      <w:r w:rsidRPr="009F302D">
        <w:rPr>
          <w:i/>
          <w:iCs/>
          <w:sz w:val="20"/>
          <w:szCs w:val="20"/>
        </w:rPr>
        <w:t>p</w:t>
      </w:r>
      <w:r w:rsidRPr="009F302D">
        <w:rPr>
          <w:sz w:val="20"/>
          <w:szCs w:val="20"/>
        </w:rPr>
        <w:t xml:space="preserve"> &lt; 0.01. β-actin was used as a loading control. Values were normalized to WT with Veh and reflect mean ± s.e.m. Each circle represents data from an independent culture (n = 4). </w:t>
      </w:r>
    </w:p>
    <w:p w14:paraId="086CE6CA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color w:val="000000" w:themeColor="text1"/>
          <w:sz w:val="20"/>
          <w:szCs w:val="20"/>
        </w:rPr>
      </w:pPr>
    </w:p>
    <w:p w14:paraId="54DE771F" w14:textId="77777777" w:rsidR="00FC13F4" w:rsidRPr="009F302D" w:rsidRDefault="00FC13F4" w:rsidP="00FC13F4">
      <w:pPr>
        <w:adjustRightInd w:val="0"/>
        <w:rPr>
          <w:rFonts w:eastAsia="Times New Roman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 xml:space="preserve">Suppl Figure 11. Degradation of </w:t>
      </w:r>
      <w:r w:rsidRPr="009F302D">
        <w:rPr>
          <w:rFonts w:eastAsiaTheme="minorEastAsia"/>
          <w:b/>
          <w:bCs/>
          <w:color w:val="000000"/>
          <w:sz w:val="20"/>
          <w:szCs w:val="20"/>
          <w:lang w:eastAsia="zh-CN"/>
        </w:rPr>
        <w:t>PSD-95 and eIF4G1 by autophagy.</w:t>
      </w:r>
      <w:r w:rsidRPr="009F302D">
        <w:rPr>
          <w:rFonts w:eastAsia="Times New Roman"/>
          <w:sz w:val="20"/>
          <w:szCs w:val="20"/>
          <w:lang w:eastAsia="zh-CN"/>
        </w:rPr>
        <w:t xml:space="preserve">  </w:t>
      </w:r>
      <w:r w:rsidRPr="009F302D">
        <w:rPr>
          <w:rFonts w:eastAsiaTheme="minorHAnsi"/>
          <w:color w:val="000000" w:themeColor="text1"/>
          <w:sz w:val="20"/>
          <w:szCs w:val="20"/>
        </w:rPr>
        <w:t>Primary neurons were cultured</w:t>
      </w:r>
      <w:r w:rsidRPr="009F302D">
        <w:rPr>
          <w:rFonts w:eastAsiaTheme="minorHAnsi"/>
          <w:color w:val="000000" w:themeColor="text1"/>
          <w:kern w:val="2"/>
          <w:sz w:val="20"/>
          <w:szCs w:val="20"/>
        </w:rPr>
        <w:t xml:space="preserve"> 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from the hippocampus of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WT and </w:t>
      </w:r>
      <w:r w:rsidRPr="009F302D">
        <w:rPr>
          <w:rFonts w:eastAsiaTheme="minorHAnsi"/>
          <w:bCs/>
          <w:i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KO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mice and treated with labeled drugs: WT (WT neurons with </w:t>
      </w:r>
      <w:r w:rsidRPr="009F302D">
        <w:rPr>
          <w:sz w:val="20"/>
          <w:szCs w:val="20"/>
        </w:rPr>
        <w:t xml:space="preserve">DMSO);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 </w:t>
      </w:r>
      <w:r w:rsidRPr="009F302D">
        <w:rPr>
          <w:rFonts w:eastAsiaTheme="minorHAnsi"/>
          <w:color w:val="000000" w:themeColor="text1"/>
          <w:sz w:val="20"/>
          <w:szCs w:val="20"/>
        </w:rPr>
        <w:t>(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neurons with </w:t>
      </w:r>
      <w:r w:rsidRPr="009F302D">
        <w:rPr>
          <w:sz w:val="20"/>
          <w:szCs w:val="20"/>
        </w:rPr>
        <w:t xml:space="preserve">DMSO);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 + Ril (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sz w:val="20"/>
          <w:szCs w:val="20"/>
        </w:rPr>
        <w:t xml:space="preserve"> KO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neurons with </w:t>
      </w:r>
      <w:r w:rsidRPr="009F302D">
        <w:rPr>
          <w:sz w:val="20"/>
          <w:szCs w:val="20"/>
        </w:rPr>
        <w:t xml:space="preserve">Rilmenidine, 10 µM for 6 hr) and 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WT + lyso Inhi (WT neurons with lysosomal inhibitors: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10 mM NH</w:t>
      </w:r>
      <w:r w:rsidRPr="009F302D">
        <w:rPr>
          <w:rFonts w:eastAsiaTheme="minorEastAsia"/>
          <w:color w:val="000000"/>
          <w:sz w:val="20"/>
          <w:szCs w:val="20"/>
          <w:vertAlign w:val="subscript"/>
          <w:lang w:eastAsia="zh-CN"/>
        </w:rPr>
        <w:t>4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Cl with 50 μM leupeptin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</w:t>
      </w:r>
      <w:r w:rsidRPr="009F302D">
        <w:rPr>
          <w:rFonts w:eastAsiaTheme="minorHAnsi"/>
          <w:color w:val="000000" w:themeColor="text1"/>
          <w:sz w:val="20"/>
          <w:szCs w:val="20"/>
        </w:rPr>
        <w:lastRenderedPageBreak/>
        <w:t xml:space="preserve">for 6 hr).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Lysates were extracted and immunoprecipitated</w:t>
      </w:r>
      <w:r w:rsidRPr="009F302D">
        <w:rPr>
          <w:rFonts w:eastAsiaTheme="minorEastAsia"/>
          <w:i/>
          <w:iCs/>
          <w:color w:val="000000"/>
          <w:sz w:val="20"/>
          <w:szCs w:val="20"/>
          <w:lang w:eastAsia="zh-CN"/>
        </w:rPr>
        <w:t xml:space="preserve">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with an antibody to ubiquitin. Whole-cell lysates (Input) and immunoprecipitants (IP) were immunoblotted (IB) for PSD-95 and eIF4G1. (</w:t>
      </w:r>
      <w:r w:rsidRPr="009F302D">
        <w:rPr>
          <w:rFonts w:eastAsiaTheme="minorEastAsia"/>
          <w:b/>
          <w:bCs/>
          <w:color w:val="000000"/>
          <w:sz w:val="20"/>
          <w:szCs w:val="20"/>
          <w:lang w:eastAsia="zh-CN"/>
        </w:rPr>
        <w:t>A, B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):</w:t>
      </w:r>
      <w:r w:rsidRPr="009F302D">
        <w:rPr>
          <w:rFonts w:eastAsiaTheme="minorEastAsia"/>
          <w:i/>
          <w:iCs/>
          <w:color w:val="000000"/>
          <w:sz w:val="20"/>
          <w:szCs w:val="20"/>
          <w:lang w:eastAsia="zh-CN"/>
        </w:rPr>
        <w:t xml:space="preserve">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Summary data for PSD-95 and eIF4G1 in input. Summary data were normalized to</w:t>
      </w:r>
      <w:r w:rsidRPr="009F302D">
        <w:rPr>
          <w:rFonts w:eastAsiaTheme="minorEastAsia"/>
          <w:i/>
          <w:iCs/>
          <w:color w:val="000000"/>
          <w:sz w:val="20"/>
          <w:szCs w:val="20"/>
          <w:lang w:eastAsia="zh-CN"/>
        </w:rPr>
        <w:t xml:space="preserve">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 xml:space="preserve">WT + DMSO.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>Values reflect</w:t>
      </w:r>
      <w:r w:rsidRPr="009F302D">
        <w:rPr>
          <w:rFonts w:eastAsiaTheme="minorEastAsia"/>
          <w:i/>
          <w:iCs/>
          <w:color w:val="000000"/>
          <w:sz w:val="20"/>
          <w:szCs w:val="20"/>
          <w:lang w:eastAsia="zh-CN"/>
        </w:rPr>
        <w:t xml:space="preserve">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 xml:space="preserve">mean ± s.e.m. ** </w:t>
      </w:r>
      <w:r w:rsidRPr="009F302D">
        <w:rPr>
          <w:rFonts w:eastAsiaTheme="minorEastAsia"/>
          <w:i/>
          <w:iCs/>
          <w:color w:val="000000"/>
          <w:sz w:val="20"/>
          <w:szCs w:val="20"/>
          <w:lang w:eastAsia="zh-CN"/>
        </w:rPr>
        <w:t xml:space="preserve">p </w:t>
      </w:r>
      <w:r w:rsidRPr="009F302D">
        <w:rPr>
          <w:rFonts w:eastAsiaTheme="minorEastAsia"/>
          <w:color w:val="000000"/>
          <w:sz w:val="20"/>
          <w:szCs w:val="20"/>
          <w:lang w:eastAsia="zh-CN"/>
        </w:rPr>
        <w:t xml:space="preserve">&lt; 0.01. 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>Each circle in c-f represents data from an independent culture (</w:t>
      </w:r>
      <w:r w:rsidRPr="009F302D">
        <w:rPr>
          <w:rFonts w:eastAsia="Times New Roman"/>
          <w:iCs/>
          <w:color w:val="000000" w:themeColor="text1"/>
          <w:sz w:val="20"/>
          <w:szCs w:val="20"/>
          <w:lang w:eastAsia="zh-CN"/>
        </w:rPr>
        <w:t>n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= 4).  </w:t>
      </w:r>
    </w:p>
    <w:p w14:paraId="758CD2C0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color w:val="000000" w:themeColor="text1"/>
          <w:sz w:val="20"/>
          <w:szCs w:val="20"/>
        </w:rPr>
      </w:pPr>
    </w:p>
    <w:p w14:paraId="367DFE92" w14:textId="77777777" w:rsidR="00FC13F4" w:rsidRPr="009F302D" w:rsidRDefault="00FC13F4" w:rsidP="00FC13F4">
      <w:pPr>
        <w:adjustRightInd w:val="0"/>
        <w:rPr>
          <w:rFonts w:eastAsiaTheme="minorEastAsia"/>
          <w:b/>
          <w:bCs/>
          <w:color w:val="000000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 xml:space="preserve">Suppl Figure 12. Effects of Rilmenidine on </w:t>
      </w:r>
      <w:r w:rsidRPr="009F302D">
        <w:rPr>
          <w:rFonts w:eastAsiaTheme="minorEastAsia"/>
          <w:b/>
          <w:bCs/>
          <w:color w:val="000000"/>
          <w:sz w:val="20"/>
          <w:szCs w:val="20"/>
          <w:lang w:eastAsia="zh-CN"/>
        </w:rPr>
        <w:t>PSD-95 and eIF4G1 in neuro-specific ATG7 KO mice.</w:t>
      </w:r>
    </w:p>
    <w:p w14:paraId="1A9BF365" w14:textId="77777777" w:rsidR="00FC13F4" w:rsidRPr="009F302D" w:rsidRDefault="00FC13F4" w:rsidP="00FC13F4">
      <w:pPr>
        <w:autoSpaceDE w:val="0"/>
        <w:autoSpaceDN w:val="0"/>
        <w:adjustRightInd w:val="0"/>
        <w:rPr>
          <w:rFonts w:eastAsiaTheme="minorEastAsia"/>
          <w:color w:val="000000" w:themeColor="text1"/>
          <w:sz w:val="20"/>
          <w:szCs w:val="20"/>
          <w:lang w:eastAsia="zh-CN"/>
        </w:rPr>
      </w:pPr>
      <w:r w:rsidRPr="009F302D">
        <w:rPr>
          <w:sz w:val="20"/>
          <w:szCs w:val="20"/>
        </w:rPr>
        <w:t>(</w:t>
      </w:r>
      <w:r w:rsidRPr="009F302D">
        <w:rPr>
          <w:b/>
          <w:bCs/>
          <w:sz w:val="20"/>
          <w:szCs w:val="20"/>
        </w:rPr>
        <w:t>A</w:t>
      </w:r>
      <w:r w:rsidRPr="009F302D">
        <w:rPr>
          <w:sz w:val="20"/>
          <w:szCs w:val="20"/>
        </w:rPr>
        <w:t>) WT: Cre</w:t>
      </w:r>
      <w:r w:rsidRPr="009F302D">
        <w:rPr>
          <w:sz w:val="20"/>
          <w:szCs w:val="20"/>
          <w:vertAlign w:val="superscript"/>
        </w:rPr>
        <w:t>-/-</w:t>
      </w:r>
      <w:r w:rsidRPr="009F302D">
        <w:rPr>
          <w:sz w:val="20"/>
          <w:szCs w:val="20"/>
        </w:rPr>
        <w:t xml:space="preserve">: </w:t>
      </w:r>
      <w:r w:rsidRPr="009F302D">
        <w:rPr>
          <w:i/>
          <w:iCs/>
          <w:sz w:val="20"/>
          <w:szCs w:val="20"/>
        </w:rPr>
        <w:t>Atg7</w:t>
      </w:r>
      <w:r w:rsidRPr="009F302D">
        <w:rPr>
          <w:i/>
          <w:iCs/>
          <w:sz w:val="20"/>
          <w:szCs w:val="20"/>
          <w:vertAlign w:val="superscript"/>
        </w:rPr>
        <w:t>f/f</w:t>
      </w:r>
      <w:r w:rsidRPr="009F302D">
        <w:rPr>
          <w:sz w:val="20"/>
          <w:szCs w:val="20"/>
        </w:rPr>
        <w:t xml:space="preserve"> mice,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i/>
          <w:iCs/>
          <w:sz w:val="20"/>
          <w:szCs w:val="20"/>
          <w:vertAlign w:val="superscript"/>
        </w:rPr>
        <w:t>-/y</w:t>
      </w:r>
      <w:r w:rsidRPr="009F302D">
        <w:rPr>
          <w:sz w:val="20"/>
          <w:szCs w:val="20"/>
        </w:rPr>
        <w:t>: Cre</w:t>
      </w:r>
      <w:r w:rsidRPr="009F302D">
        <w:rPr>
          <w:sz w:val="20"/>
          <w:szCs w:val="20"/>
          <w:vertAlign w:val="superscript"/>
        </w:rPr>
        <w:t>-/-</w:t>
      </w:r>
      <w:r w:rsidRPr="009F302D">
        <w:rPr>
          <w:sz w:val="20"/>
          <w:szCs w:val="20"/>
        </w:rPr>
        <w:t xml:space="preserve">: </w:t>
      </w:r>
      <w:r w:rsidRPr="009F302D">
        <w:rPr>
          <w:i/>
          <w:iCs/>
          <w:sz w:val="20"/>
          <w:szCs w:val="20"/>
        </w:rPr>
        <w:t>Atg7</w:t>
      </w:r>
      <w:r w:rsidRPr="009F302D">
        <w:rPr>
          <w:i/>
          <w:iCs/>
          <w:sz w:val="20"/>
          <w:szCs w:val="20"/>
          <w:vertAlign w:val="superscript"/>
        </w:rPr>
        <w:t>f/f</w:t>
      </w:r>
      <w:r w:rsidRPr="009F302D">
        <w:rPr>
          <w:sz w:val="20"/>
          <w:szCs w:val="20"/>
        </w:rPr>
        <w:t xml:space="preserve"> mice, and </w:t>
      </w:r>
      <w:r w:rsidRPr="009F302D">
        <w:rPr>
          <w:i/>
          <w:iCs/>
          <w:sz w:val="20"/>
          <w:szCs w:val="20"/>
        </w:rPr>
        <w:t>Fmr1</w:t>
      </w:r>
      <w:r w:rsidRPr="009F302D">
        <w:rPr>
          <w:i/>
          <w:iCs/>
          <w:sz w:val="20"/>
          <w:szCs w:val="20"/>
          <w:vertAlign w:val="superscript"/>
        </w:rPr>
        <w:t>-/y</w:t>
      </w:r>
      <w:r w:rsidRPr="009F302D">
        <w:rPr>
          <w:sz w:val="20"/>
          <w:szCs w:val="20"/>
        </w:rPr>
        <w:t>: Cre</w:t>
      </w:r>
      <w:r w:rsidRPr="009F302D">
        <w:rPr>
          <w:sz w:val="20"/>
          <w:szCs w:val="20"/>
          <w:vertAlign w:val="superscript"/>
        </w:rPr>
        <w:t>+/-</w:t>
      </w:r>
      <w:r w:rsidRPr="009F302D">
        <w:rPr>
          <w:sz w:val="20"/>
          <w:szCs w:val="20"/>
        </w:rPr>
        <w:t xml:space="preserve">: </w:t>
      </w:r>
      <w:r w:rsidRPr="009F302D">
        <w:rPr>
          <w:i/>
          <w:iCs/>
          <w:sz w:val="20"/>
          <w:szCs w:val="20"/>
        </w:rPr>
        <w:t>Atg7</w:t>
      </w:r>
      <w:r w:rsidRPr="009F302D">
        <w:rPr>
          <w:i/>
          <w:iCs/>
          <w:sz w:val="20"/>
          <w:szCs w:val="20"/>
          <w:vertAlign w:val="superscript"/>
        </w:rPr>
        <w:t>f/f</w:t>
      </w:r>
      <w:r w:rsidRPr="009F302D">
        <w:rPr>
          <w:sz w:val="20"/>
          <w:szCs w:val="20"/>
        </w:rPr>
        <w:t xml:space="preserve"> mice (neuron-specific </w:t>
      </w:r>
      <w:r w:rsidRPr="009F302D">
        <w:rPr>
          <w:i/>
          <w:iCs/>
          <w:sz w:val="20"/>
          <w:szCs w:val="20"/>
        </w:rPr>
        <w:t>Atg7</w:t>
      </w:r>
      <w:r w:rsidRPr="009F302D">
        <w:rPr>
          <w:sz w:val="20"/>
          <w:szCs w:val="20"/>
        </w:rPr>
        <w:t xml:space="preserve"> knockout) were injected with Veh or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sz w:val="20"/>
          <w:szCs w:val="20"/>
          <w:lang w:eastAsia="zh-CN"/>
        </w:rPr>
        <w:t xml:space="preserve"> (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i.p.,</w:t>
      </w:r>
      <w:r w:rsidRPr="009F302D">
        <w:rPr>
          <w:rFonts w:eastAsia="Times New Roman"/>
          <w:sz w:val="20"/>
          <w:szCs w:val="20"/>
          <w:lang w:eastAsia="zh-CN"/>
        </w:rPr>
        <w:t xml:space="preserve"> 10mg/kg BW)</w:t>
      </w:r>
      <w:r w:rsidRPr="009F302D">
        <w:rPr>
          <w:sz w:val="20"/>
          <w:szCs w:val="20"/>
        </w:rPr>
        <w:t xml:space="preserve">. Hippocampal protein </w:t>
      </w:r>
      <w:r w:rsidRPr="009F302D">
        <w:rPr>
          <w:rFonts w:eastAsia="Times New Roman"/>
          <w:sz w:val="20"/>
          <w:szCs w:val="20"/>
          <w:lang w:eastAsia="zh-CN"/>
        </w:rPr>
        <w:t xml:space="preserve">lysates were assessed with Western blot for PSD-95 and eIF4G1. </w:t>
      </w:r>
      <w:r w:rsidRPr="009F302D">
        <w:rPr>
          <w:sz w:val="20"/>
          <w:szCs w:val="20"/>
        </w:rPr>
        <w:t>(</w:t>
      </w:r>
      <w:r w:rsidRPr="009F302D">
        <w:rPr>
          <w:b/>
          <w:bCs/>
          <w:sz w:val="20"/>
          <w:szCs w:val="20"/>
        </w:rPr>
        <w:t>B, C</w:t>
      </w:r>
      <w:r w:rsidRPr="009F302D">
        <w:rPr>
          <w:sz w:val="20"/>
          <w:szCs w:val="20"/>
        </w:rPr>
        <w:t xml:space="preserve">) </w:t>
      </w:r>
      <w:r w:rsidRPr="009F302D">
        <w:rPr>
          <w:rFonts w:eastAsia="Times New Roman"/>
          <w:sz w:val="20"/>
          <w:szCs w:val="20"/>
          <w:lang w:eastAsia="zh-CN"/>
        </w:rPr>
        <w:t>Bar graphs show summary data.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 n = 4 mice in each group.</w:t>
      </w:r>
      <w:r w:rsidRPr="009F302D">
        <w:rPr>
          <w:color w:val="000000" w:themeColor="text1"/>
          <w:kern w:val="2"/>
          <w:sz w:val="20"/>
          <w:szCs w:val="20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</w:t>
      </w:r>
      <w:r w:rsidRPr="009F302D">
        <w:rPr>
          <w:rFonts w:eastAsia="Times New Roman"/>
          <w:sz w:val="20"/>
          <w:szCs w:val="20"/>
          <w:lang w:eastAsia="zh-CN"/>
        </w:rPr>
        <w:t xml:space="preserve">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** </w:t>
      </w:r>
      <w:r w:rsidRPr="009F302D">
        <w:rPr>
          <w:rFonts w:eastAsiaTheme="minorEastAsia"/>
          <w:i/>
          <w:iCs/>
          <w:color w:val="000000" w:themeColor="text1"/>
          <w:spacing w:val="-2"/>
          <w:kern w:val="24"/>
          <w:sz w:val="20"/>
          <w:szCs w:val="20"/>
        </w:rPr>
        <w:t>p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 &lt; 0.01. </w:t>
      </w:r>
      <w:r w:rsidRPr="009F302D">
        <w:rPr>
          <w:rFonts w:eastAsia="Times New Roman"/>
          <w:sz w:val="20"/>
          <w:szCs w:val="20"/>
          <w:lang w:eastAsia="zh-CN"/>
        </w:rPr>
        <w:t xml:space="preserve">β-actin was used as a loading control.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Values </w:t>
      </w:r>
      <w:r w:rsidRPr="009F302D">
        <w:rPr>
          <w:rFonts w:eastAsia="Times New Roman"/>
          <w:sz w:val="20"/>
          <w:szCs w:val="20"/>
          <w:lang w:eastAsia="zh-CN"/>
        </w:rPr>
        <w:t xml:space="preserve">were normalized to WT with Veh and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reflect mean ± s.e.m. 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>Each circle represents data from an individual mouse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(</w:t>
      </w:r>
      <w:r w:rsidRPr="009F302D">
        <w:rPr>
          <w:rFonts w:eastAsiaTheme="minorHAnsi"/>
          <w:color w:val="000000" w:themeColor="text1"/>
          <w:sz w:val="20"/>
          <w:szCs w:val="20"/>
        </w:rPr>
        <w:t>5-week-old).</w:t>
      </w:r>
    </w:p>
    <w:p w14:paraId="6BD520B0" w14:textId="77777777" w:rsidR="00FC13F4" w:rsidRPr="009F302D" w:rsidRDefault="00FC13F4" w:rsidP="00FC13F4">
      <w:pPr>
        <w:widowControl w:val="0"/>
        <w:kinsoku w:val="0"/>
        <w:overflowPunct w:val="0"/>
        <w:autoSpaceDE w:val="0"/>
        <w:autoSpaceDN w:val="0"/>
        <w:adjustRightInd w:val="0"/>
        <w:snapToGrid w:val="0"/>
        <w:rPr>
          <w:rFonts w:eastAsiaTheme="minorEastAsia"/>
          <w:color w:val="000000" w:themeColor="text1"/>
          <w:kern w:val="24"/>
          <w:position w:val="5"/>
          <w:sz w:val="20"/>
          <w:szCs w:val="20"/>
        </w:rPr>
      </w:pPr>
    </w:p>
    <w:p w14:paraId="6A53E636" w14:textId="77777777" w:rsidR="00FC13F4" w:rsidRPr="009F302D" w:rsidRDefault="00FC13F4" w:rsidP="00FC13F4">
      <w:pPr>
        <w:adjustRightInd w:val="0"/>
        <w:rPr>
          <w:rFonts w:eastAsia="Times New Roman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>Suppl Figure 13. Effects of Rilmenidine on mRNAs of PSD-95</w:t>
      </w:r>
      <w:r w:rsidRPr="009F302D">
        <w:rPr>
          <w:b/>
          <w:i/>
          <w:iCs/>
          <w:color w:val="000000"/>
          <w:sz w:val="20"/>
          <w:szCs w:val="20"/>
        </w:rPr>
        <w:t xml:space="preserve"> (Dlg4)</w:t>
      </w:r>
      <w:r w:rsidRPr="009F302D">
        <w:rPr>
          <w:b/>
          <w:color w:val="000000"/>
          <w:sz w:val="20"/>
          <w:szCs w:val="20"/>
        </w:rPr>
        <w:t xml:space="preserve"> and </w:t>
      </w:r>
      <w:r w:rsidRPr="009F302D">
        <w:rPr>
          <w:b/>
          <w:i/>
          <w:iCs/>
          <w:color w:val="000000"/>
          <w:sz w:val="20"/>
          <w:szCs w:val="20"/>
        </w:rPr>
        <w:t>Eif4g1</w:t>
      </w:r>
      <w:r w:rsidRPr="009F302D">
        <w:rPr>
          <w:rFonts w:eastAsia="Times New Roman"/>
          <w:sz w:val="20"/>
          <w:szCs w:val="20"/>
          <w:lang w:eastAsia="zh-CN"/>
        </w:rPr>
        <w:t xml:space="preserve">.  5-week-old </w:t>
      </w:r>
      <w:r w:rsidRPr="009F302D">
        <w:rPr>
          <w:sz w:val="20"/>
          <w:szCs w:val="20"/>
        </w:rPr>
        <w:t>WT mice were injected with Veh or Rilmenidine at 10 mg/kg (</w:t>
      </w:r>
      <w:r w:rsidRPr="009F302D">
        <w:rPr>
          <w:i/>
          <w:iCs/>
          <w:sz w:val="20"/>
          <w:szCs w:val="20"/>
        </w:rPr>
        <w:t>i.p.</w:t>
      </w:r>
      <w:r w:rsidRPr="009F302D">
        <w:rPr>
          <w:sz w:val="20"/>
          <w:szCs w:val="20"/>
        </w:rPr>
        <w:t xml:space="preserve">). 4 hr after injection, hippocampus tissues were collected and analyzed with real time RT-PCR to examine mRNA levels of </w:t>
      </w:r>
      <w:r w:rsidRPr="009F302D">
        <w:rPr>
          <w:bCs/>
          <w:color w:val="000000"/>
          <w:sz w:val="20"/>
          <w:szCs w:val="20"/>
        </w:rPr>
        <w:t>PSD-95</w:t>
      </w:r>
      <w:r w:rsidRPr="009F302D">
        <w:rPr>
          <w:bCs/>
          <w:i/>
          <w:iCs/>
          <w:color w:val="000000"/>
          <w:sz w:val="20"/>
          <w:szCs w:val="20"/>
        </w:rPr>
        <w:t xml:space="preserve"> (Dlg4)</w:t>
      </w:r>
      <w:r w:rsidRPr="009F302D">
        <w:rPr>
          <w:b/>
          <w:color w:val="000000"/>
          <w:sz w:val="20"/>
          <w:szCs w:val="20"/>
        </w:rPr>
        <w:t xml:space="preserve"> </w:t>
      </w:r>
      <w:r w:rsidRPr="009F302D">
        <w:rPr>
          <w:bCs/>
          <w:color w:val="000000"/>
          <w:sz w:val="20"/>
          <w:szCs w:val="20"/>
        </w:rPr>
        <w:t xml:space="preserve">and </w:t>
      </w:r>
      <w:r w:rsidRPr="009F302D">
        <w:rPr>
          <w:bCs/>
          <w:i/>
          <w:iCs/>
          <w:color w:val="000000"/>
          <w:sz w:val="20"/>
          <w:szCs w:val="20"/>
        </w:rPr>
        <w:t>Eif4g1</w:t>
      </w:r>
      <w:r w:rsidRPr="009F302D">
        <w:rPr>
          <w:b/>
          <w:i/>
          <w:iCs/>
          <w:color w:val="000000"/>
          <w:sz w:val="20"/>
          <w:szCs w:val="20"/>
        </w:rPr>
        <w:t xml:space="preserve">. </w:t>
      </w:r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 Amplification plot;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>) Bar graphs show summary data (values were normalized to Veh).</w:t>
      </w:r>
      <w:r w:rsidRPr="009F302D">
        <w:rPr>
          <w:bCs/>
          <w:color w:val="000000"/>
          <w:sz w:val="20"/>
          <w:szCs w:val="20"/>
        </w:rPr>
        <w:t xml:space="preserve"> Values are shown as mean ± s.e.m. n = 4 mice in each group.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the t-test (unpaired, two-tailed). </w:t>
      </w:r>
      <w:r w:rsidRPr="009F302D">
        <w:rPr>
          <w:bCs/>
          <w:i/>
          <w:iCs/>
          <w:color w:val="000000"/>
          <w:sz w:val="20"/>
          <w:szCs w:val="20"/>
        </w:rPr>
        <w:t>N S.</w:t>
      </w:r>
      <w:r w:rsidRPr="009F302D">
        <w:rPr>
          <w:bCs/>
          <w:color w:val="000000"/>
          <w:sz w:val="20"/>
          <w:szCs w:val="20"/>
        </w:rPr>
        <w:t>: no significant difference.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>Each circle in b represents data from an individual mouse.</w:t>
      </w:r>
      <w:r w:rsidRPr="009F302D">
        <w:rPr>
          <w:color w:val="000000" w:themeColor="text1"/>
          <w:sz w:val="20"/>
          <w:szCs w:val="20"/>
        </w:rPr>
        <w:t xml:space="preserve"> </w:t>
      </w:r>
    </w:p>
    <w:p w14:paraId="2FB3A393" w14:textId="77777777" w:rsidR="00FC13F4" w:rsidRPr="009F302D" w:rsidRDefault="00FC13F4" w:rsidP="00FC13F4">
      <w:pPr>
        <w:adjustRightInd w:val="0"/>
        <w:rPr>
          <w:color w:val="000000" w:themeColor="text1"/>
          <w:sz w:val="20"/>
          <w:szCs w:val="20"/>
        </w:rPr>
      </w:pPr>
    </w:p>
    <w:p w14:paraId="1996FED8" w14:textId="77777777" w:rsidR="00FC13F4" w:rsidRPr="009F302D" w:rsidRDefault="00FC13F4" w:rsidP="00FC13F4">
      <w:pPr>
        <w:adjustRightInd w:val="0"/>
        <w:rPr>
          <w:rFonts w:eastAsia="Times New Roman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>Suppl Figure 14. Effect of autophagy activation on PSD-95 levels</w:t>
      </w:r>
      <w:r w:rsidRPr="009F302D">
        <w:rPr>
          <w:b/>
          <w:i/>
          <w:iCs/>
          <w:color w:val="000000"/>
          <w:sz w:val="20"/>
          <w:szCs w:val="20"/>
        </w:rPr>
        <w:t xml:space="preserve"> </w:t>
      </w:r>
      <w:r w:rsidRPr="009F302D">
        <w:rPr>
          <w:b/>
          <w:color w:val="000000"/>
          <w:sz w:val="20"/>
          <w:szCs w:val="20"/>
        </w:rPr>
        <w:t>in dendrites</w:t>
      </w:r>
      <w:r w:rsidRPr="009F302D">
        <w:rPr>
          <w:rFonts w:eastAsia="Times New Roman"/>
          <w:sz w:val="20"/>
          <w:szCs w:val="20"/>
          <w:lang w:eastAsia="zh-CN"/>
        </w:rPr>
        <w:t>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 xml:space="preserve">) Primary hippocampal neurons were cultured from WT and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mice, transfected with lentivirus expressing Syn-RFP to show dendrites, and treated with Veh or Ril (Rilmenidine, 10 µM for 6 hr). Images show immunolabeling of PSD-95 in dendritic area. Scale bar, 3 µm.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>)</w:t>
      </w:r>
      <w:r w:rsidRPr="009F302D">
        <w:rPr>
          <w:color w:val="000000" w:themeColor="text1"/>
          <w:kern w:val="2"/>
          <w:sz w:val="20"/>
          <w:szCs w:val="20"/>
        </w:rPr>
        <w:t xml:space="preserve"> Summary bar graph shows fluorescent intensity of </w:t>
      </w:r>
      <w:r w:rsidRPr="009F302D">
        <w:rPr>
          <w:rFonts w:eastAsia="Times New Roman"/>
          <w:sz w:val="20"/>
          <w:szCs w:val="20"/>
          <w:lang w:eastAsia="zh-CN"/>
        </w:rPr>
        <w:t xml:space="preserve">PSD-95 puncta. n = 4 cultures in each group. Significance was calculated by ANOVA followed by a Tukey’s test. **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>p</w:t>
      </w:r>
      <w:r w:rsidRPr="009F302D">
        <w:rPr>
          <w:rFonts w:eastAsia="Times New Roman"/>
          <w:sz w:val="20"/>
          <w:szCs w:val="20"/>
          <w:lang w:eastAsia="zh-CN"/>
        </w:rPr>
        <w:t xml:space="preserve"> &lt; 0.01. Values were normalized to WT with Veh and reflect mean ± s.e.m. Each circle in B represents data from an independent culture (n = 4).  </w:t>
      </w:r>
    </w:p>
    <w:p w14:paraId="50BB6009" w14:textId="77777777" w:rsidR="00FC13F4" w:rsidRPr="009F302D" w:rsidRDefault="00FC13F4" w:rsidP="00FC13F4">
      <w:pPr>
        <w:adjustRightInd w:val="0"/>
        <w:rPr>
          <w:rFonts w:eastAsia="Times New Roman"/>
          <w:sz w:val="20"/>
          <w:szCs w:val="20"/>
          <w:lang w:eastAsia="zh-CN"/>
        </w:rPr>
      </w:pPr>
    </w:p>
    <w:p w14:paraId="3F60229E" w14:textId="77777777" w:rsidR="00FC13F4" w:rsidRPr="009F302D" w:rsidRDefault="00FC13F4" w:rsidP="00FC13F4">
      <w:pPr>
        <w:adjustRightInd w:val="0"/>
        <w:rPr>
          <w:rFonts w:eastAsia="Times New Roman"/>
          <w:sz w:val="20"/>
          <w:szCs w:val="20"/>
          <w:lang w:eastAsia="zh-CN"/>
        </w:rPr>
      </w:pPr>
      <w:r w:rsidRPr="009F302D">
        <w:rPr>
          <w:b/>
          <w:color w:val="000000"/>
          <w:sz w:val="20"/>
          <w:szCs w:val="20"/>
        </w:rPr>
        <w:t>Suppl Figure 15. Association of eIF4E with CYFIP1 in neurons with eIF4G1 knockdown</w:t>
      </w:r>
      <w:r w:rsidRPr="009F302D">
        <w:rPr>
          <w:rFonts w:eastAsia="Times New Roman"/>
          <w:sz w:val="20"/>
          <w:szCs w:val="20"/>
          <w:lang w:eastAsia="zh-CN"/>
        </w:rPr>
        <w:t>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 Primary hippocampal neurons were cultured from WT mice and transfected with lentivirus expressing eIF4G1 shRNA or control shRNA.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 5 days after transfection, protein lysates of neurons were immunoprecipitated with an antibody to eIF4E. Lysates (Input) and immunoprecipitants (IP) were immunoblotted (IB) for eIF4E, eIF4G1, and CYFIP1.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>-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F</w:t>
      </w:r>
      <w:r w:rsidRPr="009F302D">
        <w:rPr>
          <w:rFonts w:eastAsia="Times New Roman"/>
          <w:sz w:val="20"/>
          <w:szCs w:val="20"/>
          <w:lang w:eastAsia="zh-CN"/>
        </w:rPr>
        <w:t xml:space="preserve">) Bar graphs show summary data of A. Significance was calculated by the t-test (unpaired, two-tailed). β-actin was used as a loading control. ** </w:t>
      </w:r>
      <w:r w:rsidRPr="009F302D">
        <w:rPr>
          <w:rFonts w:eastAsia="Times New Roman"/>
          <w:i/>
          <w:iCs/>
          <w:sz w:val="20"/>
          <w:szCs w:val="20"/>
          <w:lang w:eastAsia="zh-CN"/>
        </w:rPr>
        <w:t xml:space="preserve">p </w:t>
      </w:r>
      <w:r w:rsidRPr="009F302D">
        <w:rPr>
          <w:rFonts w:eastAsia="Times New Roman"/>
          <w:sz w:val="20"/>
          <w:szCs w:val="20"/>
          <w:lang w:eastAsia="zh-CN"/>
        </w:rPr>
        <w:t xml:space="preserve">&lt; 0.01. Values reflect mean ± s.e.m. Each circle represents data from an individual culture in B-F (n = 4 in each group). </w:t>
      </w:r>
    </w:p>
    <w:p w14:paraId="661CF012" w14:textId="77777777" w:rsidR="00FC13F4" w:rsidRPr="009F302D" w:rsidRDefault="00FC13F4" w:rsidP="00FC13F4">
      <w:pPr>
        <w:adjustRightInd w:val="0"/>
        <w:rPr>
          <w:bCs/>
          <w:color w:val="000000"/>
          <w:sz w:val="20"/>
          <w:szCs w:val="20"/>
        </w:rPr>
      </w:pPr>
    </w:p>
    <w:p w14:paraId="7F32D939" w14:textId="77777777" w:rsidR="00FC13F4" w:rsidRPr="009F302D" w:rsidRDefault="00FC13F4" w:rsidP="00FC13F4">
      <w:pPr>
        <w:adjustRightInd w:val="0"/>
        <w:rPr>
          <w:b/>
          <w:sz w:val="20"/>
          <w:szCs w:val="20"/>
        </w:rPr>
      </w:pPr>
      <w:r w:rsidRPr="009F302D">
        <w:rPr>
          <w:b/>
          <w:sz w:val="20"/>
          <w:szCs w:val="20"/>
        </w:rPr>
        <w:t xml:space="preserve">Suppl Figure 16. Protein levels of eIF4G1 and CYFIP1 in lysates of hippocampus. 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WT and </w:t>
      </w:r>
      <w:r w:rsidRPr="009F302D">
        <w:rPr>
          <w:rFonts w:eastAsia="Times New Roman"/>
          <w:bCs/>
          <w:i/>
          <w:iCs/>
          <w:sz w:val="20"/>
          <w:szCs w:val="20"/>
          <w:lang w:eastAsia="zh-CN"/>
        </w:rPr>
        <w:t>Fmr1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 KO mice were injected with vehicle (as WT and </w:t>
      </w:r>
      <w:r w:rsidRPr="009F302D">
        <w:rPr>
          <w:rFonts w:eastAsia="Times New Roman"/>
          <w:bCs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 KO groups) or </w:t>
      </w:r>
      <w:r w:rsidRPr="009F302D">
        <w:rPr>
          <w:rFonts w:eastAsiaTheme="minorEastAsia"/>
          <w:bCs/>
          <w:color w:val="000000" w:themeColor="text1"/>
          <w:spacing w:val="-2"/>
          <w:kern w:val="24"/>
          <w:sz w:val="20"/>
          <w:szCs w:val="20"/>
        </w:rPr>
        <w:t>Rilmenidine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 (</w:t>
      </w:r>
      <w:r w:rsidRPr="009F302D">
        <w:rPr>
          <w:rFonts w:eastAsia="Times New Roman"/>
          <w:bCs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bCs/>
          <w:sz w:val="20"/>
          <w:szCs w:val="20"/>
          <w:lang w:eastAsia="zh-CN"/>
        </w:rPr>
        <w:t xml:space="preserve"> KO + Ril).</w:t>
      </w:r>
      <w:r w:rsidRPr="009F302D">
        <w:rPr>
          <w:rFonts w:eastAsiaTheme="minorEastAsia"/>
          <w:bCs/>
          <w:color w:val="000000" w:themeColor="text1"/>
          <w:sz w:val="20"/>
          <w:szCs w:val="20"/>
          <w:lang w:eastAsia="zh-CN"/>
        </w:rPr>
        <w:t xml:space="preserve"> Protein </w:t>
      </w:r>
      <w:r w:rsidRPr="009F302D">
        <w:rPr>
          <w:color w:val="000000" w:themeColor="text1"/>
          <w:spacing w:val="-2"/>
          <w:kern w:val="2"/>
          <w:sz w:val="20"/>
          <w:szCs w:val="20"/>
        </w:rPr>
        <w:t xml:space="preserve">lysates of hippocampal tissues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>were</w:t>
      </w:r>
      <w:r w:rsidRPr="009F302D">
        <w:rPr>
          <w:color w:val="000000" w:themeColor="text1"/>
          <w:sz w:val="20"/>
          <w:szCs w:val="20"/>
        </w:rPr>
        <w:t xml:space="preserve"> immunoprecipitated</w:t>
      </w:r>
      <w:r w:rsidRPr="009F302D">
        <w:rPr>
          <w:i/>
          <w:color w:val="000000" w:themeColor="text1"/>
          <w:sz w:val="20"/>
          <w:szCs w:val="20"/>
        </w:rPr>
        <w:t xml:space="preserve"> </w:t>
      </w:r>
      <w:r w:rsidRPr="009F302D">
        <w:rPr>
          <w:color w:val="000000" w:themeColor="text1"/>
          <w:sz w:val="20"/>
          <w:szCs w:val="20"/>
        </w:rPr>
        <w:t>with an antibody to eIF4E. Lysates (Input) and immunoprecipitants (IP) were immunoblotted (IB) for eIF4E, eIF4G1, and CYFIP1. A naïve IgG antibody was used as negative control. (</w:t>
      </w:r>
      <w:r w:rsidRPr="009F302D">
        <w:rPr>
          <w:b/>
          <w:bCs/>
          <w:color w:val="000000" w:themeColor="text1"/>
          <w:sz w:val="20"/>
          <w:szCs w:val="20"/>
        </w:rPr>
        <w:t>A, B</w:t>
      </w:r>
      <w:r w:rsidRPr="009F302D">
        <w:rPr>
          <w:color w:val="000000" w:themeColor="text1"/>
          <w:sz w:val="20"/>
          <w:szCs w:val="20"/>
        </w:rPr>
        <w:t xml:space="preserve">) </w:t>
      </w:r>
      <w:r w:rsidRPr="009F302D">
        <w:rPr>
          <w:color w:val="000000" w:themeColor="text1"/>
          <w:spacing w:val="-2"/>
          <w:kern w:val="2"/>
          <w:sz w:val="20"/>
          <w:szCs w:val="20"/>
        </w:rPr>
        <w:t xml:space="preserve">Bar graphs show summary data of </w:t>
      </w:r>
      <w:r w:rsidRPr="009F302D">
        <w:rPr>
          <w:color w:val="000000" w:themeColor="text1"/>
          <w:sz w:val="20"/>
          <w:szCs w:val="20"/>
        </w:rPr>
        <w:t>eIF4G1 and CYFIP1 in input</w:t>
      </w:r>
      <w:r w:rsidRPr="009F302D">
        <w:rPr>
          <w:color w:val="000000" w:themeColor="text1"/>
          <w:spacing w:val="-2"/>
          <w:kern w:val="2"/>
          <w:sz w:val="20"/>
          <w:szCs w:val="20"/>
        </w:rPr>
        <w:t>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.</w:t>
      </w:r>
      <w:r w:rsidRPr="009F302D">
        <w:rPr>
          <w:rFonts w:eastAsia="Times New Roman"/>
          <w:sz w:val="20"/>
          <w:szCs w:val="20"/>
          <w:lang w:eastAsia="zh-CN"/>
        </w:rPr>
        <w:t xml:space="preserve"> 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* </w:t>
      </w:r>
      <w:r w:rsidRPr="009F302D">
        <w:rPr>
          <w:rFonts w:eastAsiaTheme="minorEastAsia"/>
          <w:i/>
          <w:iCs/>
          <w:color w:val="000000" w:themeColor="text1"/>
          <w:spacing w:val="-2"/>
          <w:kern w:val="24"/>
          <w:sz w:val="20"/>
          <w:szCs w:val="20"/>
        </w:rPr>
        <w:t>p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 &lt; 0.05, ** </w:t>
      </w:r>
      <w:r w:rsidRPr="009F302D">
        <w:rPr>
          <w:rFonts w:eastAsiaTheme="minorEastAsia"/>
          <w:i/>
          <w:iCs/>
          <w:color w:val="000000" w:themeColor="text1"/>
          <w:spacing w:val="-2"/>
          <w:kern w:val="24"/>
          <w:sz w:val="20"/>
          <w:szCs w:val="20"/>
        </w:rPr>
        <w:t>p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 &lt; 0.01. </w:t>
      </w:r>
      <w:r w:rsidRPr="009F302D">
        <w:rPr>
          <w:rFonts w:eastAsia="Times New Roman"/>
          <w:sz w:val="20"/>
          <w:szCs w:val="20"/>
          <w:lang w:eastAsia="zh-CN"/>
        </w:rPr>
        <w:t xml:space="preserve">β-actin was used as a loading control.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Values in bar graphs </w:t>
      </w:r>
      <w:r w:rsidRPr="009F302D">
        <w:rPr>
          <w:color w:val="000000" w:themeColor="text1"/>
          <w:spacing w:val="-2"/>
          <w:kern w:val="2"/>
          <w:sz w:val="20"/>
          <w:szCs w:val="20"/>
        </w:rPr>
        <w:t xml:space="preserve">were normalized to WT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and reflect mean ± s.e.m. 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>Each circle represents data from an individual mouse (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5-week-old, </w:t>
      </w:r>
      <w:r w:rsidRPr="009F302D">
        <w:rPr>
          <w:rFonts w:eastAsia="Times New Roman"/>
          <w:iCs/>
          <w:color w:val="000000" w:themeColor="text1"/>
          <w:sz w:val="20"/>
          <w:szCs w:val="20"/>
          <w:lang w:eastAsia="zh-CN"/>
        </w:rPr>
        <w:t>n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= 4 in each group).  </w:t>
      </w:r>
    </w:p>
    <w:p w14:paraId="5CC4551E" w14:textId="77777777" w:rsidR="00FC13F4" w:rsidRPr="009F302D" w:rsidRDefault="00FC13F4" w:rsidP="00FC13F4">
      <w:pPr>
        <w:autoSpaceDE w:val="0"/>
        <w:autoSpaceDN w:val="0"/>
        <w:adjustRightInd w:val="0"/>
        <w:rPr>
          <w:rFonts w:eastAsiaTheme="minorEastAsia"/>
          <w:color w:val="000000" w:themeColor="text1"/>
          <w:sz w:val="20"/>
          <w:szCs w:val="20"/>
          <w:lang w:eastAsia="zh-CN"/>
        </w:rPr>
      </w:pPr>
    </w:p>
    <w:p w14:paraId="73025203" w14:textId="77777777" w:rsidR="00FC13F4" w:rsidRPr="009F302D" w:rsidRDefault="00FC13F4" w:rsidP="00FC13F4">
      <w:pPr>
        <w:autoSpaceDE w:val="0"/>
        <w:autoSpaceDN w:val="0"/>
        <w:adjustRightInd w:val="0"/>
        <w:rPr>
          <w:b/>
          <w:color w:val="000000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17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.</w:t>
      </w:r>
      <w:r w:rsidRPr="009F302D">
        <w:rPr>
          <w:rFonts w:eastAsiaTheme="minorEastAsia" w:hint="eastAsia"/>
          <w:color w:val="000000" w:themeColor="text1"/>
          <w:sz w:val="20"/>
          <w:szCs w:val="20"/>
          <w:lang w:eastAsia="zh-CN"/>
        </w:rPr>
        <w:t xml:space="preserve"> </w:t>
      </w:r>
      <w:r w:rsidRPr="009F302D">
        <w:rPr>
          <w:b/>
          <w:color w:val="000000"/>
          <w:sz w:val="20"/>
          <w:szCs w:val="20"/>
        </w:rPr>
        <w:t xml:space="preserve">Effect of autophagy activation on phosphorylation of Cofilin1.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>(</w:t>
      </w:r>
      <w:r w:rsidRPr="009F302D">
        <w:rPr>
          <w:rFonts w:eastAsiaTheme="minorEastAsia"/>
          <w:b/>
          <w:bCs/>
          <w:color w:val="000000" w:themeColor="text1"/>
          <w:sz w:val="20"/>
          <w:szCs w:val="20"/>
          <w:lang w:eastAsia="zh-CN"/>
        </w:rPr>
        <w:t>A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>) 5-week-old WT mice were injected with Veh or Rilmenidine at 10 mg/kg (i.p.). 4 hr after injection, hippocampal synaptosomes were isolated and protein lysates were immunoblotted with total Cofilin1 and p-Cofilin1 (Ser-3). (</w:t>
      </w:r>
      <w:r w:rsidRPr="009F302D">
        <w:rPr>
          <w:rFonts w:eastAsiaTheme="minorEastAsia"/>
          <w:b/>
          <w:bCs/>
          <w:color w:val="000000" w:themeColor="text1"/>
          <w:sz w:val="20"/>
          <w:szCs w:val="20"/>
          <w:lang w:eastAsia="zh-CN"/>
        </w:rPr>
        <w:t>B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) Bar graph shows ratio of p-Cofilin1/total Cofilin1. Significance was calculated by ANOVA followed by a Tukey’s test.  **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>p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 &lt; 0.01. *** </w:t>
      </w:r>
      <w:r w:rsidRPr="009F302D">
        <w:rPr>
          <w:rFonts w:eastAsiaTheme="minorEastAsia"/>
          <w:i/>
          <w:iCs/>
          <w:color w:val="000000" w:themeColor="text1"/>
          <w:sz w:val="20"/>
          <w:szCs w:val="20"/>
          <w:lang w:eastAsia="zh-CN"/>
        </w:rPr>
        <w:t xml:space="preserve">p </w:t>
      </w:r>
      <w:r w:rsidRPr="009F302D">
        <w:rPr>
          <w:rFonts w:eastAsiaTheme="minorEastAsia"/>
          <w:color w:val="000000" w:themeColor="text1"/>
          <w:sz w:val="20"/>
          <w:szCs w:val="20"/>
          <w:lang w:eastAsia="zh-CN"/>
        </w:rPr>
        <w:t xml:space="preserve">&lt; 0.001. β-actin was used as a loading control. Values in bar graphs were normalized to WT and reflect mean ± s.e.m. Each circle represents data from an individual mouse (5-week-old, n = 4 mice in each group).  </w:t>
      </w:r>
    </w:p>
    <w:p w14:paraId="3B112F6E" w14:textId="77777777" w:rsidR="00FC13F4" w:rsidRPr="009F302D" w:rsidRDefault="00FC13F4" w:rsidP="00FC13F4">
      <w:pPr>
        <w:autoSpaceDE w:val="0"/>
        <w:autoSpaceDN w:val="0"/>
        <w:adjustRightInd w:val="0"/>
        <w:rPr>
          <w:rFonts w:eastAsiaTheme="minorEastAsia"/>
          <w:color w:val="000000" w:themeColor="text1"/>
          <w:sz w:val="20"/>
          <w:szCs w:val="20"/>
          <w:lang w:eastAsia="zh-CN"/>
        </w:rPr>
      </w:pPr>
    </w:p>
    <w:p w14:paraId="1D556FFF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Theme="minorHAnsi"/>
          <w:color w:val="000000" w:themeColor="text1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18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. Effects of central </w:t>
      </w:r>
      <w:bookmarkStart w:id="1" w:name="_Hlk135745344"/>
      <w:r w:rsidRPr="009F302D">
        <w:rPr>
          <w:rFonts w:eastAsiaTheme="minorHAnsi"/>
          <w:b/>
          <w:color w:val="000000" w:themeColor="text1"/>
          <w:sz w:val="20"/>
          <w:szCs w:val="20"/>
        </w:rPr>
        <w:t>Rilmenidine</w:t>
      </w:r>
      <w:bookmarkEnd w:id="1"/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 infusion on cognition and actin dynamics of </w:t>
      </w:r>
      <w:r w:rsidRPr="009F302D">
        <w:rPr>
          <w:rFonts w:eastAsiaTheme="minorHAnsi"/>
          <w:b/>
          <w:i/>
          <w:iCs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 KO mice.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 </w:t>
      </w:r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 xml:space="preserve">) </w:t>
      </w:r>
      <w:r w:rsidRPr="009F302D">
        <w:rPr>
          <w:rFonts w:eastAsia="Times New Roman"/>
          <w:bCs/>
          <w:sz w:val="20"/>
          <w:szCs w:val="20"/>
          <w:lang w:eastAsia="zh-CN"/>
        </w:rPr>
        <w:t>WT</w:t>
      </w:r>
      <w:r w:rsidRPr="009F302D">
        <w:rPr>
          <w:rFonts w:eastAsia="Times New Roman"/>
          <w:sz w:val="20"/>
          <w:szCs w:val="20"/>
          <w:lang w:eastAsia="zh-CN"/>
        </w:rPr>
        <w:t xml:space="preserve"> and </w:t>
      </w:r>
      <w:bookmarkStart w:id="2" w:name="_Hlk159741745"/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</w:t>
      </w:r>
      <w:bookmarkEnd w:id="2"/>
      <w:r w:rsidRPr="009F302D">
        <w:rPr>
          <w:rFonts w:eastAsia="Times New Roman"/>
          <w:sz w:val="20"/>
          <w:szCs w:val="20"/>
          <w:lang w:eastAsia="zh-CN"/>
        </w:rPr>
        <w:t>mice were implanted with cannulas bilaterally to lateral ventricles and 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B</w:t>
      </w:r>
      <w:r w:rsidRPr="009F302D">
        <w:rPr>
          <w:rFonts w:eastAsia="Times New Roman"/>
          <w:sz w:val="20"/>
          <w:szCs w:val="20"/>
          <w:lang w:eastAsia="zh-CN"/>
        </w:rPr>
        <w:t xml:space="preserve">) </w:t>
      </w:r>
      <w:r w:rsidRPr="009F302D">
        <w:rPr>
          <w:rFonts w:eastAsia="Times New Roman"/>
          <w:sz w:val="20"/>
          <w:szCs w:val="20"/>
          <w:lang w:eastAsia="zh-CN"/>
        </w:rPr>
        <w:lastRenderedPageBreak/>
        <w:t xml:space="preserve">infused with aCSF (as WT and </w:t>
      </w:r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KO), or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Rilmenidine (as </w:t>
      </w:r>
      <w:bookmarkStart w:id="3" w:name="_Hlk159741767"/>
      <w:r w:rsidRPr="009F302D">
        <w:rPr>
          <w:rFonts w:eastAsia="Times New Roman"/>
          <w:i/>
          <w:sz w:val="20"/>
          <w:szCs w:val="20"/>
          <w:lang w:eastAsia="zh-CN"/>
        </w:rPr>
        <w:t>Fmr1</w:t>
      </w:r>
      <w:r w:rsidRPr="009F302D">
        <w:rPr>
          <w:rFonts w:eastAsia="Times New Roman"/>
          <w:sz w:val="20"/>
          <w:szCs w:val="20"/>
          <w:lang w:eastAsia="zh-CN"/>
        </w:rPr>
        <w:t xml:space="preserve"> KO </w:t>
      </w:r>
      <w:bookmarkEnd w:id="3"/>
      <w:r w:rsidRPr="009F302D">
        <w:rPr>
          <w:rFonts w:eastAsia="Times New Roman"/>
          <w:sz w:val="20"/>
          <w:szCs w:val="20"/>
          <w:lang w:eastAsia="zh-CN"/>
        </w:rPr>
        <w:t>+Ril)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daily for one week.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C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Protein lysates of hippocampus were assessed with Western blot for p62, PSD-95 and eIF4G1.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D, E, F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Bar graphs show summary data (values were normalized to WT).</w:t>
      </w:r>
      <w:r w:rsidRPr="009F302D">
        <w:rPr>
          <w:sz w:val="20"/>
          <w:szCs w:val="20"/>
        </w:rPr>
        <w:t xml:space="preserve"> n = 4 in each group.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G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 Percentages of freezing response in familiar and novel contexts during the contextual fear conditioning test (n = 9 in WT, n = 8 in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KO, and n = 8 in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KO + Ril).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H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, 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I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Visual memory was assessed by the novel object recognition task: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H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Representative heatmaps of mouse movement;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I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Time spent exploring novel and familiar objects (n = 9 mice in each group).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J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Hippocampal synaptosomes were isolated and protein lysates were assessed with F/G-actin ratio by Western blot.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K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 Bar graph shows summarized F/G ratio (values were normalized to WT, n = 4 mice in each group). 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the t-test (unpaired, two-tailed) and 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0.05, **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0.01, ***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0.001. Values reflect mean ± s.e.m. Each circle in D-G, I, and K represents data from an individual mouse.</w:t>
      </w:r>
      <w:r w:rsidRPr="009F302D">
        <w:rPr>
          <w:rFonts w:eastAsia="Times New Roman"/>
          <w:sz w:val="20"/>
          <w:szCs w:val="20"/>
          <w:lang w:eastAsia="zh-CN"/>
        </w:rPr>
        <w:t xml:space="preserve"> All mice used are </w:t>
      </w:r>
      <w:r w:rsidRPr="009F302D">
        <w:rPr>
          <w:rFonts w:eastAsiaTheme="minorHAnsi"/>
          <w:color w:val="000000" w:themeColor="text1"/>
          <w:sz w:val="20"/>
          <w:szCs w:val="20"/>
        </w:rPr>
        <w:t>5-week-old.</w:t>
      </w:r>
    </w:p>
    <w:p w14:paraId="71B645BA" w14:textId="77777777" w:rsidR="00FC13F4" w:rsidRPr="009F302D" w:rsidRDefault="00FC13F4" w:rsidP="00FC13F4">
      <w:pPr>
        <w:rPr>
          <w:rFonts w:eastAsiaTheme="minorHAnsi"/>
          <w:bCs/>
          <w:color w:val="000000" w:themeColor="text1"/>
          <w:sz w:val="20"/>
          <w:szCs w:val="20"/>
        </w:rPr>
      </w:pPr>
    </w:p>
    <w:p w14:paraId="789DE455" w14:textId="77777777" w:rsidR="00FC13F4" w:rsidRPr="009F302D" w:rsidRDefault="00FC13F4" w:rsidP="00FC13F4">
      <w:pPr>
        <w:rPr>
          <w:rFonts w:eastAsiaTheme="minorEastAsia"/>
          <w:b/>
          <w:bCs/>
          <w:kern w:val="24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19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. </w:t>
      </w:r>
      <w:r w:rsidRPr="009F302D">
        <w:rPr>
          <w:rFonts w:eastAsiaTheme="minorEastAsia"/>
          <w:b/>
          <w:bCs/>
          <w:kern w:val="24"/>
          <w:sz w:val="20"/>
          <w:szCs w:val="20"/>
        </w:rPr>
        <w:t xml:space="preserve">Activation of autophagy </w:t>
      </w:r>
      <w:r w:rsidRPr="009F302D">
        <w:rPr>
          <w:b/>
          <w:color w:val="000000"/>
          <w:sz w:val="20"/>
          <w:szCs w:val="20"/>
        </w:rPr>
        <w:t xml:space="preserve">reduced Cofilin1 phosphorylation </w:t>
      </w:r>
      <w:r w:rsidRPr="009F302D">
        <w:rPr>
          <w:rFonts w:eastAsiaTheme="minorEastAsia"/>
          <w:b/>
          <w:bCs/>
          <w:kern w:val="24"/>
          <w:sz w:val="20"/>
          <w:szCs w:val="20"/>
        </w:rPr>
        <w:t>in human FXS neurons.</w:t>
      </w:r>
    </w:p>
    <w:p w14:paraId="5C4D8325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Theme="minorHAnsi"/>
          <w:bCs/>
          <w:color w:val="000000" w:themeColor="text1"/>
          <w:sz w:val="20"/>
          <w:szCs w:val="20"/>
        </w:rPr>
      </w:pPr>
      <w:r w:rsidRPr="009F302D">
        <w:rPr>
          <w:rFonts w:eastAsiaTheme="minorHAnsi"/>
          <w:bCs/>
          <w:color w:val="000000" w:themeColor="text1"/>
          <w:sz w:val="20"/>
          <w:szCs w:val="20"/>
        </w:rPr>
        <w:t>Neurons were differentiated from unaffected (control) and FXS human iPSCs and treated with Veh or Rilmenidine (Ril). Protein lysates were assessed with Western blot for p-Cofilin1 (S-3) and total Cofilin1.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A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Representative blots.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B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Bar graph shows summary data (values were normalized to control + Veh).</w:t>
      </w:r>
      <w:r w:rsidRPr="009F302D">
        <w:rPr>
          <w:sz w:val="20"/>
          <w:szCs w:val="20"/>
        </w:rPr>
        <w:t xml:space="preserve">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Significance was calculated by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**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0.01. Values reflect mean ± s.e.m. Each circle in b represents data from an individual culture (n = 4 culture in each group).</w:t>
      </w:r>
    </w:p>
    <w:p w14:paraId="24ACFC6F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Theme="minorHAnsi"/>
          <w:bCs/>
          <w:color w:val="000000" w:themeColor="text1"/>
          <w:sz w:val="20"/>
          <w:szCs w:val="20"/>
        </w:rPr>
      </w:pPr>
    </w:p>
    <w:p w14:paraId="1B5CE792" w14:textId="77777777" w:rsidR="00FC13F4" w:rsidRPr="009F302D" w:rsidRDefault="00FC13F4" w:rsidP="00FC13F4">
      <w:pPr>
        <w:rPr>
          <w:rFonts w:eastAsiaTheme="minorEastAsia"/>
          <w:b/>
          <w:bCs/>
          <w:kern w:val="24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20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. </w:t>
      </w:r>
      <w:r w:rsidRPr="009F302D">
        <w:rPr>
          <w:rFonts w:eastAsiaTheme="minorEastAsia"/>
          <w:b/>
          <w:bCs/>
          <w:kern w:val="24"/>
          <w:sz w:val="20"/>
          <w:szCs w:val="20"/>
        </w:rPr>
        <w:t xml:space="preserve">Activation of autophagy corrected the aberrant actin assembly in human FXS neurons. </w:t>
      </w:r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A</w:t>
      </w:r>
      <w:r w:rsidRPr="009F302D">
        <w:rPr>
          <w:rFonts w:eastAsia="Times New Roman"/>
          <w:sz w:val="20"/>
          <w:szCs w:val="20"/>
          <w:lang w:eastAsia="zh-CN"/>
        </w:rPr>
        <w:t>)</w:t>
      </w:r>
      <w:r w:rsidRPr="009F302D">
        <w:rPr>
          <w:sz w:val="20"/>
          <w:szCs w:val="20"/>
        </w:rPr>
        <w:t xml:space="preserve"> Information of human </w:t>
      </w:r>
      <w:r w:rsidRPr="009F302D">
        <w:rPr>
          <w:rFonts w:eastAsia="Times New Roman"/>
          <w:sz w:val="20"/>
          <w:szCs w:val="20"/>
          <w:lang w:eastAsia="zh-CN"/>
        </w:rPr>
        <w:t xml:space="preserve">iPSCs. 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B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) Neurons were differentiated from unaffected (control) and FXS iPSCs. FMRP expression was examined by immunostaining of FMRP and neuronal marker Tuj-1. </w:t>
      </w:r>
      <w:r w:rsidRPr="009F302D">
        <w:rPr>
          <w:rFonts w:eastAsiaTheme="minorEastAsia"/>
          <w:color w:val="000000"/>
          <w:sz w:val="20"/>
          <w:szCs w:val="20"/>
        </w:rPr>
        <w:t>Scale bar, 15 µm</w:t>
      </w:r>
      <w:r w:rsidRPr="009F302D">
        <w:rPr>
          <w:color w:val="000000" w:themeColor="text1"/>
          <w:kern w:val="2"/>
          <w:sz w:val="20"/>
          <w:szCs w:val="20"/>
        </w:rPr>
        <w:t>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C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iPSCs-derived neurons were treated with DMSO as vehicle or Rilmenidine (Ril) (10µM for 6 hr), and immunostained with p62 together with Tuj-1.</w:t>
      </w:r>
      <w:r w:rsidRPr="009F302D">
        <w:rPr>
          <w:rFonts w:eastAsiaTheme="minorEastAsia"/>
          <w:color w:val="000000"/>
          <w:sz w:val="20"/>
          <w:szCs w:val="20"/>
        </w:rPr>
        <w:t xml:space="preserve"> Scale bar, 15 µm</w:t>
      </w:r>
      <w:r w:rsidRPr="009F302D">
        <w:rPr>
          <w:color w:val="000000" w:themeColor="text1"/>
          <w:kern w:val="2"/>
          <w:sz w:val="20"/>
          <w:szCs w:val="20"/>
        </w:rPr>
        <w:t>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D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</w:t>
      </w:r>
      <w:r w:rsidRPr="009F302D">
        <w:rPr>
          <w:color w:val="000000" w:themeColor="text1"/>
          <w:kern w:val="2"/>
          <w:sz w:val="20"/>
          <w:szCs w:val="20"/>
        </w:rPr>
        <w:t xml:space="preserve"> Summary bar graph shows fluorescent intensity of p62 puncta in C </w:t>
      </w:r>
      <w:r w:rsidRPr="009F302D">
        <w:rPr>
          <w:color w:val="000000" w:themeColor="text1"/>
          <w:spacing w:val="-2"/>
          <w:kern w:val="2"/>
          <w:sz w:val="20"/>
          <w:szCs w:val="20"/>
        </w:rPr>
        <w:t>(normalized to the value of control). (</w:t>
      </w:r>
      <w:r w:rsidRPr="009F302D">
        <w:rPr>
          <w:b/>
          <w:bCs/>
          <w:color w:val="000000" w:themeColor="text1"/>
          <w:spacing w:val="-2"/>
          <w:kern w:val="2"/>
          <w:sz w:val="20"/>
          <w:szCs w:val="20"/>
        </w:rPr>
        <w:t>E, F</w:t>
      </w:r>
      <w:r w:rsidRPr="009F302D">
        <w:rPr>
          <w:color w:val="000000" w:themeColor="text1"/>
          <w:spacing w:val="-2"/>
          <w:kern w:val="2"/>
          <w:sz w:val="20"/>
          <w:szCs w:val="20"/>
        </w:rPr>
        <w:t xml:space="preserve">)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iPSCs-derived neurons were treated with DMSO as vehicle or Rilmenidine (Ril) (10µM for 6 hr), and immunostained with eIF4G1/PSD-95 together with Tuj-1.</w:t>
      </w:r>
      <w:r w:rsidRPr="009F302D">
        <w:rPr>
          <w:rFonts w:eastAsiaTheme="minorEastAsia"/>
          <w:color w:val="000000"/>
          <w:sz w:val="20"/>
          <w:szCs w:val="20"/>
        </w:rPr>
        <w:t xml:space="preserve"> Scale bar, 20 µm</w:t>
      </w:r>
      <w:r w:rsidRPr="009F302D">
        <w:rPr>
          <w:color w:val="000000" w:themeColor="text1"/>
          <w:kern w:val="2"/>
          <w:sz w:val="20"/>
          <w:szCs w:val="20"/>
        </w:rPr>
        <w:t>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G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, 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H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</w:t>
      </w:r>
      <w:r w:rsidRPr="009F302D">
        <w:rPr>
          <w:color w:val="000000" w:themeColor="text1"/>
          <w:kern w:val="2"/>
          <w:sz w:val="20"/>
          <w:szCs w:val="20"/>
        </w:rPr>
        <w:t xml:space="preserve"> Summary bar graphs show fluorescent intensities of 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eIF4G1 and PSD-95 puncta. </w:t>
      </w:r>
      <w:r w:rsidRPr="009F302D">
        <w:rPr>
          <w:rFonts w:eastAsia="Times New Roman"/>
          <w:sz w:val="20"/>
          <w:szCs w:val="20"/>
          <w:lang w:eastAsia="zh-CN"/>
        </w:rPr>
        <w:t>(</w:t>
      </w:r>
      <w:r w:rsidRPr="009F302D">
        <w:rPr>
          <w:rFonts w:eastAsia="Times New Roman"/>
          <w:b/>
          <w:bCs/>
          <w:sz w:val="20"/>
          <w:szCs w:val="20"/>
          <w:lang w:eastAsia="zh-CN"/>
        </w:rPr>
        <w:t>I</w:t>
      </w:r>
      <w:r w:rsidRPr="009F302D">
        <w:rPr>
          <w:rFonts w:eastAsia="Times New Roman"/>
          <w:sz w:val="20"/>
          <w:szCs w:val="20"/>
          <w:lang w:eastAsia="zh-CN"/>
        </w:rPr>
        <w:t xml:space="preserve">) </w:t>
      </w:r>
      <w:r w:rsidRPr="009F302D">
        <w:rPr>
          <w:rFonts w:eastAsiaTheme="minorHAnsi"/>
          <w:color w:val="000000" w:themeColor="text1"/>
          <w:sz w:val="20"/>
          <w:szCs w:val="20"/>
        </w:rPr>
        <w:t xml:space="preserve">iPSCs derived neurons were treated with </w:t>
      </w:r>
      <w:r w:rsidRPr="009F302D">
        <w:rPr>
          <w:sz w:val="20"/>
          <w:szCs w:val="20"/>
        </w:rPr>
        <w:t xml:space="preserve">Veh or Rilmenidine </w:t>
      </w:r>
      <w:r w:rsidRPr="009F302D">
        <w:rPr>
          <w:sz w:val="20"/>
          <w:szCs w:val="20"/>
        </w:rPr>
        <w:lastRenderedPageBreak/>
        <w:t>(10 µM) for 6 hr and imaged with F-actin.</w:t>
      </w:r>
      <w:r w:rsidRPr="009F302D">
        <w:rPr>
          <w:color w:val="000000" w:themeColor="text1"/>
          <w:kern w:val="2"/>
          <w:sz w:val="20"/>
          <w:szCs w:val="20"/>
        </w:rPr>
        <w:t xml:space="preserve"> </w:t>
      </w:r>
      <w:r w:rsidRPr="009F302D">
        <w:rPr>
          <w:rFonts w:eastAsiaTheme="minorEastAsia"/>
          <w:color w:val="000000"/>
          <w:sz w:val="20"/>
          <w:szCs w:val="20"/>
        </w:rPr>
        <w:t>Scale bar, 3 µm</w:t>
      </w:r>
      <w:r w:rsidRPr="009F302D">
        <w:rPr>
          <w:color w:val="000000" w:themeColor="text1"/>
          <w:kern w:val="2"/>
          <w:sz w:val="20"/>
          <w:szCs w:val="20"/>
        </w:rPr>
        <w:t>. (</w:t>
      </w:r>
      <w:r w:rsidRPr="009F302D">
        <w:rPr>
          <w:b/>
          <w:bCs/>
          <w:color w:val="000000" w:themeColor="text1"/>
          <w:kern w:val="2"/>
          <w:sz w:val="20"/>
          <w:szCs w:val="20"/>
        </w:rPr>
        <w:t>J</w:t>
      </w:r>
      <w:r w:rsidRPr="009F302D">
        <w:rPr>
          <w:color w:val="000000" w:themeColor="text1"/>
          <w:kern w:val="2"/>
          <w:sz w:val="20"/>
          <w:szCs w:val="20"/>
        </w:rPr>
        <w:t>) Summary bar graph shows fluorescent intensity of F-actin</w:t>
      </w:r>
      <w:r w:rsidRPr="009F302D">
        <w:rPr>
          <w:color w:val="000000" w:themeColor="text1"/>
          <w:spacing w:val="-2"/>
          <w:kern w:val="2"/>
          <w:sz w:val="20"/>
          <w:szCs w:val="20"/>
        </w:rPr>
        <w:t>.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Significance was calculated by one-way </w:t>
      </w:r>
      <w:r w:rsidRPr="009F302D">
        <w:rPr>
          <w:rFonts w:eastAsiaTheme="minorHAnsi"/>
          <w:color w:val="000000" w:themeColor="text1"/>
          <w:sz w:val="20"/>
          <w:szCs w:val="20"/>
        </w:rPr>
        <w:t>ANOVA followed by a Tukey’s test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. **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p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&lt; 0.01. Values reflect mean ± s.e.m. Each circle in D, G, H, and J represents data from an individual experiment.</w:t>
      </w:r>
    </w:p>
    <w:p w14:paraId="562C9D2F" w14:textId="77777777" w:rsidR="00FC13F4" w:rsidRPr="009F302D" w:rsidRDefault="00FC13F4" w:rsidP="00FC13F4">
      <w:pPr>
        <w:widowControl w:val="0"/>
        <w:autoSpaceDE w:val="0"/>
        <w:autoSpaceDN w:val="0"/>
        <w:adjustRightInd w:val="0"/>
        <w:rPr>
          <w:rFonts w:eastAsiaTheme="minorEastAsia"/>
          <w:bCs/>
          <w:color w:val="000000" w:themeColor="text1"/>
          <w:sz w:val="20"/>
          <w:szCs w:val="20"/>
          <w:lang w:eastAsia="zh-CN"/>
        </w:rPr>
      </w:pPr>
    </w:p>
    <w:p w14:paraId="0897096A" w14:textId="77777777" w:rsidR="00FC13F4" w:rsidRPr="009F302D" w:rsidRDefault="00FC13F4" w:rsidP="00FC13F4">
      <w:pPr>
        <w:adjustRightInd w:val="0"/>
        <w:rPr>
          <w:rFonts w:eastAsiaTheme="minorHAnsi"/>
          <w:b/>
          <w:color w:val="000000" w:themeColor="text1"/>
          <w:sz w:val="20"/>
          <w:szCs w:val="20"/>
        </w:rPr>
      </w:pPr>
      <w:r w:rsidRPr="009F302D">
        <w:rPr>
          <w:b/>
          <w:color w:val="000000"/>
          <w:sz w:val="20"/>
          <w:szCs w:val="20"/>
        </w:rPr>
        <w:t>Suppl Figure 21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. Effect of Rilmendine on protein synthesis in </w:t>
      </w:r>
      <w:r w:rsidRPr="009F302D">
        <w:rPr>
          <w:rFonts w:eastAsiaTheme="minorHAnsi"/>
          <w:b/>
          <w:i/>
          <w:iCs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 xml:space="preserve"> KO hippocampal neurons.</w:t>
      </w:r>
    </w:p>
    <w:p w14:paraId="2550EC38" w14:textId="77777777" w:rsidR="00FC13F4" w:rsidRDefault="00FC13F4" w:rsidP="00FC13F4">
      <w:pPr>
        <w:autoSpaceDE w:val="0"/>
        <w:autoSpaceDN w:val="0"/>
        <w:adjustRightInd w:val="0"/>
        <w:rPr>
          <w:rFonts w:eastAsiaTheme="minorEastAsia"/>
          <w:color w:val="000000" w:themeColor="text1"/>
          <w:sz w:val="20"/>
          <w:szCs w:val="20"/>
          <w:lang w:eastAsia="zh-CN"/>
        </w:rPr>
      </w:pP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Primary neurons were cultured from the hippocampus of </w:t>
      </w:r>
      <w:r w:rsidRPr="009F302D">
        <w:rPr>
          <w:rFonts w:eastAsiaTheme="minorHAnsi"/>
          <w:bCs/>
          <w:i/>
          <w:iCs/>
          <w:color w:val="000000" w:themeColor="text1"/>
          <w:sz w:val="20"/>
          <w:szCs w:val="20"/>
        </w:rPr>
        <w:t>Fmr1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 xml:space="preserve"> KO mice and treated with Veh (DMSO) or Rilmenidine (10 µM for 6 hr). Protein synthesis was measured with SUnSET.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A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Representative Western blot showing the levels of puromycin incorporation. GAPDH was used as loading control; (</w:t>
      </w:r>
      <w:r w:rsidRPr="009F302D">
        <w:rPr>
          <w:rFonts w:eastAsiaTheme="minorHAnsi"/>
          <w:b/>
          <w:color w:val="000000" w:themeColor="text1"/>
          <w:sz w:val="20"/>
          <w:szCs w:val="20"/>
        </w:rPr>
        <w:t>B</w:t>
      </w:r>
      <w:r w:rsidRPr="009F302D">
        <w:rPr>
          <w:rFonts w:eastAsiaTheme="minorHAnsi"/>
          <w:bCs/>
          <w:color w:val="000000" w:themeColor="text1"/>
          <w:sz w:val="20"/>
          <w:szCs w:val="20"/>
        </w:rPr>
        <w:t>) quantification of puromycin normalized to GAPDH. Significance was calculated by the t-test (unpaired, two-tailed).</w:t>
      </w:r>
      <w:r w:rsidRPr="009F302D">
        <w:rPr>
          <w:rFonts w:eastAsia="Times New Roman"/>
          <w:sz w:val="20"/>
          <w:szCs w:val="20"/>
          <w:lang w:eastAsia="zh-CN"/>
        </w:rPr>
        <w:t xml:space="preserve">  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* </w:t>
      </w:r>
      <w:r w:rsidRPr="009F302D">
        <w:rPr>
          <w:rFonts w:eastAsiaTheme="minorEastAsia"/>
          <w:i/>
          <w:iCs/>
          <w:color w:val="000000" w:themeColor="text1"/>
          <w:spacing w:val="-2"/>
          <w:kern w:val="24"/>
          <w:sz w:val="20"/>
          <w:szCs w:val="20"/>
        </w:rPr>
        <w:t>p</w:t>
      </w:r>
      <w:r w:rsidRPr="009F302D">
        <w:rPr>
          <w:rFonts w:eastAsiaTheme="minorEastAsia"/>
          <w:color w:val="000000" w:themeColor="text1"/>
          <w:spacing w:val="-2"/>
          <w:kern w:val="24"/>
          <w:sz w:val="20"/>
          <w:szCs w:val="20"/>
        </w:rPr>
        <w:t xml:space="preserve"> &lt; 0.05. Values reflect mean ± s.e.m. </w:t>
      </w:r>
      <w:r w:rsidRPr="009F302D">
        <w:rPr>
          <w:rFonts w:eastAsia="Times New Roman"/>
          <w:color w:val="000000" w:themeColor="text1"/>
          <w:spacing w:val="-2"/>
          <w:sz w:val="20"/>
          <w:szCs w:val="20"/>
          <w:lang w:eastAsia="zh-CN"/>
        </w:rPr>
        <w:t>Each circle represents data from an independent culture (</w:t>
      </w:r>
      <w:r w:rsidRPr="009F302D">
        <w:rPr>
          <w:rFonts w:eastAsia="Times New Roman"/>
          <w:iCs/>
          <w:color w:val="000000" w:themeColor="text1"/>
          <w:sz w:val="20"/>
          <w:szCs w:val="20"/>
          <w:lang w:eastAsia="zh-CN"/>
        </w:rPr>
        <w:t>n</w:t>
      </w:r>
      <w:r w:rsidRPr="009F302D">
        <w:rPr>
          <w:rFonts w:eastAsia="Times New Roman"/>
          <w:color w:val="000000" w:themeColor="text1"/>
          <w:sz w:val="20"/>
          <w:szCs w:val="20"/>
          <w:lang w:eastAsia="zh-CN"/>
        </w:rPr>
        <w:t xml:space="preserve"> = 4).</w:t>
      </w:r>
      <w:r w:rsidRPr="00FE5CC1">
        <w:rPr>
          <w:rFonts w:eastAsia="Times New Roman"/>
          <w:color w:val="000000" w:themeColor="text1"/>
          <w:sz w:val="20"/>
          <w:szCs w:val="20"/>
          <w:lang w:eastAsia="zh-CN"/>
        </w:rPr>
        <w:t xml:space="preserve">  </w:t>
      </w:r>
    </w:p>
    <w:p w14:paraId="2C82E97A" w14:textId="77777777" w:rsidR="00FC13F4" w:rsidRPr="00B3553A" w:rsidRDefault="00FC13F4" w:rsidP="00FC13F4">
      <w:pPr>
        <w:widowControl w:val="0"/>
        <w:autoSpaceDE w:val="0"/>
        <w:autoSpaceDN w:val="0"/>
        <w:adjustRightInd w:val="0"/>
        <w:rPr>
          <w:rFonts w:eastAsiaTheme="minorEastAsia"/>
          <w:bCs/>
          <w:color w:val="000000" w:themeColor="text1"/>
          <w:sz w:val="20"/>
          <w:szCs w:val="20"/>
          <w:lang w:eastAsia="zh-CN"/>
        </w:rPr>
      </w:pPr>
    </w:p>
    <w:p w14:paraId="3543AB96" w14:textId="77777777" w:rsidR="00FC13F4" w:rsidRPr="00E2725E" w:rsidRDefault="00FC13F4" w:rsidP="00FC13F4">
      <w:pPr>
        <w:widowControl w:val="0"/>
        <w:autoSpaceDE w:val="0"/>
        <w:autoSpaceDN w:val="0"/>
        <w:adjustRightInd w:val="0"/>
        <w:rPr>
          <w:rFonts w:eastAsiaTheme="minorEastAsia"/>
          <w:bCs/>
          <w:color w:val="000000" w:themeColor="text1"/>
          <w:sz w:val="20"/>
          <w:szCs w:val="20"/>
          <w:lang w:eastAsia="zh-CN"/>
        </w:rPr>
      </w:pPr>
    </w:p>
    <w:p w14:paraId="2017F44F" w14:textId="77777777" w:rsidR="00EB4A2D" w:rsidRDefault="00EB4A2D"/>
    <w:sectPr w:rsidR="00EB4A2D" w:rsidSect="00FC13F4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85866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1A712A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73F94E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3F4"/>
    <w:rsid w:val="005C0D39"/>
    <w:rsid w:val="0070406C"/>
    <w:rsid w:val="00724754"/>
    <w:rsid w:val="00C321FA"/>
    <w:rsid w:val="00E25FE8"/>
    <w:rsid w:val="00EB4A2D"/>
    <w:rsid w:val="00FC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8880C"/>
  <w15:chartTrackingRefBased/>
  <w15:docId w15:val="{CD0BCB36-2EA9-49EB-A917-DCD810E3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3F4"/>
    <w:pPr>
      <w:spacing w:after="0" w:line="480" w:lineRule="auto"/>
      <w:jc w:val="both"/>
    </w:pPr>
    <w:rPr>
      <w:rFonts w:ascii="Arial" w:eastAsia="Malgun Gothic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13F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3F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3F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3F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3F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3F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3F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3F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3F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3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3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3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3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3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3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3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3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3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3F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13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3F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13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3F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13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3F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13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3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3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3F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C13F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13F4"/>
    <w:rPr>
      <w:rFonts w:ascii="Arial" w:eastAsia="Malgun Gothic" w:hAnsi="Arial" w:cs="Arial"/>
      <w:kern w:val="0"/>
      <w:sz w:val="22"/>
      <w:szCs w:val="2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C1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2320</Words>
  <Characters>13229</Characters>
  <Application>Microsoft Office Word</Application>
  <DocSecurity>0</DocSecurity>
  <Lines>110</Lines>
  <Paragraphs>31</Paragraphs>
  <ScaleCrop>false</ScaleCrop>
  <Company/>
  <LinksUpToDate>false</LinksUpToDate>
  <CharactersWithSpaces>15518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2025-08-27T05:55:00Z</dcterms:created>
  <dcterms:modified xsi:type="dcterms:W3CDTF">2025-08-27T05:56:00Z</dcterms:modified>
</cp:coreProperties>
</file>