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4A582" w14:textId="2632FECB" w:rsidR="006371FE" w:rsidRDefault="006371FE" w:rsidP="006371FE">
      <w:pPr>
        <w:spacing w:after="0" w:line="360" w:lineRule="auto"/>
        <w:jc w:val="center"/>
        <w:rPr>
          <w:rFonts w:ascii="Times New Roman" w:eastAsia="Times New Roman" w:hAnsi="Times New Roman" w:cs="Times New Roman"/>
          <w:b/>
          <w:bCs/>
          <w:kern w:val="0"/>
          <w:lang w:eastAsia="en-US"/>
          <w14:ligatures w14:val="none"/>
        </w:rPr>
      </w:pPr>
      <w:r>
        <w:rPr>
          <w:rFonts w:ascii="Times New Roman" w:eastAsia="Times New Roman" w:hAnsi="Times New Roman" w:cs="Times New Roman"/>
          <w:b/>
          <w:bCs/>
          <w:kern w:val="0"/>
          <w:lang w:eastAsia="en-US"/>
          <w14:ligatures w14:val="none"/>
        </w:rPr>
        <w:t>Supplementary materials</w:t>
      </w:r>
    </w:p>
    <w:p w14:paraId="56B7A314" w14:textId="77777777" w:rsidR="006371FE" w:rsidRDefault="006371FE" w:rsidP="006371FE">
      <w:pPr>
        <w:spacing w:after="0" w:line="360" w:lineRule="auto"/>
        <w:jc w:val="center"/>
        <w:rPr>
          <w:rFonts w:ascii="Times New Roman" w:eastAsia="Times New Roman" w:hAnsi="Times New Roman" w:cs="Times New Roman"/>
          <w:b/>
          <w:bCs/>
          <w:kern w:val="0"/>
          <w:lang w:eastAsia="en-US"/>
          <w14:ligatures w14:val="none"/>
        </w:rPr>
      </w:pPr>
    </w:p>
    <w:p w14:paraId="6FF0B750" w14:textId="205CB6FC" w:rsidR="009D620E" w:rsidRDefault="009D620E" w:rsidP="009D620E">
      <w:pPr>
        <w:spacing w:after="0" w:line="360" w:lineRule="auto"/>
        <w:jc w:val="both"/>
        <w:rPr>
          <w:rFonts w:ascii="Times New Roman" w:eastAsia="Times New Roman" w:hAnsi="Times New Roman" w:cs="Times New Roman"/>
          <w:b/>
          <w:bCs/>
          <w:kern w:val="0"/>
          <w:lang w:eastAsia="en-US"/>
          <w14:ligatures w14:val="none"/>
        </w:rPr>
      </w:pPr>
      <w:r>
        <w:rPr>
          <w:rFonts w:ascii="Times New Roman" w:eastAsia="Times New Roman" w:hAnsi="Times New Roman" w:cs="Times New Roman"/>
          <w:b/>
          <w:bCs/>
          <w:kern w:val="0"/>
          <w:lang w:eastAsia="en-US"/>
          <w14:ligatures w14:val="none"/>
        </w:rPr>
        <w:t>SUPPLEMENTARY METHODS</w:t>
      </w:r>
    </w:p>
    <w:p w14:paraId="273738AC" w14:textId="7512DE8D" w:rsidR="00C42D7F" w:rsidRPr="009D620E" w:rsidRDefault="00C42D7F" w:rsidP="009D620E">
      <w:pPr>
        <w:spacing w:after="0" w:line="360" w:lineRule="auto"/>
        <w:jc w:val="both"/>
        <w:rPr>
          <w:rFonts w:ascii="Times New Roman" w:eastAsia="Times New Roman" w:hAnsi="Times New Roman" w:cs="Times New Roman"/>
          <w:b/>
          <w:bCs/>
          <w:kern w:val="0"/>
          <w:lang w:eastAsia="en-US"/>
          <w14:ligatures w14:val="none"/>
        </w:rPr>
      </w:pPr>
      <w:r w:rsidRPr="009D620E">
        <w:rPr>
          <w:rFonts w:ascii="Times New Roman" w:eastAsia="Times New Roman" w:hAnsi="Times New Roman" w:cs="Times New Roman"/>
          <w:b/>
          <w:bCs/>
          <w:kern w:val="0"/>
          <w:lang w:eastAsia="en-US"/>
          <w14:ligatures w14:val="none"/>
        </w:rPr>
        <w:t xml:space="preserve">Quality control and curation of the IBD cohort based on the UK Biobank </w:t>
      </w:r>
      <w:proofErr w:type="gramStart"/>
      <w:r w:rsidRPr="009D620E">
        <w:rPr>
          <w:rFonts w:ascii="Times New Roman" w:eastAsia="Times New Roman" w:hAnsi="Times New Roman" w:cs="Times New Roman"/>
          <w:b/>
          <w:bCs/>
          <w:kern w:val="0"/>
          <w:lang w:eastAsia="en-US"/>
          <w14:ligatures w14:val="none"/>
        </w:rPr>
        <w:t>data</w:t>
      </w:r>
      <w:proofErr w:type="gramEnd"/>
    </w:p>
    <w:p w14:paraId="7E3EBD24" w14:textId="3BFFFAED" w:rsidR="00C42D7F" w:rsidRPr="009D620E" w:rsidRDefault="00C42D7F" w:rsidP="009D620E">
      <w:pPr>
        <w:spacing w:line="360" w:lineRule="auto"/>
        <w:rPr>
          <w:rFonts w:ascii="Times New Roman" w:eastAsia="Times New Roman" w:hAnsi="Times New Roman" w:cs="Times New Roman"/>
          <w:lang w:val="en-US"/>
        </w:rPr>
      </w:pPr>
      <w:r w:rsidRPr="009D620E">
        <w:rPr>
          <w:rFonts w:ascii="Times New Roman" w:eastAsia="Times New Roman" w:hAnsi="Times New Roman" w:cs="Times New Roman"/>
          <w:lang w:val="en-US"/>
        </w:rPr>
        <w:t xml:space="preserve">On the Exome sequencing data, we filtered for on-target variants with a missingness ratio of less than 10%, prior to genotype-based filtration excluding those with read depth </w:t>
      </w:r>
      <w:r w:rsidRPr="009D620E">
        <w:rPr>
          <w:rFonts w:ascii="Times New Roman" w:eastAsia="Times New Roman" w:hAnsi="Times New Roman" w:cs="Times New Roman"/>
          <w:u w:val="single"/>
          <w:lang w:val="en-US"/>
        </w:rPr>
        <w:t>&lt;</w:t>
      </w:r>
      <w:r w:rsidRPr="009D620E">
        <w:rPr>
          <w:rFonts w:ascii="Times New Roman" w:eastAsia="Times New Roman" w:hAnsi="Times New Roman" w:cs="Times New Roman"/>
          <w:lang w:val="en-US"/>
        </w:rPr>
        <w:t>8 and allelic balance ratio &lt;0.15.</w:t>
      </w:r>
    </w:p>
    <w:p w14:paraId="101484FE" w14:textId="767EE51F" w:rsidR="00C42D7F" w:rsidRPr="009D620E" w:rsidRDefault="00C42D7F" w:rsidP="009D620E">
      <w:pPr>
        <w:spacing w:after="0" w:line="360" w:lineRule="auto"/>
        <w:ind w:firstLine="720"/>
        <w:jc w:val="both"/>
        <w:rPr>
          <w:rFonts w:ascii="Times New Roman" w:eastAsia="Times New Roman" w:hAnsi="Times New Roman" w:cs="Times New Roman"/>
          <w:b/>
          <w:bCs/>
          <w:kern w:val="0"/>
          <w:lang w:eastAsia="en-US"/>
          <w14:ligatures w14:val="none"/>
        </w:rPr>
      </w:pPr>
      <w:r w:rsidRPr="009D620E">
        <w:rPr>
          <w:rFonts w:ascii="Times New Roman" w:eastAsia="Times New Roman" w:hAnsi="Times New Roman" w:cs="Times New Roman"/>
          <w:lang w:val="en-US"/>
        </w:rPr>
        <w:t xml:space="preserve">Further curation excluded individuals with mismatch self-reported sex versus </w:t>
      </w:r>
      <w:proofErr w:type="gramStart"/>
      <w:r w:rsidRPr="009D620E">
        <w:rPr>
          <w:rFonts w:ascii="Times New Roman" w:eastAsia="Times New Roman" w:hAnsi="Times New Roman" w:cs="Times New Roman"/>
          <w:lang w:val="en-US"/>
        </w:rPr>
        <w:t>genetic-sex</w:t>
      </w:r>
      <w:proofErr w:type="gramEnd"/>
      <w:r w:rsidRPr="009D620E">
        <w:rPr>
          <w:rFonts w:ascii="Times New Roman" w:eastAsia="Times New Roman" w:hAnsi="Times New Roman" w:cs="Times New Roman"/>
          <w:lang w:val="en-US"/>
        </w:rPr>
        <w:t>, &gt;5% discordant exome versus array genotypes, and excessive heterozygote/missingness ratios, adhering to the UK Biobank processing protocol</w:t>
      </w:r>
      <w:r w:rsidRPr="009D620E">
        <w:rPr>
          <w:rFonts w:ascii="Times New Roman" w:eastAsia="Times New Roman" w:hAnsi="Times New Roman" w:cs="Times New Roman"/>
          <w:lang w:val="en-US"/>
        </w:rPr>
        <w:fldChar w:fldCharType="begin">
          <w:fldData xml:space="preserve">PEVuZE5vdGU+PENpdGU+PEF1dGhvcj5TenVzdGFrb3dza2k8L0F1dGhvcj48WWVhcj4yMDIxPC9Z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</w:fldData>
        </w:fldChar>
      </w:r>
      <w:r w:rsidRPr="009D620E">
        <w:rPr>
          <w:rFonts w:ascii="Times New Roman" w:eastAsia="Times New Roman" w:hAnsi="Times New Roman" w:cs="Times New Roman"/>
          <w:lang w:val="en-US"/>
        </w:rPr>
        <w:instrText xml:space="preserve"> ADDIN EN.CITE </w:instrText>
      </w:r>
      <w:r w:rsidRPr="009D620E">
        <w:rPr>
          <w:rFonts w:ascii="Times New Roman" w:eastAsia="Times New Roman" w:hAnsi="Times New Roman" w:cs="Times New Roman"/>
          <w:lang w:val="en-US"/>
        </w:rPr>
        <w:fldChar w:fldCharType="begin">
          <w:fldData xml:space="preserve">PEVuZE5vdGU+PENpdGU+PEF1dGhvcj5TenVzdGFrb3dza2k8L0F1dGhvcj48WWVhcj4yMDIxPC9Z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</w:fldData>
        </w:fldChar>
      </w:r>
      <w:r w:rsidRPr="009D620E">
        <w:rPr>
          <w:rFonts w:ascii="Times New Roman" w:eastAsia="Times New Roman" w:hAnsi="Times New Roman" w:cs="Times New Roman"/>
          <w:lang w:val="en-US"/>
        </w:rPr>
        <w:instrText xml:space="preserve"> ADDIN EN.CITE.DATA </w:instrText>
      </w:r>
      <w:r w:rsidRPr="009D620E">
        <w:rPr>
          <w:rFonts w:ascii="Times New Roman" w:eastAsia="Times New Roman" w:hAnsi="Times New Roman" w:cs="Times New Roman"/>
          <w:lang w:val="en-US"/>
        </w:rPr>
      </w:r>
      <w:r w:rsidRPr="009D620E">
        <w:rPr>
          <w:rFonts w:ascii="Times New Roman" w:eastAsia="Times New Roman" w:hAnsi="Times New Roman" w:cs="Times New Roman"/>
          <w:lang w:val="en-US"/>
        </w:rPr>
        <w:fldChar w:fldCharType="end"/>
      </w:r>
      <w:r w:rsidRPr="009D620E">
        <w:rPr>
          <w:rFonts w:ascii="Times New Roman" w:eastAsia="Times New Roman" w:hAnsi="Times New Roman" w:cs="Times New Roman"/>
          <w:lang w:val="en-US"/>
        </w:rPr>
      </w:r>
      <w:r w:rsidRPr="009D620E">
        <w:rPr>
          <w:rFonts w:ascii="Times New Roman" w:eastAsia="Times New Roman" w:hAnsi="Times New Roman" w:cs="Times New Roman"/>
          <w:lang w:val="en-US"/>
        </w:rPr>
        <w:fldChar w:fldCharType="separate"/>
      </w:r>
      <w:r w:rsidRPr="009D620E">
        <w:rPr>
          <w:rFonts w:ascii="Times New Roman" w:eastAsia="Times New Roman" w:hAnsi="Times New Roman" w:cs="Times New Roman"/>
          <w:noProof/>
          <w:lang w:val="en-US"/>
        </w:rPr>
        <w:t>[1]</w:t>
      </w:r>
      <w:r w:rsidRPr="009D620E">
        <w:rPr>
          <w:rFonts w:ascii="Times New Roman" w:eastAsia="Times New Roman" w:hAnsi="Times New Roman" w:cs="Times New Roman"/>
          <w:lang w:val="en-US"/>
        </w:rPr>
        <w:fldChar w:fldCharType="end"/>
      </w:r>
      <w:r w:rsidRPr="009D620E">
        <w:rPr>
          <w:rFonts w:ascii="Times New Roman" w:eastAsia="Times New Roman" w:hAnsi="Times New Roman" w:cs="Times New Roman"/>
          <w:lang w:val="en-US"/>
        </w:rPr>
        <w:t xml:space="preserve">.  Participants diagnosed with IBD, UC, or CD were identified using the ICD-10 code. In cases where both CD and UC diagnoses were present, the patient was considered as a CD patient.  Individuals without both an immune-related and digestive diagnosis were selected as controls. Subsequently, related cases with second-degree or closer relationships were pruned, retaining the patient with the earliest age at diagnosis, while all related controls were filtered out. To simplify the LD mapping process and focus on the major ethnicity group, the analysis was confined to genetically confirmed White Europeans.  </w:t>
      </w:r>
    </w:p>
    <w:p w14:paraId="08021772" w14:textId="77777777" w:rsidR="00C42D7F" w:rsidRPr="009D620E" w:rsidRDefault="00C42D7F" w:rsidP="009D620E">
      <w:pPr>
        <w:spacing w:after="0" w:line="360" w:lineRule="auto"/>
        <w:jc w:val="both"/>
        <w:rPr>
          <w:rFonts w:ascii="Times New Roman" w:eastAsia="Times New Roman" w:hAnsi="Times New Roman" w:cs="Times New Roman"/>
          <w:b/>
          <w:bCs/>
          <w:kern w:val="0"/>
          <w:lang w:eastAsia="en-US"/>
          <w14:ligatures w14:val="none"/>
        </w:rPr>
      </w:pPr>
    </w:p>
    <w:p w14:paraId="5BF12EC9" w14:textId="4C0B763E" w:rsidR="00C42D7F" w:rsidRPr="009D620E" w:rsidRDefault="00C42D7F" w:rsidP="009D620E">
      <w:pPr>
        <w:spacing w:after="0" w:line="360" w:lineRule="auto"/>
        <w:jc w:val="both"/>
        <w:rPr>
          <w:rFonts w:ascii="Times New Roman" w:eastAsia="Times New Roman" w:hAnsi="Times New Roman" w:cs="Times New Roman"/>
          <w:b/>
          <w:bCs/>
          <w:kern w:val="0"/>
          <w:lang w:eastAsia="en-US"/>
          <w14:ligatures w14:val="none"/>
        </w:rPr>
      </w:pPr>
      <w:r w:rsidRPr="009D620E">
        <w:rPr>
          <w:rFonts w:ascii="Times New Roman" w:eastAsia="Times New Roman" w:hAnsi="Times New Roman" w:cs="Times New Roman"/>
          <w:b/>
          <w:bCs/>
          <w:kern w:val="0"/>
          <w:lang w:eastAsia="en-US"/>
          <w14:ligatures w14:val="none"/>
        </w:rPr>
        <w:t>GenePy2</w:t>
      </w:r>
      <w:r w:rsidR="005B073A">
        <w:rPr>
          <w:rFonts w:ascii="Times New Roman" w:eastAsia="Times New Roman" w:hAnsi="Times New Roman" w:cs="Times New Roman"/>
          <w:b/>
          <w:bCs/>
          <w:kern w:val="0"/>
          <w:lang w:eastAsia="en-US"/>
          <w14:ligatures w14:val="none"/>
        </w:rPr>
        <w:t xml:space="preserve"> calculation</w:t>
      </w:r>
    </w:p>
    <w:p w14:paraId="5998DB16" w14:textId="77A34A1E" w:rsidR="00C42D7F" w:rsidRPr="009D620E" w:rsidRDefault="00C42D7F" w:rsidP="009D620E">
      <w:pPr>
        <w:spacing w:after="0" w:line="360" w:lineRule="auto"/>
        <w:jc w:val="both"/>
        <w:rPr>
          <w:rFonts w:ascii="Times New Roman" w:eastAsia="Times New Roman" w:hAnsi="Times New Roman" w:cs="Times New Roman"/>
          <w:b/>
          <w:bCs/>
          <w:kern w:val="0"/>
          <w:lang w:eastAsia="en-US"/>
          <w14:ligatures w14:val="none"/>
        </w:rPr>
      </w:pPr>
      <w:r w:rsidRPr="009D620E">
        <w:rPr>
          <w:rFonts w:ascii="Times New Roman" w:eastAsia="Times New Roman" w:hAnsi="Times New Roman" w:cs="Times New Roman"/>
        </w:rPr>
        <w:t xml:space="preserve">The CADD raw score, derived from a machine-learning-based variant effect predictor, is calculated for each alternative allele based on multiple functional evidence extracted from Ensemble Variant Effect Predictor (VEP) v109 </w:t>
      </w:r>
      <w:r w:rsidRPr="009D620E">
        <w:rPr>
          <w:rFonts w:ascii="Times New Roman" w:eastAsia="Times New Roman" w:hAnsi="Times New Roman" w:cs="Times New Roman"/>
        </w:rPr>
        <w:fldChar w:fldCharType="begin"/>
      </w:r>
      <w:r w:rsidRPr="009D620E">
        <w:rPr>
          <w:rFonts w:ascii="Times New Roman" w:eastAsia="Times New Roman" w:hAnsi="Times New Roman" w:cs="Times New Roman"/>
        </w:rPr>
        <w:instrText xml:space="preserve"> ADDIN EN.CITE &lt;EndNote&gt;&lt;Cite&gt;&lt;Author&gt;McLaren&lt;/Author&gt;&lt;Year&gt;2016&lt;/Year&gt;&lt;RecNum&gt;33&lt;/RecNum&gt;&lt;DisplayText&gt;[2]&lt;/DisplayText&gt;&lt;record&gt;&lt;rec-number&gt;33&lt;/rec-number&gt;&lt;foreign-keys&gt;&lt;key app="EN" db-id="rs2dpexvnwatpxeevt1p5p0mrrz5pww02a2v" timestamp="1700138066"&gt;33&lt;/key&gt;&lt;/foreign-keys&gt;&lt;ref-type name="Journal Article"&gt;17&lt;/ref-type&gt;&lt;contributors&gt;&lt;authors&gt;&lt;author&gt;McLaren, W.&lt;/author&gt;&lt;author&gt;Gil, L.&lt;/author&gt;&lt;author&gt;Hunt, S. E.&lt;/author&gt;&lt;author&gt;Riat, H. S.&lt;/author&gt;&lt;author&gt;Ritchie, G. R. S.&lt;/author&gt;&lt;author&gt;Thormann, A.&lt;/author&gt;&lt;author&gt;Flicek, P.&lt;/author&gt;&lt;author&gt;Cunningham, F.&lt;/author&gt;&lt;/authors&gt;&lt;/contributors&gt;&lt;auth-address&gt;European Bioinformat Inst, European Mol Biol Lab, Wellcome Genome Campus, Cambridge CB10 1SD, England&lt;/auth-address&gt;&lt;titles&gt;&lt;title&gt;The Ensembl Variant Effect Predictor&lt;/title&gt;&lt;secondary-title&gt;Genome Biology&lt;/secondary-title&gt;&lt;alt-title&gt;Genome Biol&lt;/alt-title&gt;&lt;/titles&gt;&lt;periodical&gt;&lt;full-title&gt;Genome Biology&lt;/full-title&gt;&lt;abbr-1&gt;Genome Biol&lt;/abbr-1&gt;&lt;/periodical&gt;&lt;alt-periodical&gt;&lt;full-title&gt;Genome Biology&lt;/full-title&gt;&lt;abbr-1&gt;Genome Biol&lt;/abbr-1&gt;&lt;/alt-periodical&gt;&lt;volume&gt;17&lt;/volume&gt;&lt;keywords&gt;&lt;keyword&gt;variant annotation&lt;/keyword&gt;&lt;keyword&gt;ngs&lt;/keyword&gt;&lt;keyword&gt;genome&lt;/keyword&gt;&lt;keyword&gt;snp&lt;/keyword&gt;&lt;keyword&gt;single nucleotide polymorphisms&lt;/keyword&gt;&lt;keyword&gt;complex traits&lt;/keyword&gt;&lt;keyword&gt;genome&lt;/keyword&gt;&lt;keyword&gt;sequence&lt;/keyword&gt;&lt;keyword&gt;database&lt;/keyword&gt;&lt;keyword&gt;annotation&lt;/keyword&gt;&lt;keyword&gt;mutations&lt;/keyword&gt;&lt;keyword&gt;snp&lt;/keyword&gt;&lt;keyword&gt;consequences&lt;/keyword&gt;&lt;keyword&gt;gencode&lt;/keyword&gt;&lt;/keywords&gt;&lt;dates&gt;&lt;year&gt;2016&lt;/year&gt;&lt;pub-dates&gt;&lt;date&gt;Jun 6&lt;/date&gt;&lt;/pub-dates&gt;&lt;/dates&gt;&lt;isbn&gt;1474-760x&lt;/isbn&gt;&lt;accession-num&gt;WOS:000377282000001&lt;/accession-num&gt;&lt;urls&gt;&lt;related-urls&gt;&lt;url&gt;&amp;lt;Go to ISI&amp;gt;://WOS:000377282000001&lt;/url&gt;&lt;/related-urls&gt;&lt;/urls&gt;&lt;electronic-resource-num&gt;ARTN 122&amp;#xD;10.1186/s13059-016-0974-4&lt;/electronic-resource-num&gt;&lt;language&gt;English&lt;/language&gt;&lt;/record&gt;&lt;/Cite&gt;&lt;/EndNote&gt;</w:instrText>
      </w:r>
      <w:r w:rsidRPr="009D620E">
        <w:rPr>
          <w:rFonts w:ascii="Times New Roman" w:eastAsia="Times New Roman" w:hAnsi="Times New Roman" w:cs="Times New Roman"/>
        </w:rPr>
        <w:fldChar w:fldCharType="separate"/>
      </w:r>
      <w:r w:rsidRPr="009D620E">
        <w:rPr>
          <w:rFonts w:ascii="Times New Roman" w:eastAsia="Times New Roman" w:hAnsi="Times New Roman" w:cs="Times New Roman"/>
          <w:noProof/>
        </w:rPr>
        <w:t>[2]</w:t>
      </w:r>
      <w:r w:rsidRPr="009D620E">
        <w:rPr>
          <w:rFonts w:ascii="Times New Roman" w:eastAsia="Times New Roman" w:hAnsi="Times New Roman" w:cs="Times New Roman"/>
        </w:rPr>
        <w:fldChar w:fldCharType="end"/>
      </w:r>
      <w:r w:rsidRPr="009D620E">
        <w:rPr>
          <w:rFonts w:ascii="Times New Roman" w:eastAsia="Times New Roman" w:hAnsi="Times New Roman" w:cs="Times New Roman"/>
        </w:rPr>
        <w:t>.  Genomic coordinates for the genes are determined using GENCODE V43</w:t>
      </w:r>
      <w:r w:rsidRPr="009D620E">
        <w:rPr>
          <w:rFonts w:ascii="Times New Roman" w:eastAsia="Times New Roman" w:hAnsi="Times New Roman" w:cs="Times New Roman"/>
        </w:rPr>
        <w:fldChar w:fldCharType="begin">
          <w:fldData xml:space="preserve">PEVuZE5vdGU+PENpdGU+PEF1dGhvcj5GcmFua2lzaDwvQXV0aG9yPjxZZWFyPjIwMjM8L1llYXI+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==
</w:fldData>
        </w:fldChar>
      </w:r>
      <w:r w:rsidRPr="009D620E">
        <w:rPr>
          <w:rFonts w:ascii="Times New Roman" w:eastAsia="Times New Roman" w:hAnsi="Times New Roman" w:cs="Times New Roman"/>
        </w:rPr>
        <w:instrText xml:space="preserve"> ADDIN EN.CITE </w:instrText>
      </w:r>
      <w:r w:rsidRPr="009D620E">
        <w:rPr>
          <w:rFonts w:ascii="Times New Roman" w:eastAsia="Times New Roman" w:hAnsi="Times New Roman" w:cs="Times New Roman"/>
        </w:rPr>
        <w:fldChar w:fldCharType="begin">
          <w:fldData xml:space="preserve">PEVuZE5vdGU+PENpdGU+PEF1dGhvcj5GcmFua2lzaDwvQXV0aG9yPjxZZWFyPjIwMjM8L1llYXI+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==
</w:fldData>
        </w:fldChar>
      </w:r>
      <w:r w:rsidRPr="009D620E">
        <w:rPr>
          <w:rFonts w:ascii="Times New Roman" w:eastAsia="Times New Roman" w:hAnsi="Times New Roman" w:cs="Times New Roman"/>
        </w:rPr>
        <w:instrText xml:space="preserve"> ADDIN EN.CITE.DATA </w:instrText>
      </w:r>
      <w:r w:rsidRPr="009D620E">
        <w:rPr>
          <w:rFonts w:ascii="Times New Roman" w:eastAsia="Times New Roman" w:hAnsi="Times New Roman" w:cs="Times New Roman"/>
        </w:rPr>
      </w:r>
      <w:r w:rsidRPr="009D620E">
        <w:rPr>
          <w:rFonts w:ascii="Times New Roman" w:eastAsia="Times New Roman" w:hAnsi="Times New Roman" w:cs="Times New Roman"/>
        </w:rPr>
        <w:fldChar w:fldCharType="end"/>
      </w:r>
      <w:r w:rsidRPr="009D620E">
        <w:rPr>
          <w:rFonts w:ascii="Times New Roman" w:eastAsia="Times New Roman" w:hAnsi="Times New Roman" w:cs="Times New Roman"/>
        </w:rPr>
      </w:r>
      <w:r w:rsidRPr="009D620E">
        <w:rPr>
          <w:rFonts w:ascii="Times New Roman" w:eastAsia="Times New Roman" w:hAnsi="Times New Roman" w:cs="Times New Roman"/>
        </w:rPr>
        <w:fldChar w:fldCharType="separate"/>
      </w:r>
      <w:r w:rsidRPr="009D620E">
        <w:rPr>
          <w:rFonts w:ascii="Times New Roman" w:eastAsia="Times New Roman" w:hAnsi="Times New Roman" w:cs="Times New Roman"/>
          <w:noProof/>
        </w:rPr>
        <w:t>[3]</w:t>
      </w:r>
      <w:r w:rsidRPr="009D620E">
        <w:rPr>
          <w:rFonts w:ascii="Times New Roman" w:eastAsia="Times New Roman" w:hAnsi="Times New Roman" w:cs="Times New Roman"/>
        </w:rPr>
        <w:fldChar w:fldCharType="end"/>
      </w:r>
      <w:r w:rsidRPr="009D620E">
        <w:rPr>
          <w:rFonts w:ascii="Times New Roman" w:eastAsia="Times New Roman" w:hAnsi="Times New Roman" w:cs="Times New Roman"/>
        </w:rPr>
        <w:t xml:space="preserve">, with a padding of 50bp on each side of the defined boundary of genes and the coordinates of the LDB follow the previously described method interpolating from the LDU map to the physical map (HG38).  All small variants that pass the QC filtration, including insertions/deletions &lt; 50bp, multi-allelic variants with fewer than 10 alternative alleles, and variants suggested to be pathogenic with a </w:t>
      </w:r>
      <w:proofErr w:type="spellStart"/>
      <w:r w:rsidRPr="009D620E">
        <w:rPr>
          <w:rFonts w:ascii="Times New Roman" w:eastAsia="Times New Roman" w:hAnsi="Times New Roman" w:cs="Times New Roman"/>
        </w:rPr>
        <w:t>CADD</w:t>
      </w:r>
      <w:r w:rsidRPr="009D620E">
        <w:rPr>
          <w:rFonts w:ascii="Times New Roman" w:eastAsia="Times New Roman" w:hAnsi="Times New Roman" w:cs="Times New Roman"/>
          <w:vertAlign w:val="subscript"/>
        </w:rPr>
        <w:t>phred_score</w:t>
      </w:r>
      <w:proofErr w:type="spellEnd"/>
      <w:r w:rsidRPr="009D620E">
        <w:rPr>
          <w:rFonts w:ascii="Times New Roman" w:eastAsia="Times New Roman" w:hAnsi="Times New Roman" w:cs="Times New Roman"/>
          <w:vertAlign w:val="subscript"/>
        </w:rPr>
        <w:t xml:space="preserve"> </w:t>
      </w:r>
      <w:r w:rsidRPr="009D620E">
        <w:rPr>
          <w:rFonts w:ascii="Times New Roman" w:eastAsia="Times New Roman" w:hAnsi="Times New Roman" w:cs="Times New Roman"/>
          <w:u w:val="single"/>
        </w:rPr>
        <w:t>&gt;</w:t>
      </w:r>
      <w:r w:rsidRPr="009D620E">
        <w:rPr>
          <w:rFonts w:ascii="Times New Roman" w:eastAsia="Times New Roman" w:hAnsi="Times New Roman" w:cs="Times New Roman"/>
        </w:rPr>
        <w:t xml:space="preserve">15, within the gene or LDB were integrated into the GenePy2.0 score and other burden-based tests.  </w:t>
      </w:r>
    </w:p>
    <w:p w14:paraId="6FAFF444" w14:textId="77777777" w:rsidR="00C42D7F" w:rsidRPr="009D620E" w:rsidRDefault="00C42D7F" w:rsidP="009D620E">
      <w:pPr>
        <w:spacing w:after="0" w:line="360" w:lineRule="auto"/>
        <w:jc w:val="both"/>
        <w:rPr>
          <w:rFonts w:ascii="Times New Roman" w:eastAsia="Times New Roman" w:hAnsi="Times New Roman" w:cs="Times New Roman"/>
          <w:b/>
          <w:bCs/>
          <w:kern w:val="0"/>
          <w:lang w:eastAsia="en-US"/>
          <w14:ligatures w14:val="none"/>
        </w:rPr>
      </w:pPr>
    </w:p>
    <w:p w14:paraId="7F3E802E" w14:textId="4E9CC7F5" w:rsidR="00C42D7F" w:rsidRPr="009D620E" w:rsidRDefault="00C42D7F" w:rsidP="009D620E">
      <w:pPr>
        <w:spacing w:after="0" w:line="360" w:lineRule="auto"/>
        <w:jc w:val="both"/>
        <w:rPr>
          <w:rFonts w:ascii="Times New Roman" w:eastAsia="Times New Roman" w:hAnsi="Times New Roman" w:cs="Times New Roman"/>
          <w:b/>
          <w:bCs/>
          <w:kern w:val="0"/>
          <w:lang w:eastAsia="en-US"/>
          <w14:ligatures w14:val="none"/>
        </w:rPr>
      </w:pPr>
      <w:r w:rsidRPr="009D620E">
        <w:rPr>
          <w:rFonts w:ascii="Times New Roman" w:eastAsia="Times New Roman" w:hAnsi="Times New Roman" w:cs="Times New Roman"/>
          <w:b/>
          <w:bCs/>
          <w:kern w:val="0"/>
          <w:lang w:eastAsia="en-US"/>
          <w14:ligatures w14:val="none"/>
        </w:rPr>
        <w:t>Burden and threshold</w:t>
      </w:r>
      <w:r w:rsidRPr="00C42D7F">
        <w:rPr>
          <w:rFonts w:ascii="Times New Roman" w:eastAsia="Times New Roman" w:hAnsi="Times New Roman" w:cs="Times New Roman"/>
          <w:b/>
          <w:bCs/>
          <w:kern w:val="0"/>
          <w:lang w:eastAsia="en-US"/>
          <w14:ligatures w14:val="none"/>
        </w:rPr>
        <w:t xml:space="preserve"> tests</w:t>
      </w:r>
    </w:p>
    <w:p w14:paraId="6280D6D5" w14:textId="4DB13883" w:rsidR="00C42D7F" w:rsidRDefault="00C42D7F" w:rsidP="009D620E">
      <w:pPr>
        <w:spacing w:after="0" w:line="360" w:lineRule="auto"/>
        <w:jc w:val="both"/>
        <w:rPr>
          <w:rFonts w:ascii="Times New Roman" w:eastAsia="Times New Roman" w:hAnsi="Times New Roman" w:cs="Times New Roman"/>
        </w:rPr>
      </w:pPr>
      <w:r w:rsidRPr="009D620E">
        <w:rPr>
          <w:rFonts w:ascii="Times New Roman" w:eastAsia="Times New Roman" w:hAnsi="Times New Roman" w:cs="Times New Roman"/>
          <w:kern w:val="0"/>
          <w:lang w:eastAsia="en-US"/>
          <w14:ligatures w14:val="none"/>
        </w:rPr>
        <w:t>P</w:t>
      </w:r>
      <w:r w:rsidRPr="00C42D7F">
        <w:rPr>
          <w:rFonts w:ascii="Times New Roman" w:eastAsia="Times New Roman" w:hAnsi="Times New Roman" w:cs="Times New Roman"/>
          <w:kern w:val="0"/>
          <w:lang w:eastAsia="en-US"/>
          <w14:ligatures w14:val="none"/>
        </w:rPr>
        <w:t>athogenic variants (</w:t>
      </w:r>
      <w:proofErr w:type="spellStart"/>
      <w:r w:rsidRPr="00C42D7F">
        <w:rPr>
          <w:rFonts w:ascii="Times New Roman" w:eastAsia="Times New Roman" w:hAnsi="Times New Roman" w:cs="Times New Roman"/>
          <w:kern w:val="0"/>
          <w:lang w:eastAsia="en-US"/>
          <w14:ligatures w14:val="none"/>
        </w:rPr>
        <w:t>CADD</w:t>
      </w:r>
      <w:r w:rsidRPr="00C42D7F">
        <w:rPr>
          <w:rFonts w:ascii="Times New Roman" w:eastAsia="Times New Roman" w:hAnsi="Times New Roman" w:cs="Times New Roman"/>
          <w:kern w:val="0"/>
          <w:vertAlign w:val="subscript"/>
          <w:lang w:eastAsia="en-US"/>
          <w14:ligatures w14:val="none"/>
        </w:rPr>
        <w:t>Phred_Score</w:t>
      </w:r>
      <w:proofErr w:type="spellEnd"/>
      <w:r w:rsidRPr="00C42D7F">
        <w:rPr>
          <w:rFonts w:ascii="Times New Roman" w:eastAsia="Times New Roman" w:hAnsi="Times New Roman" w:cs="Times New Roman"/>
          <w:kern w:val="0"/>
          <w:u w:val="single"/>
          <w:lang w:eastAsia="en-US"/>
          <w14:ligatures w14:val="none"/>
        </w:rPr>
        <w:t>&gt;</w:t>
      </w:r>
      <w:r w:rsidRPr="00C42D7F">
        <w:rPr>
          <w:rFonts w:ascii="Times New Roman" w:eastAsia="Times New Roman" w:hAnsi="Times New Roman" w:cs="Times New Roman"/>
          <w:kern w:val="0"/>
          <w:lang w:eastAsia="en-US"/>
          <w14:ligatures w14:val="none"/>
        </w:rPr>
        <w:t>15) in candidate genes/regions were</w:t>
      </w:r>
      <w:r w:rsidRPr="009D620E">
        <w:rPr>
          <w:rFonts w:ascii="Times New Roman" w:eastAsia="Times New Roman" w:hAnsi="Times New Roman" w:cs="Times New Roman"/>
          <w:kern w:val="0"/>
          <w:lang w:eastAsia="en-US"/>
          <w14:ligatures w14:val="none"/>
        </w:rPr>
        <w:t xml:space="preserve"> subjected to a </w:t>
      </w:r>
      <w:proofErr w:type="spellStart"/>
      <w:r w:rsidRPr="009D620E">
        <w:rPr>
          <w:rFonts w:ascii="Times New Roman" w:eastAsia="Times New Roman" w:hAnsi="Times New Roman" w:cs="Times New Roman"/>
          <w:kern w:val="0"/>
          <w:lang w:eastAsia="en-US"/>
          <w14:ligatures w14:val="none"/>
        </w:rPr>
        <w:t>a</w:t>
      </w:r>
      <w:proofErr w:type="spellEnd"/>
      <w:r w:rsidRPr="009D620E">
        <w:rPr>
          <w:rFonts w:ascii="Times New Roman" w:eastAsia="Times New Roman" w:hAnsi="Times New Roman" w:cs="Times New Roman"/>
          <w:kern w:val="0"/>
          <w:lang w:eastAsia="en-US"/>
          <w14:ligatures w14:val="none"/>
        </w:rPr>
        <w:t xml:space="preserve"> threshold- and burden-based tests</w:t>
      </w:r>
      <w:r w:rsidRPr="00C42D7F">
        <w:rPr>
          <w:rFonts w:ascii="Times New Roman" w:eastAsia="Times New Roman" w:hAnsi="Times New Roman" w:cs="Times New Roman"/>
          <w:kern w:val="0"/>
          <w:lang w:eastAsia="en-US"/>
          <w14:ligatures w14:val="none"/>
        </w:rPr>
        <w:t xml:space="preserve">. Firstly, individuals were categorised based on the number of pathogenic mutations they have per gene/LDB, adopting different codes for the additive </w:t>
      </w:r>
      <w:r w:rsidRPr="00C42D7F">
        <w:rPr>
          <w:rFonts w:ascii="Times New Roman" w:eastAsia="Times New Roman" w:hAnsi="Times New Roman" w:cs="Times New Roman"/>
          <w:kern w:val="0"/>
          <w:lang w:eastAsia="en-US"/>
          <w14:ligatures w14:val="none"/>
        </w:rPr>
        <w:lastRenderedPageBreak/>
        <w:t xml:space="preserve">(0/1/2), recessive (0/0/1), and dominant (0/1/1) models for those with 0, 1 and </w:t>
      </w:r>
      <w:r w:rsidRPr="00C42D7F">
        <w:rPr>
          <w:rFonts w:ascii="Times New Roman" w:eastAsia="Times New Roman" w:hAnsi="Times New Roman" w:cs="Times New Roman"/>
          <w:kern w:val="0"/>
          <w:u w:val="single"/>
          <w:lang w:eastAsia="en-US"/>
          <w14:ligatures w14:val="none"/>
        </w:rPr>
        <w:t>&gt;</w:t>
      </w:r>
      <w:r w:rsidRPr="00C42D7F">
        <w:rPr>
          <w:rFonts w:ascii="Times New Roman" w:eastAsia="Times New Roman" w:hAnsi="Times New Roman" w:cs="Times New Roman"/>
          <w:kern w:val="0"/>
          <w:lang w:eastAsia="en-US"/>
          <w14:ligatures w14:val="none"/>
        </w:rPr>
        <w:t>2 mutations.  Subsequently, Firth’s logistic regression test followed by 10</w:t>
      </w:r>
      <w:r w:rsidRPr="00C42D7F">
        <w:rPr>
          <w:rFonts w:ascii="Times New Roman" w:eastAsia="Times New Roman" w:hAnsi="Times New Roman" w:cs="Times New Roman"/>
          <w:kern w:val="0"/>
          <w:vertAlign w:val="superscript"/>
          <w:lang w:eastAsia="en-US"/>
          <w14:ligatures w14:val="none"/>
        </w:rPr>
        <w:t>5</w:t>
      </w:r>
      <w:r w:rsidRPr="00C42D7F">
        <w:rPr>
          <w:rFonts w:ascii="Times New Roman" w:eastAsia="Times New Roman" w:hAnsi="Times New Roman" w:cs="Times New Roman"/>
          <w:kern w:val="0"/>
          <w:lang w:eastAsia="en-US"/>
          <w14:ligatures w14:val="none"/>
        </w:rPr>
        <w:t xml:space="preserve"> permutations with phenotype resampling was applied to assess the impact of mutations</w:t>
      </w:r>
      <w:r w:rsidRPr="00C42D7F">
        <w:rPr>
          <w:rFonts w:ascii="Times New Roman" w:eastAsia="Times New Roman" w:hAnsi="Times New Roman" w:cs="Times New Roman"/>
          <w:kern w:val="0"/>
          <w:lang w:eastAsia="en-US"/>
          <w14:ligatures w14:val="none"/>
        </w:rPr>
        <w:fldChar w:fldCharType="begin"/>
      </w:r>
      <w:r w:rsidRPr="009D620E">
        <w:rPr>
          <w:rFonts w:ascii="Times New Roman" w:eastAsia="Times New Roman" w:hAnsi="Times New Roman" w:cs="Times New Roman"/>
          <w:kern w:val="0"/>
          <w:lang w:eastAsia="en-US"/>
          <w14:ligatures w14:val="none"/>
        </w:rPr>
        <w:instrText xml:space="preserve"> ADDIN EN.CITE &lt;EndNote&gt;&lt;Cite&gt;&lt;Author&gt;Puhr&lt;/Author&gt;&lt;Year&gt;2017&lt;/Year&gt;&lt;RecNum&gt;24&lt;/RecNum&gt;&lt;DisplayText&gt;[4]&lt;/DisplayText&gt;&lt;record&gt;&lt;rec-number&gt;24&lt;/rec-number&gt;&lt;foreign-keys&gt;&lt;key app="EN" db-id="rs2dpexvnwatpxeevt1p5p0mrrz5pww02a2v" timestamp="1700133853"&gt;24&lt;/key&gt;&lt;/foreign-keys&gt;&lt;ref-type name="Journal Article"&gt;17&lt;/ref-type&gt;&lt;contributors&gt;&lt;authors&gt;&lt;author&gt;Puhr, R.&lt;/author&gt;&lt;author&gt;Heinze, G.&lt;/author&gt;&lt;author&gt;Nold, M.&lt;/author&gt;&lt;author&gt;Lusa, L.&lt;/author&gt;&lt;author&gt;Geroldinger, A.&lt;/author&gt;&lt;/authors&gt;&lt;/contributors&gt;&lt;auth-address&gt;Univ New South Wales, Kirby Inst, Sydney, NSW, Australia&amp;#xD;Med Univ Vienna, Ctr Med Stat Informat &amp;amp; Intelligent Syst, Vienna, Austria&amp;#xD;Univ Hosp Jena, Inst Med Stat Comp Sci &amp;amp; Documentat, Jena, Germany&amp;#xD;Univ Ljubljana, Inst Biostat &amp;amp; Med Informat, Fac Med, Ljubljana, Slovenia&lt;/auth-address&gt;&lt;titles&gt;&lt;title&gt;Firth&amp;apos;s logistic regression with rare events: accurate effect estimates and predictions?&lt;/title&gt;&lt;secondary-title&gt;Statistics in Medicine&lt;/secondary-title&gt;&lt;alt-title&gt;Stat Med&lt;/alt-title&gt;&lt;/titles&gt;&lt;periodical&gt;&lt;full-title&gt;Statistics in Medicine&lt;/full-title&gt;&lt;abbr-1&gt;Stat Med&lt;/abbr-1&gt;&lt;/periodical&gt;&lt;alt-periodical&gt;&lt;full-title&gt;Statistics in Medicine&lt;/full-title&gt;&lt;abbr-1&gt;Stat Med&lt;/abbr-1&gt;&lt;/alt-periodical&gt;&lt;pages&gt;2302-2317&lt;/pages&gt;&lt;volume&gt;36&lt;/volume&gt;&lt;number&gt;14&lt;/number&gt;&lt;keywords&gt;&lt;keyword&gt;bias reduction&lt;/keyword&gt;&lt;keyword&gt;data augmentation&lt;/keyword&gt;&lt;keyword&gt;jeffreys prior&lt;/keyword&gt;&lt;keyword&gt;penalized likelihood&lt;/keyword&gt;&lt;keyword&gt;sparse data&lt;/keyword&gt;&lt;keyword&gt;bias reduction&lt;/keyword&gt;&lt;keyword&gt;likelihood&lt;/keyword&gt;&lt;keyword&gt;separation&lt;/keyword&gt;&lt;keyword&gt;models&lt;/keyword&gt;&lt;/keywords&gt;&lt;dates&gt;&lt;year&gt;2017&lt;/year&gt;&lt;pub-dates&gt;&lt;date&gt;Jun 30&lt;/date&gt;&lt;/pub-dates&gt;&lt;/dates&gt;&lt;isbn&gt;0277-6715&lt;/isbn&gt;&lt;accession-num&gt;WOS:000402798900009&lt;/accession-num&gt;&lt;urls&gt;&lt;related-urls&gt;&lt;url&gt;&amp;lt;Go to ISI&amp;gt;://WOS:000402798900009&lt;/url&gt;&lt;/related-urls&gt;&lt;/urls&gt;&lt;electronic-resource-num&gt;10.1002/sim.7273&lt;/electronic-resource-num&gt;&lt;language&gt;English&lt;/language&gt;&lt;/record&gt;&lt;/Cite&gt;&lt;/EndNote&gt;</w:instrText>
      </w:r>
      <w:r w:rsidRPr="00C42D7F">
        <w:rPr>
          <w:rFonts w:ascii="Times New Roman" w:eastAsia="Times New Roman" w:hAnsi="Times New Roman" w:cs="Times New Roman"/>
          <w:kern w:val="0"/>
          <w:lang w:eastAsia="en-US"/>
          <w14:ligatures w14:val="none"/>
        </w:rPr>
        <w:fldChar w:fldCharType="separate"/>
      </w:r>
      <w:r w:rsidRPr="009D620E">
        <w:rPr>
          <w:rFonts w:ascii="Times New Roman" w:eastAsia="Times New Roman" w:hAnsi="Times New Roman" w:cs="Times New Roman"/>
          <w:noProof/>
          <w:kern w:val="0"/>
          <w:lang w:eastAsia="en-US"/>
          <w14:ligatures w14:val="none"/>
        </w:rPr>
        <w:t>[4]</w:t>
      </w:r>
      <w:r w:rsidRPr="00C42D7F">
        <w:rPr>
          <w:rFonts w:ascii="Times New Roman" w:eastAsia="Times New Roman" w:hAnsi="Times New Roman" w:cs="Times New Roman"/>
          <w:kern w:val="0"/>
          <w:lang w:eastAsia="en-US"/>
          <w14:ligatures w14:val="none"/>
        </w:rPr>
        <w:fldChar w:fldCharType="end"/>
      </w:r>
      <w:r w:rsidRPr="00C42D7F">
        <w:rPr>
          <w:rFonts w:ascii="Times New Roman" w:eastAsia="Times New Roman" w:hAnsi="Times New Roman" w:cs="Times New Roman"/>
          <w:kern w:val="0"/>
          <w:lang w:eastAsia="en-US"/>
          <w14:ligatures w14:val="none"/>
        </w:rPr>
        <w:t>.</w:t>
      </w:r>
      <w:r w:rsidRPr="00C42D7F">
        <w:rPr>
          <w:rFonts w:ascii="Times New Roman" w:eastAsia="DengXian" w:hAnsi="Times New Roman" w:cs="Times New Roman"/>
          <w:kern w:val="0"/>
          <w:lang w:val="en-HK" w:eastAsia="en-US"/>
          <w14:ligatures w14:val="none"/>
        </w:rPr>
        <w:t xml:space="preserve">  </w:t>
      </w:r>
      <w:r w:rsidRPr="00C42D7F">
        <w:rPr>
          <w:rFonts w:ascii="Times New Roman" w:eastAsia="Times New Roman" w:hAnsi="Times New Roman" w:cs="Times New Roman"/>
          <w:kern w:val="0"/>
          <w:lang w:eastAsia="en-US"/>
          <w14:ligatures w14:val="none"/>
        </w:rPr>
        <w:t xml:space="preserve">Secondly, the SKAT-O test, an optimized locus-based burden test, was implemented, which evaluates the burden of mutations while incorporating the top 10 principal components (PCs) of the cohort as covariates </w:t>
      </w:r>
      <w:r w:rsidRPr="00C42D7F">
        <w:rPr>
          <w:rFonts w:ascii="Times New Roman" w:eastAsia="Times New Roman" w:hAnsi="Times New Roman" w:cs="Times New Roman"/>
          <w:kern w:val="0"/>
          <w:lang w:eastAsia="en-US"/>
          <w14:ligatures w14:val="none"/>
        </w:rPr>
        <w:fldChar w:fldCharType="begin">
          <w:fldData xml:space="preserve">PEVuZE5vdGU+PENpdGU+PEF1dGhvcj5MZWU8L0F1dGhvcj48WWVhcj4yMDEyPC9ZZWFyPjxSZWNO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</w:fldData>
        </w:fldChar>
      </w:r>
      <w:r w:rsidRPr="009D620E">
        <w:rPr>
          <w:rFonts w:ascii="Times New Roman" w:eastAsia="Times New Roman" w:hAnsi="Times New Roman" w:cs="Times New Roman"/>
          <w:kern w:val="0"/>
          <w:lang w:eastAsia="en-US"/>
          <w14:ligatures w14:val="none"/>
        </w:rPr>
        <w:instrText xml:space="preserve"> ADDIN EN.CITE </w:instrText>
      </w:r>
      <w:r w:rsidRPr="009D620E">
        <w:rPr>
          <w:rFonts w:ascii="Times New Roman" w:eastAsia="Times New Roman" w:hAnsi="Times New Roman" w:cs="Times New Roman"/>
          <w:kern w:val="0"/>
          <w:lang w:eastAsia="en-US"/>
          <w14:ligatures w14:val="none"/>
        </w:rPr>
        <w:fldChar w:fldCharType="begin">
          <w:fldData xml:space="preserve">PEVuZE5vdGU+PENpdGU+PEF1dGhvcj5MZWU8L0F1dGhvcj48WWVhcj4yMDEyPC9ZZWFyPjxSZWNO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</w:fldData>
        </w:fldChar>
      </w:r>
      <w:r w:rsidRPr="009D620E">
        <w:rPr>
          <w:rFonts w:ascii="Times New Roman" w:eastAsia="Times New Roman" w:hAnsi="Times New Roman" w:cs="Times New Roman"/>
          <w:kern w:val="0"/>
          <w:lang w:eastAsia="en-US"/>
          <w14:ligatures w14:val="none"/>
        </w:rPr>
        <w:instrText xml:space="preserve"> ADDIN EN.CITE.DATA </w:instrText>
      </w:r>
      <w:r w:rsidRPr="009D620E">
        <w:rPr>
          <w:rFonts w:ascii="Times New Roman" w:eastAsia="Times New Roman" w:hAnsi="Times New Roman" w:cs="Times New Roman"/>
          <w:kern w:val="0"/>
          <w:lang w:eastAsia="en-US"/>
          <w14:ligatures w14:val="none"/>
        </w:rPr>
      </w:r>
      <w:r w:rsidRPr="009D620E">
        <w:rPr>
          <w:rFonts w:ascii="Times New Roman" w:eastAsia="Times New Roman" w:hAnsi="Times New Roman" w:cs="Times New Roman"/>
          <w:kern w:val="0"/>
          <w:lang w:eastAsia="en-US"/>
          <w14:ligatures w14:val="none"/>
        </w:rPr>
        <w:fldChar w:fldCharType="end"/>
      </w:r>
      <w:r w:rsidRPr="00C42D7F">
        <w:rPr>
          <w:rFonts w:ascii="Times New Roman" w:eastAsia="Times New Roman" w:hAnsi="Times New Roman" w:cs="Times New Roman"/>
          <w:kern w:val="0"/>
          <w:lang w:eastAsia="en-US"/>
          <w14:ligatures w14:val="none"/>
        </w:rPr>
      </w:r>
      <w:r w:rsidRPr="00C42D7F">
        <w:rPr>
          <w:rFonts w:ascii="Times New Roman" w:eastAsia="Times New Roman" w:hAnsi="Times New Roman" w:cs="Times New Roman"/>
          <w:kern w:val="0"/>
          <w:lang w:eastAsia="en-US"/>
          <w14:ligatures w14:val="none"/>
        </w:rPr>
        <w:fldChar w:fldCharType="separate"/>
      </w:r>
      <w:r w:rsidRPr="009D620E">
        <w:rPr>
          <w:rFonts w:ascii="Times New Roman" w:eastAsia="Times New Roman" w:hAnsi="Times New Roman" w:cs="Times New Roman"/>
          <w:noProof/>
          <w:kern w:val="0"/>
          <w:lang w:eastAsia="en-US"/>
          <w14:ligatures w14:val="none"/>
        </w:rPr>
        <w:t>[5]</w:t>
      </w:r>
      <w:r w:rsidRPr="00C42D7F">
        <w:rPr>
          <w:rFonts w:ascii="Times New Roman" w:eastAsia="Times New Roman" w:hAnsi="Times New Roman" w:cs="Times New Roman"/>
          <w:kern w:val="0"/>
          <w:lang w:eastAsia="en-US"/>
          <w14:ligatures w14:val="none"/>
        </w:rPr>
        <w:fldChar w:fldCharType="end"/>
      </w:r>
      <w:r w:rsidRPr="00C42D7F">
        <w:rPr>
          <w:rFonts w:ascii="Times New Roman" w:eastAsia="Times New Roman" w:hAnsi="Times New Roman" w:cs="Times New Roman"/>
          <w:kern w:val="0"/>
          <w:lang w:eastAsia="en-US"/>
          <w14:ligatures w14:val="none"/>
        </w:rPr>
        <w:t>.</w:t>
      </w:r>
      <w:r w:rsidRPr="009D620E">
        <w:rPr>
          <w:rFonts w:ascii="Times New Roman" w:eastAsia="Times New Roman" w:hAnsi="Times New Roman" w:cs="Times New Roman"/>
        </w:rPr>
        <w:t xml:space="preserve"> The SKAT-O test use</w:t>
      </w:r>
      <w:r w:rsidR="00FB03E8" w:rsidRPr="009D620E">
        <w:rPr>
          <w:rFonts w:ascii="Times New Roman" w:eastAsia="Times New Roman" w:hAnsi="Times New Roman" w:cs="Times New Roman"/>
        </w:rPr>
        <w:t>d</w:t>
      </w:r>
      <w:r w:rsidRPr="009D620E">
        <w:rPr>
          <w:rFonts w:ascii="Times New Roman" w:eastAsia="Times New Roman" w:hAnsi="Times New Roman" w:cs="Times New Roman"/>
        </w:rPr>
        <w:t xml:space="preserve"> RVTESTs</w:t>
      </w:r>
      <w:r w:rsidRPr="009D620E">
        <w:rPr>
          <w:rFonts w:ascii="Times New Roman" w:eastAsia="Times New Roman" w:hAnsi="Times New Roman" w:cs="Times New Roman"/>
        </w:rPr>
        <w:fldChar w:fldCharType="begin">
          <w:fldData xml:space="preserve">PEVuZE5vdGU+PENpdGU+PEF1dGhvcj5aaGFuPC9BdXRob3I+PFllYXI+MjAxNjwvWWVhcj48UmVj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aW9pbmZvcm1hdGljczwvYWJici0xPjwvYWx0LXBlcmlvZGljYWw+PHBhZ2VzPjE0MjMtMTQyNjwv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</w:fldData>
        </w:fldChar>
      </w:r>
      <w:r w:rsidRPr="009D620E">
        <w:rPr>
          <w:rFonts w:ascii="Times New Roman" w:eastAsia="Times New Roman" w:hAnsi="Times New Roman" w:cs="Times New Roman"/>
        </w:rPr>
        <w:instrText xml:space="preserve"> ADDIN EN.CITE </w:instrText>
      </w:r>
      <w:r w:rsidRPr="009D620E">
        <w:rPr>
          <w:rFonts w:ascii="Times New Roman" w:eastAsia="Times New Roman" w:hAnsi="Times New Roman" w:cs="Times New Roman"/>
        </w:rPr>
        <w:fldChar w:fldCharType="begin">
          <w:fldData xml:space="preserve">PEVuZE5vdGU+PENpdGU+PEF1dGhvcj5aaGFuPC9BdXRob3I+PFllYXI+MjAxNjwvWWVhcj48UmVj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</w:fldData>
        </w:fldChar>
      </w:r>
      <w:r w:rsidRPr="009D620E">
        <w:rPr>
          <w:rFonts w:ascii="Times New Roman" w:eastAsia="Times New Roman" w:hAnsi="Times New Roman" w:cs="Times New Roman"/>
        </w:rPr>
        <w:instrText xml:space="preserve"> ADDIN EN.CITE.DATA </w:instrText>
      </w:r>
      <w:r w:rsidRPr="009D620E">
        <w:rPr>
          <w:rFonts w:ascii="Times New Roman" w:eastAsia="Times New Roman" w:hAnsi="Times New Roman" w:cs="Times New Roman"/>
        </w:rPr>
      </w:r>
      <w:r w:rsidRPr="009D620E">
        <w:rPr>
          <w:rFonts w:ascii="Times New Roman" w:eastAsia="Times New Roman" w:hAnsi="Times New Roman" w:cs="Times New Roman"/>
        </w:rPr>
        <w:fldChar w:fldCharType="end"/>
      </w:r>
      <w:r w:rsidRPr="009D620E">
        <w:rPr>
          <w:rFonts w:ascii="Times New Roman" w:eastAsia="Times New Roman" w:hAnsi="Times New Roman" w:cs="Times New Roman"/>
        </w:rPr>
      </w:r>
      <w:r w:rsidRPr="009D620E">
        <w:rPr>
          <w:rFonts w:ascii="Times New Roman" w:eastAsia="Times New Roman" w:hAnsi="Times New Roman" w:cs="Times New Roman"/>
        </w:rPr>
        <w:fldChar w:fldCharType="separate"/>
      </w:r>
      <w:r w:rsidRPr="009D620E">
        <w:rPr>
          <w:rFonts w:ascii="Times New Roman" w:eastAsia="Times New Roman" w:hAnsi="Times New Roman" w:cs="Times New Roman"/>
          <w:noProof/>
        </w:rPr>
        <w:t>[27]</w:t>
      </w:r>
      <w:r w:rsidRPr="009D620E">
        <w:rPr>
          <w:rFonts w:ascii="Times New Roman" w:eastAsia="Times New Roman" w:hAnsi="Times New Roman" w:cs="Times New Roman"/>
        </w:rPr>
        <w:fldChar w:fldCharType="end"/>
      </w:r>
      <w:r w:rsidRPr="009D620E">
        <w:rPr>
          <w:rFonts w:ascii="Times New Roman" w:eastAsia="Times New Roman" w:hAnsi="Times New Roman" w:cs="Times New Roman"/>
        </w:rPr>
        <w:t xml:space="preserve"> and the regression tests </w:t>
      </w:r>
      <w:r w:rsidR="00FB03E8" w:rsidRPr="009D620E">
        <w:rPr>
          <w:rFonts w:ascii="Times New Roman" w:eastAsia="Times New Roman" w:hAnsi="Times New Roman" w:cs="Times New Roman"/>
        </w:rPr>
        <w:t>were based on R.</w:t>
      </w:r>
    </w:p>
    <w:p w14:paraId="107A8E64" w14:textId="10CE6E29" w:rsidR="006371FE" w:rsidRDefault="006371FE">
      <w:pPr>
        <w:rPr>
          <w:rFonts w:ascii="Times New Roman" w:eastAsia="Times New Roman" w:hAnsi="Times New Roman" w:cs="Times New Roman"/>
        </w:rPr>
      </w:pPr>
      <w:r>
        <w:rPr>
          <w:rFonts w:ascii="Times New Roman" w:eastAsia="Times New Roman" w:hAnsi="Times New Roman" w:cs="Times New Roman"/>
        </w:rPr>
        <w:br w:type="page"/>
      </w:r>
    </w:p>
    <w:p w14:paraId="164EA3B8" w14:textId="77777777" w:rsidR="006371FE" w:rsidRPr="00CE442E" w:rsidRDefault="006371FE" w:rsidP="006371FE">
      <w:pPr>
        <w:rPr>
          <w:b/>
          <w:bCs/>
          <w:noProof/>
        </w:rPr>
      </w:pPr>
      <w:r w:rsidRPr="00CE442E">
        <w:rPr>
          <w:b/>
          <w:bCs/>
          <w:noProof/>
        </w:rPr>
        <w:lastRenderedPageBreak/>
        <w:t>SUPPLEMENTARY FIGURES</w:t>
      </w:r>
    </w:p>
    <w:p w14:paraId="61EB8137" w14:textId="77777777" w:rsidR="006371FE" w:rsidRDefault="006371FE" w:rsidP="006371FE">
      <w:pPr>
        <w:rPr>
          <w:noProof/>
        </w:rPr>
      </w:pPr>
    </w:p>
    <w:p w14:paraId="22C8FDBD" w14:textId="77777777" w:rsidR="006371FE" w:rsidRDefault="006371FE" w:rsidP="006371FE">
      <w:pPr>
        <w:rPr>
          <w:noProof/>
        </w:rPr>
      </w:pPr>
      <w:r>
        <w:rPr>
          <w:noProof/>
        </w:rPr>
        <w:drawing>
          <wp:inline distT="0" distB="0" distL="0" distR="0" wp14:anchorId="0AAB3762" wp14:editId="65785DED">
            <wp:extent cx="5731510" cy="4064000"/>
            <wp:effectExtent l="0" t="0" r="0" b="0"/>
            <wp:docPr id="54956786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67867" name="Picture 1" descr="A screenshot of a computer scree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064000"/>
                    </a:xfrm>
                    <a:prstGeom prst="rect">
                      <a:avLst/>
                    </a:prstGeom>
                  </pic:spPr>
                </pic:pic>
              </a:graphicData>
            </a:graphic>
          </wp:inline>
        </w:drawing>
      </w:r>
    </w:p>
    <w:p w14:paraId="13BAFE93" w14:textId="77777777" w:rsidR="006371FE" w:rsidRDefault="006371FE" w:rsidP="006371FE">
      <w:pPr>
        <w:jc w:val="both"/>
        <w:rPr>
          <w:rFonts w:ascii="Times New Roman" w:hAnsi="Times New Roman" w:cs="Times New Roman"/>
          <w:color w:val="000000"/>
          <w:shd w:val="clear" w:color="auto" w:fill="FFFFFF"/>
        </w:rPr>
      </w:pPr>
      <w:r w:rsidRPr="00CE442E">
        <w:rPr>
          <w:b/>
          <w:bCs/>
        </w:rPr>
        <w:t>Figure S1.</w:t>
      </w:r>
      <w:r w:rsidRPr="00CE442E">
        <w:rPr>
          <w:rStyle w:val="Heading1Char"/>
          <w:color w:val="000000"/>
          <w:shd w:val="clear" w:color="auto" w:fill="FFFFFF"/>
        </w:rPr>
        <w:t xml:space="preserve"> </w:t>
      </w:r>
      <w:r w:rsidRPr="00CE442E">
        <w:rPr>
          <w:rFonts w:ascii="Times New Roman" w:hAnsi="Times New Roman" w:cs="Times New Roman"/>
          <w:color w:val="000000"/>
          <w:shd w:val="clear" w:color="auto" w:fill="FFFFFF"/>
        </w:rPr>
        <w:t xml:space="preserve">Scatterplot of all terms in the WikiPathway_2023_Human gene set library. Each point represents a term in the library. Term frequency-inverse document frequency (TF-IDF) values were computed for the gene set corresponding to each term, and UMAP was applied to the resulting values. The terms are plotted based on the first two UMAP dimensions. Generally, terms with more similar gene sets are positioned closer together. Terms are </w:t>
      </w:r>
      <w:proofErr w:type="spellStart"/>
      <w:r w:rsidRPr="00CE442E">
        <w:rPr>
          <w:rFonts w:ascii="Times New Roman" w:hAnsi="Times New Roman" w:cs="Times New Roman"/>
          <w:color w:val="000000"/>
          <w:shd w:val="clear" w:color="auto" w:fill="FFFFFF"/>
        </w:rPr>
        <w:t>colored</w:t>
      </w:r>
      <w:proofErr w:type="spellEnd"/>
      <w:r w:rsidRPr="00CE442E">
        <w:rPr>
          <w:rFonts w:ascii="Times New Roman" w:hAnsi="Times New Roman" w:cs="Times New Roman"/>
          <w:color w:val="000000"/>
          <w:shd w:val="clear" w:color="auto" w:fill="FFFFFF"/>
        </w:rPr>
        <w:t xml:space="preserve"> by automatically identified clusters computed with the Leiden algorithm applied to the TF-IDF values. The darker and larger the point, the more significantly enriched the term, and those with black boundaries are the top10 enriched pathways.</w:t>
      </w:r>
      <w:r>
        <w:rPr>
          <w:rFonts w:ascii="Times New Roman" w:hAnsi="Times New Roman" w:cs="Times New Roman"/>
          <w:color w:val="000000"/>
          <w:shd w:val="clear" w:color="auto" w:fill="FFFFFF"/>
        </w:rPr>
        <w:t xml:space="preserve"> A). Enrichment by GWAS genes; B). </w:t>
      </w:r>
      <w:proofErr w:type="spellStart"/>
      <w:r>
        <w:rPr>
          <w:rFonts w:ascii="Times New Roman" w:hAnsi="Times New Roman" w:cs="Times New Roman"/>
          <w:color w:val="000000"/>
          <w:shd w:val="clear" w:color="auto" w:fill="FFFFFF"/>
        </w:rPr>
        <w:t>Enrichemnt</w:t>
      </w:r>
      <w:proofErr w:type="spellEnd"/>
      <w:r>
        <w:rPr>
          <w:rFonts w:ascii="Times New Roman" w:hAnsi="Times New Roman" w:cs="Times New Roman"/>
          <w:color w:val="000000"/>
          <w:shd w:val="clear" w:color="auto" w:fill="FFFFFF"/>
        </w:rPr>
        <w:t xml:space="preserve"> by monogenic IBD genes.</w:t>
      </w:r>
    </w:p>
    <w:p w14:paraId="07C508C0" w14:textId="77777777" w:rsidR="006371FE" w:rsidRDefault="006371FE" w:rsidP="006371FE">
      <w:pPr>
        <w:jc w:val="both"/>
        <w:rPr>
          <w:rFonts w:ascii="Times New Roman" w:hAnsi="Times New Roman" w:cs="Times New Roman"/>
          <w:color w:val="000000"/>
          <w:shd w:val="clear" w:color="auto" w:fill="FFFFFF"/>
        </w:rPr>
      </w:pPr>
    </w:p>
    <w:p w14:paraId="2CED5BD5" w14:textId="77777777" w:rsidR="006371FE" w:rsidRDefault="006371FE" w:rsidP="006371FE">
      <w:pPr>
        <w:jc w:val="both"/>
        <w:rPr>
          <w:rFonts w:ascii="Times New Roman" w:hAnsi="Times New Roman" w:cs="Times New Roman"/>
          <w:color w:val="000000"/>
          <w:shd w:val="clear" w:color="auto" w:fill="FFFFFF"/>
        </w:rPr>
      </w:pPr>
    </w:p>
    <w:p w14:paraId="28E8C90E" w14:textId="77777777" w:rsidR="006371FE" w:rsidRDefault="006371FE" w:rsidP="006371FE">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br w:type="page"/>
      </w:r>
    </w:p>
    <w:p w14:paraId="0575ED4A" w14:textId="77777777" w:rsidR="006371FE" w:rsidRDefault="006371FE" w:rsidP="006371FE">
      <w:pPr>
        <w:jc w:val="both"/>
        <w:rPr>
          <w:rFonts w:ascii="Times New Roman" w:hAnsi="Times New Roman" w:cs="Times New Roman"/>
        </w:rPr>
      </w:pPr>
      <w:r>
        <w:rPr>
          <w:rFonts w:ascii="Times New Roman" w:hAnsi="Times New Roman" w:cs="Times New Roman"/>
          <w:noProof/>
        </w:rPr>
        <w:lastRenderedPageBreak/>
        <w:drawing>
          <wp:inline distT="0" distB="0" distL="0" distR="0" wp14:anchorId="55B83732" wp14:editId="172A5ACC">
            <wp:extent cx="5731510" cy="5731510"/>
            <wp:effectExtent l="0" t="0" r="0" b="0"/>
            <wp:docPr id="897679174"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679174" name="Picture 2" descr="A screenshot of a computer scree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181CE323" w14:textId="77777777" w:rsidR="006371FE" w:rsidRDefault="006371FE" w:rsidP="006371FE">
      <w:pPr>
        <w:jc w:val="both"/>
        <w:rPr>
          <w:rFonts w:ascii="Times New Roman" w:hAnsi="Times New Roman" w:cs="Times New Roman"/>
          <w:color w:val="000000"/>
          <w:shd w:val="clear" w:color="auto" w:fill="FFFFFF"/>
        </w:rPr>
      </w:pPr>
      <w:r w:rsidRPr="00CE442E">
        <w:rPr>
          <w:b/>
          <w:bCs/>
        </w:rPr>
        <w:t>Figure S</w:t>
      </w:r>
      <w:r>
        <w:rPr>
          <w:b/>
          <w:bCs/>
        </w:rPr>
        <w:t>2</w:t>
      </w:r>
      <w:r w:rsidRPr="00CE442E">
        <w:rPr>
          <w:b/>
          <w:bCs/>
        </w:rPr>
        <w:t>.</w:t>
      </w:r>
      <w:r w:rsidRPr="00CE442E">
        <w:rPr>
          <w:rStyle w:val="Heading1Char"/>
          <w:color w:val="000000"/>
          <w:shd w:val="clear" w:color="auto" w:fill="FFFFFF"/>
        </w:rPr>
        <w:t xml:space="preserve"> </w:t>
      </w:r>
      <w:r>
        <w:rPr>
          <w:rFonts w:ascii="Times New Roman" w:hAnsi="Times New Roman" w:cs="Times New Roman"/>
          <w:color w:val="000000"/>
          <w:shd w:val="clear" w:color="auto" w:fill="FFFFFF"/>
        </w:rPr>
        <w:t>The 16q12.1 GWAS association region. Upper panel represents the LDU map of the region with the vertical axis representing the LDU map and horizontal axis representing the physical genomic location. Lower panel represents the recombination rate in the region, followed by the genomic content of the region, including LDB187.</w:t>
      </w:r>
    </w:p>
    <w:p w14:paraId="2742727C" w14:textId="77777777" w:rsidR="006371FE" w:rsidRDefault="006371FE" w:rsidP="006371FE">
      <w:pPr>
        <w:jc w:val="both"/>
        <w:rPr>
          <w:rFonts w:ascii="Times New Roman" w:hAnsi="Times New Roman" w:cs="Times New Roman"/>
          <w:color w:val="000000"/>
          <w:shd w:val="clear" w:color="auto" w:fill="FFFFFF"/>
        </w:rPr>
      </w:pPr>
    </w:p>
    <w:p w14:paraId="3B2EBE70" w14:textId="77777777" w:rsidR="006371FE" w:rsidRDefault="006371FE" w:rsidP="006371FE">
      <w:pPr>
        <w:jc w:val="both"/>
        <w:rPr>
          <w:rFonts w:ascii="Times New Roman" w:hAnsi="Times New Roman" w:cs="Times New Roman"/>
          <w:color w:val="000000"/>
          <w:shd w:val="clear" w:color="auto" w:fill="FFFFFF"/>
        </w:rPr>
      </w:pPr>
    </w:p>
    <w:p w14:paraId="0B4C9BCB" w14:textId="77777777" w:rsidR="006371FE" w:rsidRDefault="006371FE" w:rsidP="006371FE">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br w:type="page"/>
      </w:r>
    </w:p>
    <w:p w14:paraId="15016AB4" w14:textId="77777777" w:rsidR="006371FE" w:rsidRDefault="006371FE" w:rsidP="006371FE">
      <w:pPr>
        <w:jc w:val="both"/>
        <w:rPr>
          <w:rFonts w:ascii="Times New Roman" w:hAnsi="Times New Roman" w:cs="Times New Roman"/>
        </w:rPr>
      </w:pPr>
      <w:r>
        <w:rPr>
          <w:rFonts w:ascii="Times New Roman" w:hAnsi="Times New Roman" w:cs="Times New Roman"/>
          <w:noProof/>
        </w:rPr>
        <w:lastRenderedPageBreak/>
        <w:drawing>
          <wp:inline distT="0" distB="0" distL="0" distR="0" wp14:anchorId="4EEA1196" wp14:editId="04B17A4B">
            <wp:extent cx="5422900" cy="3340100"/>
            <wp:effectExtent l="0" t="0" r="0" b="0"/>
            <wp:docPr id="1382357452" name="Picture 3" descr="A grap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57452" name="Picture 3" descr="A graph of a number of individuals&#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5422900" cy="3340100"/>
                    </a:xfrm>
                    <a:prstGeom prst="rect">
                      <a:avLst/>
                    </a:prstGeom>
                  </pic:spPr>
                </pic:pic>
              </a:graphicData>
            </a:graphic>
          </wp:inline>
        </w:drawing>
      </w:r>
    </w:p>
    <w:p w14:paraId="72673874" w14:textId="77777777" w:rsidR="006371FE" w:rsidRDefault="006371FE" w:rsidP="006371FE">
      <w:pPr>
        <w:jc w:val="both"/>
        <w:rPr>
          <w:rFonts w:ascii="Times New Roman" w:hAnsi="Times New Roman" w:cs="Times New Roman"/>
        </w:rPr>
      </w:pPr>
    </w:p>
    <w:p w14:paraId="7CEDBBC3" w14:textId="77777777" w:rsidR="006371FE" w:rsidRDefault="006371FE" w:rsidP="006371FE">
      <w:pPr>
        <w:jc w:val="both"/>
        <w:rPr>
          <w:rFonts w:ascii="Times New Roman" w:eastAsia="Times New Roman" w:hAnsi="Times New Roman" w:cs="Times New Roman"/>
          <w:kern w:val="0"/>
          <w:lang w:eastAsia="en-US"/>
          <w14:ligatures w14:val="none"/>
        </w:rPr>
      </w:pPr>
      <w:r w:rsidRPr="00607385">
        <w:rPr>
          <w:rFonts w:ascii="Times New Roman" w:hAnsi="Times New Roman" w:cs="Times New Roman"/>
          <w:b/>
          <w:bCs/>
        </w:rPr>
        <w:t>Figure S3.</w:t>
      </w:r>
      <w:r>
        <w:rPr>
          <w:rFonts w:ascii="Times New Roman" w:hAnsi="Times New Roman" w:cs="Times New Roman"/>
        </w:rPr>
        <w:t xml:space="preserve"> Gene Manhattan plots of the association test (Firth’s regression) on gene/LBD’s threshold effects. </w:t>
      </w:r>
      <w:r>
        <w:rPr>
          <w:rFonts w:ascii="Times New Roman" w:eastAsia="Times New Roman" w:hAnsi="Times New Roman" w:cs="Times New Roman"/>
          <w:kern w:val="0"/>
          <w:lang w:eastAsia="en-US"/>
          <w14:ligatures w14:val="none"/>
        </w:rPr>
        <w:t>I</w:t>
      </w:r>
      <w:r w:rsidRPr="00C42D7F">
        <w:rPr>
          <w:rFonts w:ascii="Times New Roman" w:eastAsia="Times New Roman" w:hAnsi="Times New Roman" w:cs="Times New Roman"/>
          <w:kern w:val="0"/>
          <w:lang w:eastAsia="en-US"/>
          <w14:ligatures w14:val="none"/>
        </w:rPr>
        <w:t xml:space="preserve">ndividuals were categorised based on the number of pathogenic mutations they have per gene/LDB, adopting different codes for the additive (0/1/2), recessive (0/0/1), and dominant (0/1/1) models for those with 0, 1 and </w:t>
      </w:r>
      <w:r w:rsidRPr="00C42D7F">
        <w:rPr>
          <w:rFonts w:ascii="Times New Roman" w:eastAsia="Times New Roman" w:hAnsi="Times New Roman" w:cs="Times New Roman"/>
          <w:kern w:val="0"/>
          <w:u w:val="single"/>
          <w:lang w:eastAsia="en-US"/>
          <w14:ligatures w14:val="none"/>
        </w:rPr>
        <w:t>&gt;</w:t>
      </w:r>
      <w:r w:rsidRPr="00C42D7F">
        <w:rPr>
          <w:rFonts w:ascii="Times New Roman" w:eastAsia="Times New Roman" w:hAnsi="Times New Roman" w:cs="Times New Roman"/>
          <w:kern w:val="0"/>
          <w:lang w:eastAsia="en-US"/>
          <w14:ligatures w14:val="none"/>
        </w:rPr>
        <w:t xml:space="preserve">2 mutations.  </w:t>
      </w:r>
    </w:p>
    <w:p w14:paraId="47493155" w14:textId="77777777" w:rsidR="006371FE" w:rsidRDefault="006371FE" w:rsidP="006371FE">
      <w:pPr>
        <w:jc w:val="both"/>
        <w:rPr>
          <w:rFonts w:ascii="Times New Roman" w:eastAsia="Times New Roman" w:hAnsi="Times New Roman" w:cs="Times New Roman"/>
          <w:kern w:val="0"/>
          <w:lang w:eastAsia="en-US"/>
          <w14:ligatures w14:val="none"/>
        </w:rPr>
      </w:pPr>
    </w:p>
    <w:p w14:paraId="5DF66FB4" w14:textId="77777777" w:rsidR="006371FE" w:rsidRDefault="006371FE" w:rsidP="006371FE">
      <w:pPr>
        <w:jc w:val="both"/>
        <w:rPr>
          <w:rFonts w:ascii="Times New Roman" w:eastAsia="Times New Roman" w:hAnsi="Times New Roman" w:cs="Times New Roman"/>
          <w:kern w:val="0"/>
          <w:lang w:eastAsia="en-US"/>
          <w14:ligatures w14:val="none"/>
        </w:rPr>
      </w:pPr>
    </w:p>
    <w:p w14:paraId="522846D3" w14:textId="77777777" w:rsidR="006371FE" w:rsidRDefault="006371FE" w:rsidP="006371FE">
      <w:pPr>
        <w:rPr>
          <w:rFonts w:ascii="Times New Roman" w:eastAsia="Times New Roman" w:hAnsi="Times New Roman" w:cs="Times New Roman"/>
          <w:kern w:val="0"/>
          <w:lang w:eastAsia="en-US"/>
          <w14:ligatures w14:val="none"/>
        </w:rPr>
      </w:pPr>
      <w:r>
        <w:rPr>
          <w:rFonts w:ascii="Times New Roman" w:eastAsia="Times New Roman" w:hAnsi="Times New Roman" w:cs="Times New Roman"/>
          <w:kern w:val="0"/>
          <w:lang w:eastAsia="en-US"/>
          <w14:ligatures w14:val="none"/>
        </w:rPr>
        <w:br w:type="page"/>
      </w:r>
    </w:p>
    <w:p w14:paraId="6E31DED9" w14:textId="77777777" w:rsidR="006371FE" w:rsidRDefault="006371FE" w:rsidP="006371FE">
      <w:pPr>
        <w:jc w:val="both"/>
        <w:rPr>
          <w:rFonts w:ascii="Times New Roman" w:hAnsi="Times New Roman" w:cs="Times New Roman"/>
        </w:rPr>
      </w:pPr>
      <w:r>
        <w:rPr>
          <w:rFonts w:ascii="Times New Roman" w:hAnsi="Times New Roman" w:cs="Times New Roman"/>
          <w:noProof/>
        </w:rPr>
        <w:lastRenderedPageBreak/>
        <w:drawing>
          <wp:inline distT="0" distB="0" distL="0" distR="0" wp14:anchorId="27AD37B6" wp14:editId="3B3EF7E4">
            <wp:extent cx="5731510" cy="4064000"/>
            <wp:effectExtent l="0" t="0" r="0" b="0"/>
            <wp:docPr id="937797371" name="Picture 4" descr="A grap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97371" name="Picture 4" descr="A graph of a number of individual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4064000"/>
                    </a:xfrm>
                    <a:prstGeom prst="rect">
                      <a:avLst/>
                    </a:prstGeom>
                  </pic:spPr>
                </pic:pic>
              </a:graphicData>
            </a:graphic>
          </wp:inline>
        </w:drawing>
      </w:r>
    </w:p>
    <w:p w14:paraId="0A3F0EA4" w14:textId="77777777" w:rsidR="006371FE" w:rsidRDefault="006371FE" w:rsidP="006371FE">
      <w:pPr>
        <w:jc w:val="both"/>
        <w:rPr>
          <w:rFonts w:ascii="Times New Roman" w:hAnsi="Times New Roman" w:cs="Times New Roman"/>
        </w:rPr>
      </w:pPr>
    </w:p>
    <w:p w14:paraId="30215AF5" w14:textId="77777777" w:rsidR="006371FE" w:rsidRPr="00CE442E" w:rsidRDefault="006371FE" w:rsidP="006371FE">
      <w:pPr>
        <w:jc w:val="both"/>
        <w:rPr>
          <w:rFonts w:ascii="Times New Roman" w:hAnsi="Times New Roman" w:cs="Times New Roman"/>
        </w:rPr>
      </w:pPr>
      <w:r w:rsidRPr="00607385">
        <w:rPr>
          <w:rFonts w:ascii="Times New Roman" w:hAnsi="Times New Roman" w:cs="Times New Roman"/>
          <w:b/>
          <w:bCs/>
        </w:rPr>
        <w:t>Figure S4.</w:t>
      </w:r>
      <w:r>
        <w:rPr>
          <w:rFonts w:ascii="Times New Roman" w:hAnsi="Times New Roman" w:cs="Times New Roman"/>
        </w:rPr>
        <w:t xml:space="preserve"> P-P plot of </w:t>
      </w:r>
      <w:proofErr w:type="spellStart"/>
      <w:r>
        <w:rPr>
          <w:rFonts w:ascii="Times New Roman" w:hAnsi="Times New Roman" w:cs="Times New Roman"/>
        </w:rPr>
        <w:t>GenePy</w:t>
      </w:r>
      <w:proofErr w:type="spellEnd"/>
      <w:r>
        <w:rPr>
          <w:rFonts w:ascii="Times New Roman" w:hAnsi="Times New Roman" w:cs="Times New Roman"/>
        </w:rPr>
        <w:t>-based associations. X-axis represents permutated p value (n-permutation=10</w:t>
      </w:r>
      <w:r w:rsidRPr="00607385">
        <w:rPr>
          <w:rFonts w:ascii="Times New Roman" w:hAnsi="Times New Roman" w:cs="Times New Roman"/>
          <w:vertAlign w:val="superscript"/>
        </w:rPr>
        <w:t>5</w:t>
      </w:r>
      <w:proofErr w:type="gramStart"/>
      <w:r>
        <w:rPr>
          <w:rFonts w:ascii="Times New Roman" w:hAnsi="Times New Roman" w:cs="Times New Roman"/>
        </w:rPr>
        <w:t>)</w:t>
      </w:r>
      <w:proofErr w:type="gramEnd"/>
      <w:r>
        <w:rPr>
          <w:rFonts w:ascii="Times New Roman" w:hAnsi="Times New Roman" w:cs="Times New Roman"/>
        </w:rPr>
        <w:t xml:space="preserve"> and Y-axis represents observed p value.</w:t>
      </w:r>
    </w:p>
    <w:p w14:paraId="5A64DDA8" w14:textId="77777777" w:rsidR="006371FE" w:rsidRPr="00C42D7F" w:rsidRDefault="006371FE" w:rsidP="009D620E">
      <w:pPr>
        <w:spacing w:after="0" w:line="360" w:lineRule="auto"/>
        <w:jc w:val="both"/>
        <w:rPr>
          <w:rFonts w:ascii="Times New Roman" w:eastAsia="Times New Roman" w:hAnsi="Times New Roman" w:cs="Times New Roman"/>
          <w:kern w:val="0"/>
          <w:lang w:eastAsia="en-US"/>
          <w14:ligatures w14:val="none"/>
        </w:rPr>
      </w:pPr>
    </w:p>
    <w:p w14:paraId="7B85E658" w14:textId="6AEDEA98" w:rsidR="009D620E" w:rsidRDefault="009D620E" w:rsidP="009D620E">
      <w:pPr>
        <w:spacing w:line="360" w:lineRule="auto"/>
        <w:rPr>
          <w:rFonts w:ascii="Times New Roman" w:hAnsi="Times New Roman" w:cs="Times New Roman"/>
        </w:rPr>
      </w:pPr>
      <w:r>
        <w:rPr>
          <w:rFonts w:ascii="Times New Roman" w:hAnsi="Times New Roman" w:cs="Times New Roman"/>
        </w:rPr>
        <w:br w:type="page"/>
      </w:r>
    </w:p>
    <w:p w14:paraId="444DBB2F" w14:textId="77777777" w:rsidR="00C42D7F" w:rsidRPr="009D620E" w:rsidRDefault="00C42D7F" w:rsidP="009D620E">
      <w:pPr>
        <w:spacing w:line="360" w:lineRule="auto"/>
        <w:rPr>
          <w:rFonts w:ascii="Times New Roman" w:hAnsi="Times New Roman" w:cs="Times New Roman"/>
        </w:rPr>
      </w:pPr>
    </w:p>
    <w:p w14:paraId="441CF865" w14:textId="3FE5580F" w:rsidR="00C42D7F" w:rsidRPr="009D620E" w:rsidRDefault="009D620E" w:rsidP="009D620E">
      <w:pPr>
        <w:pStyle w:val="Heading1"/>
        <w:spacing w:line="360" w:lineRule="auto"/>
        <w:rPr>
          <w:rFonts w:ascii="Times New Roman" w:hAnsi="Times New Roman" w:cs="Times New Roman"/>
          <w:b/>
          <w:bCs/>
          <w:sz w:val="24"/>
          <w:szCs w:val="24"/>
        </w:rPr>
      </w:pPr>
      <w:r w:rsidRPr="009D620E">
        <w:rPr>
          <w:rFonts w:ascii="Times New Roman" w:hAnsi="Times New Roman" w:cs="Times New Roman"/>
          <w:b/>
          <w:bCs/>
          <w:sz w:val="24"/>
          <w:szCs w:val="24"/>
        </w:rPr>
        <w:t>Reference:</w:t>
      </w:r>
    </w:p>
    <w:p w14:paraId="37AA1143" w14:textId="77777777" w:rsidR="00C42D7F" w:rsidRPr="009D620E" w:rsidRDefault="00C42D7F" w:rsidP="009D620E">
      <w:pPr>
        <w:pStyle w:val="EndNoteBibliography"/>
        <w:spacing w:after="0" w:line="360" w:lineRule="auto"/>
        <w:ind w:left="720" w:hanging="720"/>
        <w:rPr>
          <w:rFonts w:ascii="Times New Roman" w:hAnsi="Times New Roman" w:cs="Times New Roman"/>
          <w:noProof/>
        </w:rPr>
      </w:pPr>
      <w:r w:rsidRPr="009D620E">
        <w:rPr>
          <w:rFonts w:ascii="Times New Roman" w:hAnsi="Times New Roman" w:cs="Times New Roman"/>
        </w:rPr>
        <w:fldChar w:fldCharType="begin"/>
      </w:r>
      <w:r w:rsidRPr="009D620E">
        <w:rPr>
          <w:rFonts w:ascii="Times New Roman" w:hAnsi="Times New Roman" w:cs="Times New Roman"/>
        </w:rPr>
        <w:instrText xml:space="preserve"> ADDIN EN.REFLIST </w:instrText>
      </w:r>
      <w:r w:rsidRPr="009D620E">
        <w:rPr>
          <w:rFonts w:ascii="Times New Roman" w:hAnsi="Times New Roman" w:cs="Times New Roman"/>
        </w:rPr>
        <w:fldChar w:fldCharType="separate"/>
      </w:r>
      <w:r w:rsidRPr="009D620E">
        <w:rPr>
          <w:rFonts w:ascii="Times New Roman" w:hAnsi="Times New Roman" w:cs="Times New Roman"/>
          <w:noProof/>
        </w:rPr>
        <w:t>1.</w:t>
      </w:r>
      <w:r w:rsidRPr="009D620E">
        <w:rPr>
          <w:rFonts w:ascii="Times New Roman" w:hAnsi="Times New Roman" w:cs="Times New Roman"/>
          <w:noProof/>
        </w:rPr>
        <w:tab/>
        <w:t xml:space="preserve">Szustakowski, J.D., et al., </w:t>
      </w:r>
      <w:r w:rsidRPr="009D620E">
        <w:rPr>
          <w:rFonts w:ascii="Times New Roman" w:hAnsi="Times New Roman" w:cs="Times New Roman"/>
          <w:i/>
          <w:noProof/>
        </w:rPr>
        <w:t>Advancing human genetics research and drug discovery through exome sequencing of the UK Biobank.</w:t>
      </w:r>
      <w:r w:rsidRPr="009D620E">
        <w:rPr>
          <w:rFonts w:ascii="Times New Roman" w:hAnsi="Times New Roman" w:cs="Times New Roman"/>
          <w:noProof/>
        </w:rPr>
        <w:t xml:space="preserve"> Nature Genetics, 2021. </w:t>
      </w:r>
      <w:r w:rsidRPr="009D620E">
        <w:rPr>
          <w:rFonts w:ascii="Times New Roman" w:hAnsi="Times New Roman" w:cs="Times New Roman"/>
          <w:b/>
          <w:noProof/>
        </w:rPr>
        <w:t>53</w:t>
      </w:r>
      <w:r w:rsidRPr="009D620E">
        <w:rPr>
          <w:rFonts w:ascii="Times New Roman" w:hAnsi="Times New Roman" w:cs="Times New Roman"/>
          <w:noProof/>
        </w:rPr>
        <w:t>(7): p. 942-948.</w:t>
      </w:r>
    </w:p>
    <w:p w14:paraId="401FA0A3" w14:textId="77777777" w:rsidR="00C42D7F" w:rsidRPr="009D620E" w:rsidRDefault="00C42D7F" w:rsidP="009D620E">
      <w:pPr>
        <w:pStyle w:val="EndNoteBibliography"/>
        <w:spacing w:after="0" w:line="360" w:lineRule="auto"/>
        <w:ind w:left="720" w:hanging="720"/>
        <w:rPr>
          <w:rFonts w:ascii="Times New Roman" w:hAnsi="Times New Roman" w:cs="Times New Roman"/>
          <w:noProof/>
        </w:rPr>
      </w:pPr>
      <w:r w:rsidRPr="009D620E">
        <w:rPr>
          <w:rFonts w:ascii="Times New Roman" w:hAnsi="Times New Roman" w:cs="Times New Roman"/>
          <w:noProof/>
        </w:rPr>
        <w:t>2.</w:t>
      </w:r>
      <w:r w:rsidRPr="009D620E">
        <w:rPr>
          <w:rFonts w:ascii="Times New Roman" w:hAnsi="Times New Roman" w:cs="Times New Roman"/>
          <w:noProof/>
        </w:rPr>
        <w:tab/>
        <w:t xml:space="preserve">McLaren, W., et al., </w:t>
      </w:r>
      <w:r w:rsidRPr="009D620E">
        <w:rPr>
          <w:rFonts w:ascii="Times New Roman" w:hAnsi="Times New Roman" w:cs="Times New Roman"/>
          <w:i/>
          <w:noProof/>
        </w:rPr>
        <w:t>The Ensembl Variant Effect Predictor.</w:t>
      </w:r>
      <w:r w:rsidRPr="009D620E">
        <w:rPr>
          <w:rFonts w:ascii="Times New Roman" w:hAnsi="Times New Roman" w:cs="Times New Roman"/>
          <w:noProof/>
        </w:rPr>
        <w:t xml:space="preserve"> Genome Biology, 2016. </w:t>
      </w:r>
      <w:r w:rsidRPr="009D620E">
        <w:rPr>
          <w:rFonts w:ascii="Times New Roman" w:hAnsi="Times New Roman" w:cs="Times New Roman"/>
          <w:b/>
          <w:noProof/>
        </w:rPr>
        <w:t>17</w:t>
      </w:r>
      <w:r w:rsidRPr="009D620E">
        <w:rPr>
          <w:rFonts w:ascii="Times New Roman" w:hAnsi="Times New Roman" w:cs="Times New Roman"/>
          <w:noProof/>
        </w:rPr>
        <w:t>.</w:t>
      </w:r>
    </w:p>
    <w:p w14:paraId="12E46C94" w14:textId="77777777" w:rsidR="00C42D7F" w:rsidRPr="009D620E" w:rsidRDefault="00C42D7F" w:rsidP="009D620E">
      <w:pPr>
        <w:pStyle w:val="EndNoteBibliography"/>
        <w:spacing w:after="0" w:line="360" w:lineRule="auto"/>
        <w:ind w:left="720" w:hanging="720"/>
        <w:rPr>
          <w:rFonts w:ascii="Times New Roman" w:hAnsi="Times New Roman" w:cs="Times New Roman"/>
          <w:noProof/>
        </w:rPr>
      </w:pPr>
      <w:r w:rsidRPr="009D620E">
        <w:rPr>
          <w:rFonts w:ascii="Times New Roman" w:hAnsi="Times New Roman" w:cs="Times New Roman"/>
          <w:noProof/>
        </w:rPr>
        <w:t>3.</w:t>
      </w:r>
      <w:r w:rsidRPr="009D620E">
        <w:rPr>
          <w:rFonts w:ascii="Times New Roman" w:hAnsi="Times New Roman" w:cs="Times New Roman"/>
          <w:noProof/>
        </w:rPr>
        <w:tab/>
        <w:t xml:space="preserve">Frankish, A., et al., </w:t>
      </w:r>
      <w:r w:rsidRPr="009D620E">
        <w:rPr>
          <w:rFonts w:ascii="Times New Roman" w:hAnsi="Times New Roman" w:cs="Times New Roman"/>
          <w:i/>
          <w:noProof/>
        </w:rPr>
        <w:t>GENCODE: reference annotation for the human and mouse genomes in 2023.</w:t>
      </w:r>
      <w:r w:rsidRPr="009D620E">
        <w:rPr>
          <w:rFonts w:ascii="Times New Roman" w:hAnsi="Times New Roman" w:cs="Times New Roman"/>
          <w:noProof/>
        </w:rPr>
        <w:t xml:space="preserve"> Nucleic Acids Research, 2023. </w:t>
      </w:r>
      <w:r w:rsidRPr="009D620E">
        <w:rPr>
          <w:rFonts w:ascii="Times New Roman" w:hAnsi="Times New Roman" w:cs="Times New Roman"/>
          <w:b/>
          <w:noProof/>
        </w:rPr>
        <w:t>51</w:t>
      </w:r>
      <w:r w:rsidRPr="009D620E">
        <w:rPr>
          <w:rFonts w:ascii="Times New Roman" w:hAnsi="Times New Roman" w:cs="Times New Roman"/>
          <w:noProof/>
        </w:rPr>
        <w:t>(D1): p. D942-D949.</w:t>
      </w:r>
    </w:p>
    <w:p w14:paraId="2F7CCE54" w14:textId="77777777" w:rsidR="00C42D7F" w:rsidRPr="009D620E" w:rsidRDefault="00C42D7F" w:rsidP="009D620E">
      <w:pPr>
        <w:pStyle w:val="EndNoteBibliography"/>
        <w:spacing w:after="0" w:line="360" w:lineRule="auto"/>
        <w:ind w:left="720" w:hanging="720"/>
        <w:rPr>
          <w:rFonts w:ascii="Times New Roman" w:hAnsi="Times New Roman" w:cs="Times New Roman"/>
          <w:noProof/>
        </w:rPr>
      </w:pPr>
      <w:r w:rsidRPr="009D620E">
        <w:rPr>
          <w:rFonts w:ascii="Times New Roman" w:hAnsi="Times New Roman" w:cs="Times New Roman"/>
          <w:noProof/>
        </w:rPr>
        <w:t>4.</w:t>
      </w:r>
      <w:r w:rsidRPr="009D620E">
        <w:rPr>
          <w:rFonts w:ascii="Times New Roman" w:hAnsi="Times New Roman" w:cs="Times New Roman"/>
          <w:noProof/>
        </w:rPr>
        <w:tab/>
        <w:t xml:space="preserve">Puhr, R., et al., </w:t>
      </w:r>
      <w:r w:rsidRPr="009D620E">
        <w:rPr>
          <w:rFonts w:ascii="Times New Roman" w:hAnsi="Times New Roman" w:cs="Times New Roman"/>
          <w:i/>
          <w:noProof/>
        </w:rPr>
        <w:t>Firth's logistic regression with rare events: accurate effect estimates and predictions?</w:t>
      </w:r>
      <w:r w:rsidRPr="009D620E">
        <w:rPr>
          <w:rFonts w:ascii="Times New Roman" w:hAnsi="Times New Roman" w:cs="Times New Roman"/>
          <w:noProof/>
        </w:rPr>
        <w:t xml:space="preserve"> Statistics in Medicine, 2017. </w:t>
      </w:r>
      <w:r w:rsidRPr="009D620E">
        <w:rPr>
          <w:rFonts w:ascii="Times New Roman" w:hAnsi="Times New Roman" w:cs="Times New Roman"/>
          <w:b/>
          <w:noProof/>
        </w:rPr>
        <w:t>36</w:t>
      </w:r>
      <w:r w:rsidRPr="009D620E">
        <w:rPr>
          <w:rFonts w:ascii="Times New Roman" w:hAnsi="Times New Roman" w:cs="Times New Roman"/>
          <w:noProof/>
        </w:rPr>
        <w:t>(14): p. 2302-2317.</w:t>
      </w:r>
    </w:p>
    <w:p w14:paraId="4E28E918" w14:textId="77777777" w:rsidR="00C42D7F" w:rsidRPr="009D620E" w:rsidRDefault="00C42D7F" w:rsidP="009D620E">
      <w:pPr>
        <w:pStyle w:val="EndNoteBibliography"/>
        <w:spacing w:line="360" w:lineRule="auto"/>
        <w:ind w:left="720" w:hanging="720"/>
        <w:rPr>
          <w:rFonts w:ascii="Times New Roman" w:hAnsi="Times New Roman" w:cs="Times New Roman"/>
          <w:noProof/>
        </w:rPr>
      </w:pPr>
      <w:r w:rsidRPr="009D620E">
        <w:rPr>
          <w:rFonts w:ascii="Times New Roman" w:hAnsi="Times New Roman" w:cs="Times New Roman"/>
          <w:noProof/>
        </w:rPr>
        <w:t>5.</w:t>
      </w:r>
      <w:r w:rsidRPr="009D620E">
        <w:rPr>
          <w:rFonts w:ascii="Times New Roman" w:hAnsi="Times New Roman" w:cs="Times New Roman"/>
          <w:noProof/>
        </w:rPr>
        <w:tab/>
        <w:t xml:space="preserve">Lee, S., et al., </w:t>
      </w:r>
      <w:r w:rsidRPr="009D620E">
        <w:rPr>
          <w:rFonts w:ascii="Times New Roman" w:hAnsi="Times New Roman" w:cs="Times New Roman"/>
          <w:i/>
          <w:noProof/>
        </w:rPr>
        <w:t>Optimal Unified Approach for Rare-Variant Association Testing with Application to Small-Sample Case-Control Whole-Exome Sequencing Studies.</w:t>
      </w:r>
      <w:r w:rsidRPr="009D620E">
        <w:rPr>
          <w:rFonts w:ascii="Times New Roman" w:hAnsi="Times New Roman" w:cs="Times New Roman"/>
          <w:noProof/>
        </w:rPr>
        <w:t xml:space="preserve"> American Journal of Human Genetics, 2012. </w:t>
      </w:r>
      <w:r w:rsidRPr="009D620E">
        <w:rPr>
          <w:rFonts w:ascii="Times New Roman" w:hAnsi="Times New Roman" w:cs="Times New Roman"/>
          <w:b/>
          <w:noProof/>
        </w:rPr>
        <w:t>91</w:t>
      </w:r>
      <w:r w:rsidRPr="009D620E">
        <w:rPr>
          <w:rFonts w:ascii="Times New Roman" w:hAnsi="Times New Roman" w:cs="Times New Roman"/>
          <w:noProof/>
        </w:rPr>
        <w:t>(2): p. 224-237.</w:t>
      </w:r>
    </w:p>
    <w:p w14:paraId="3F407909" w14:textId="5631C394" w:rsidR="003D3012" w:rsidRPr="009D620E" w:rsidRDefault="00C42D7F" w:rsidP="009D620E">
      <w:pPr>
        <w:spacing w:line="360" w:lineRule="auto"/>
        <w:rPr>
          <w:rFonts w:ascii="Times New Roman" w:hAnsi="Times New Roman" w:cs="Times New Roman"/>
        </w:rPr>
      </w:pPr>
      <w:r w:rsidRPr="009D620E">
        <w:rPr>
          <w:rFonts w:ascii="Times New Roman" w:hAnsi="Times New Roman" w:cs="Times New Roman"/>
        </w:rPr>
        <w:fldChar w:fldCharType="end"/>
      </w:r>
    </w:p>
    <w:sectPr w:rsidR="003D3012" w:rsidRPr="009D62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2dpexvnwatpxeevt1p5p0mrrz5pww02a2v&quot;&gt;My EndNote Library&lt;record-ids&gt;&lt;item&gt;24&lt;/item&gt;&lt;item&gt;25&lt;/item&gt;&lt;item&gt;30&lt;/item&gt;&lt;item&gt;33&lt;/item&gt;&lt;item&gt;74&lt;/item&gt;&lt;/record-ids&gt;&lt;/item&gt;&lt;/Libraries&gt;"/>
  </w:docVars>
  <w:rsids>
    <w:rsidRoot w:val="00C42D7F"/>
    <w:rsid w:val="00053F21"/>
    <w:rsid w:val="000A213D"/>
    <w:rsid w:val="000A2803"/>
    <w:rsid w:val="000D4A29"/>
    <w:rsid w:val="000E4547"/>
    <w:rsid w:val="001404AE"/>
    <w:rsid w:val="00211BDF"/>
    <w:rsid w:val="00254050"/>
    <w:rsid w:val="00267C44"/>
    <w:rsid w:val="002E2343"/>
    <w:rsid w:val="00301DC9"/>
    <w:rsid w:val="0035397D"/>
    <w:rsid w:val="00353C88"/>
    <w:rsid w:val="003C5542"/>
    <w:rsid w:val="003D3012"/>
    <w:rsid w:val="0046213C"/>
    <w:rsid w:val="004F541A"/>
    <w:rsid w:val="0050724D"/>
    <w:rsid w:val="005867D4"/>
    <w:rsid w:val="005B073A"/>
    <w:rsid w:val="005C2CF1"/>
    <w:rsid w:val="00611ED2"/>
    <w:rsid w:val="00612E2D"/>
    <w:rsid w:val="006371FE"/>
    <w:rsid w:val="00773537"/>
    <w:rsid w:val="007E7F32"/>
    <w:rsid w:val="00851A35"/>
    <w:rsid w:val="00884A11"/>
    <w:rsid w:val="009A0E90"/>
    <w:rsid w:val="009D620E"/>
    <w:rsid w:val="00B51D76"/>
    <w:rsid w:val="00BD29F6"/>
    <w:rsid w:val="00C3249E"/>
    <w:rsid w:val="00C355D5"/>
    <w:rsid w:val="00C42D7F"/>
    <w:rsid w:val="00C86074"/>
    <w:rsid w:val="00E175E7"/>
    <w:rsid w:val="00FB03E8"/>
    <w:rsid w:val="00FC13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7519C18"/>
  <w15:chartTrackingRefBased/>
  <w15:docId w15:val="{AEA9C686-5BF2-DE43-817E-AE511E89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D7F"/>
    <w:rPr>
      <w:rFonts w:eastAsiaTheme="majorEastAsia" w:cstheme="majorBidi"/>
      <w:color w:val="272727" w:themeColor="text1" w:themeTint="D8"/>
    </w:rPr>
  </w:style>
  <w:style w:type="paragraph" w:styleId="Title">
    <w:name w:val="Title"/>
    <w:basedOn w:val="Normal"/>
    <w:next w:val="Normal"/>
    <w:link w:val="TitleChar"/>
    <w:uiPriority w:val="10"/>
    <w:qFormat/>
    <w:rsid w:val="00C42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D7F"/>
    <w:pPr>
      <w:spacing w:before="160"/>
      <w:jc w:val="center"/>
    </w:pPr>
    <w:rPr>
      <w:i/>
      <w:iCs/>
      <w:color w:val="404040" w:themeColor="text1" w:themeTint="BF"/>
    </w:rPr>
  </w:style>
  <w:style w:type="character" w:customStyle="1" w:styleId="QuoteChar">
    <w:name w:val="Quote Char"/>
    <w:basedOn w:val="DefaultParagraphFont"/>
    <w:link w:val="Quote"/>
    <w:uiPriority w:val="29"/>
    <w:rsid w:val="00C42D7F"/>
    <w:rPr>
      <w:i/>
      <w:iCs/>
      <w:color w:val="404040" w:themeColor="text1" w:themeTint="BF"/>
    </w:rPr>
  </w:style>
  <w:style w:type="paragraph" w:styleId="ListParagraph">
    <w:name w:val="List Paragraph"/>
    <w:basedOn w:val="Normal"/>
    <w:uiPriority w:val="34"/>
    <w:qFormat/>
    <w:rsid w:val="00C42D7F"/>
    <w:pPr>
      <w:ind w:left="720"/>
      <w:contextualSpacing/>
    </w:pPr>
  </w:style>
  <w:style w:type="character" w:styleId="IntenseEmphasis">
    <w:name w:val="Intense Emphasis"/>
    <w:basedOn w:val="DefaultParagraphFont"/>
    <w:uiPriority w:val="21"/>
    <w:qFormat/>
    <w:rsid w:val="00C42D7F"/>
    <w:rPr>
      <w:i/>
      <w:iCs/>
      <w:color w:val="0F4761" w:themeColor="accent1" w:themeShade="BF"/>
    </w:rPr>
  </w:style>
  <w:style w:type="paragraph" w:styleId="IntenseQuote">
    <w:name w:val="Intense Quote"/>
    <w:basedOn w:val="Normal"/>
    <w:next w:val="Normal"/>
    <w:link w:val="IntenseQuoteChar"/>
    <w:uiPriority w:val="30"/>
    <w:qFormat/>
    <w:rsid w:val="00C42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D7F"/>
    <w:rPr>
      <w:i/>
      <w:iCs/>
      <w:color w:val="0F4761" w:themeColor="accent1" w:themeShade="BF"/>
    </w:rPr>
  </w:style>
  <w:style w:type="character" w:styleId="IntenseReference">
    <w:name w:val="Intense Reference"/>
    <w:basedOn w:val="DefaultParagraphFont"/>
    <w:uiPriority w:val="32"/>
    <w:qFormat/>
    <w:rsid w:val="00C42D7F"/>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C42D7F"/>
    <w:pPr>
      <w:spacing w:after="0"/>
      <w:jc w:val="center"/>
    </w:pPr>
    <w:rPr>
      <w:rFonts w:ascii="Aptos" w:hAnsi="Aptos"/>
    </w:rPr>
  </w:style>
  <w:style w:type="character" w:customStyle="1" w:styleId="EndNoteBibliographyTitleChar">
    <w:name w:val="EndNote Bibliography Title Char"/>
    <w:basedOn w:val="DefaultParagraphFont"/>
    <w:link w:val="EndNoteBibliographyTitle"/>
    <w:rsid w:val="00C42D7F"/>
    <w:rPr>
      <w:rFonts w:ascii="Aptos" w:hAnsi="Aptos"/>
    </w:rPr>
  </w:style>
  <w:style w:type="paragraph" w:customStyle="1" w:styleId="EndNoteBibliography">
    <w:name w:val="EndNote Bibliography"/>
    <w:basedOn w:val="Normal"/>
    <w:link w:val="EndNoteBibliographyChar"/>
    <w:rsid w:val="00C42D7F"/>
    <w:pPr>
      <w:spacing w:line="240" w:lineRule="auto"/>
    </w:pPr>
    <w:rPr>
      <w:rFonts w:ascii="Aptos" w:hAnsi="Aptos"/>
    </w:rPr>
  </w:style>
  <w:style w:type="character" w:customStyle="1" w:styleId="EndNoteBibliographyChar">
    <w:name w:val="EndNote Bibliography Char"/>
    <w:basedOn w:val="DefaultParagraphFont"/>
    <w:link w:val="EndNoteBibliography"/>
    <w:rsid w:val="00C42D7F"/>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1521f6-96f4-4abb-92e4-c8b59b925a56" xsi:nil="true"/>
    <lcf76f155ced4ddcb4097134ff3c332f xmlns="d7eb01ff-2f54-4ccc-b09a-4abfb26e7f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DAD7DE0055E242BB49BD1673309BCC" ma:contentTypeVersion="16" ma:contentTypeDescription="Create a new document." ma:contentTypeScope="" ma:versionID="33a208c2623db3a098a6539849bdf982">
  <xsd:schema xmlns:xsd="http://www.w3.org/2001/XMLSchema" xmlns:xs="http://www.w3.org/2001/XMLSchema" xmlns:p="http://schemas.microsoft.com/office/2006/metadata/properties" xmlns:ns2="d7eb01ff-2f54-4ccc-b09a-4abfb26e7f5f" xmlns:ns3="d71521f6-96f4-4abb-92e4-c8b59b925a56" targetNamespace="http://schemas.microsoft.com/office/2006/metadata/properties" ma:root="true" ma:fieldsID="63be939ddca6cb4038db5a0a7acba034" ns2:_="" ns3:_="">
    <xsd:import namespace="d7eb01ff-2f54-4ccc-b09a-4abfb26e7f5f"/>
    <xsd:import namespace="d71521f6-96f4-4abb-92e4-c8b59b925a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b01ff-2f54-4ccc-b09a-4abfb26e7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1521f6-96f4-4abb-92e4-c8b59b925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4610f4-ea25-41f7-8c15-6fb46a0a785c}" ma:internalName="TaxCatchAll" ma:showField="CatchAllData" ma:web="d71521f6-96f4-4abb-92e4-c8b59b925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F45E7E-C828-4439-BED0-EDDEEB9C4FA0}">
  <ds:schemaRefs>
    <ds:schemaRef ds:uri="http://schemas.microsoft.com/office/2006/metadata/properties"/>
    <ds:schemaRef ds:uri="http://schemas.microsoft.com/office/infopath/2007/PartnerControls"/>
    <ds:schemaRef ds:uri="d71521f6-96f4-4abb-92e4-c8b59b925a56"/>
    <ds:schemaRef ds:uri="d7eb01ff-2f54-4ccc-b09a-4abfb26e7f5f"/>
  </ds:schemaRefs>
</ds:datastoreItem>
</file>

<file path=customXml/itemProps2.xml><?xml version="1.0" encoding="utf-8"?>
<ds:datastoreItem xmlns:ds="http://schemas.openxmlformats.org/officeDocument/2006/customXml" ds:itemID="{94744F26-B4BE-4E01-885D-3C030C622D17}">
  <ds:schemaRefs>
    <ds:schemaRef ds:uri="http://schemas.microsoft.com/sharepoint/v3/contenttype/forms"/>
  </ds:schemaRefs>
</ds:datastoreItem>
</file>

<file path=customXml/itemProps3.xml><?xml version="1.0" encoding="utf-8"?>
<ds:datastoreItem xmlns:ds="http://schemas.openxmlformats.org/officeDocument/2006/customXml" ds:itemID="{1CD52129-6C7C-4D0A-AE6A-B0F16CD73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b01ff-2f54-4ccc-b09a-4abfb26e7f5f"/>
    <ds:schemaRef ds:uri="d71521f6-96f4-4abb-92e4-c8b59b925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Cheng</dc:creator>
  <cp:keywords/>
  <dc:description/>
  <cp:lastModifiedBy>Guo Cheng</cp:lastModifiedBy>
  <cp:revision>2</cp:revision>
  <dcterms:created xsi:type="dcterms:W3CDTF">2024-05-13T18:57:00Z</dcterms:created>
  <dcterms:modified xsi:type="dcterms:W3CDTF">2024-05-13T18:57:00Z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0x01010044DAD7DE0055E242BB49BD1673309BCC</vt:lpwstr>
  </property>
</Properties>
</file>