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default" w:ascii="Times New Roman" w:hAnsi="Times New Roman" w:cs="Times New Roman"/>
          <w:lang w:val="en-US" w:eastAsia="zh-CN"/>
        </w:rPr>
      </w:pPr>
    </w:p>
    <w:p>
      <w:pPr>
        <w:rPr>
          <w:rFonts w:hint="default" w:ascii="Times New Roman" w:hAnsi="Times New Roman" w:cs="Times New Roman"/>
          <w:lang w:val="en-US" w:eastAsia="zh-CN"/>
        </w:rPr>
      </w:pPr>
    </w:p>
    <w:p>
      <w:pPr>
        <w:rPr>
          <w:rFonts w:hint="default" w:ascii="Times New Roman" w:hAnsi="Times New Roman" w:cs="Times New Roman"/>
          <w:lang w:val="en-US" w:eastAsia="zh-CN"/>
        </w:rPr>
      </w:pPr>
    </w:p>
    <w:p>
      <w:pPr>
        <w:rPr>
          <w:rFonts w:hint="default" w:ascii="Times New Roman" w:hAnsi="Times New Roman" w:cs="Times New Roman"/>
          <w:lang w:val="en-US" w:eastAsia="zh-CN"/>
        </w:rPr>
      </w:pPr>
    </w:p>
    <w:p>
      <w:pPr>
        <w:jc w:val="center"/>
        <w:rPr>
          <w:rFonts w:hint="default" w:ascii="Times New Roman" w:hAnsi="Times New Roman" w:cs="Times New Roman"/>
          <w:b/>
          <w:bCs/>
          <w:lang w:val="en-US" w:eastAsia="zh-CN"/>
        </w:rPr>
      </w:pPr>
      <w:r>
        <w:rPr>
          <w:rFonts w:hint="default" w:ascii="Times New Roman" w:hAnsi="Times New Roman" w:cs="Times New Roman"/>
          <w:b/>
          <w:bCs/>
          <w:lang w:val="en-US" w:eastAsia="zh-CN"/>
        </w:rPr>
        <w:t>Table 2 .Association between dietary copper intake and CVD prevalence</w:t>
      </w:r>
    </w:p>
    <w:p>
      <w:pPr>
        <w:rPr>
          <w:rFonts w:hint="default" w:ascii="Times New Roman" w:hAnsi="Times New Roman" w:cs="Times New Roman"/>
          <w:lang w:val="en-US" w:eastAsia="zh-CN"/>
        </w:rPr>
      </w:pPr>
    </w:p>
    <w:p>
      <w:pPr>
        <w:rPr>
          <w:rFonts w:hint="default" w:ascii="Times New Roman" w:hAnsi="Times New Roman" w:cs="Times New Roman"/>
          <w:lang w:val="en-US" w:eastAsia="zh-CN"/>
        </w:rPr>
      </w:pPr>
    </w:p>
    <w:tbl>
      <w:tblPr>
        <w:tblStyle w:val="4"/>
        <w:tblW w:w="9438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50"/>
        <w:gridCol w:w="1689"/>
        <w:gridCol w:w="1126"/>
        <w:gridCol w:w="1678"/>
        <w:gridCol w:w="1004"/>
        <w:gridCol w:w="1619"/>
        <w:gridCol w:w="97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</w:trPr>
        <w:tc>
          <w:tcPr>
            <w:tcW w:w="1350" w:type="dxa"/>
            <w:vMerge w:val="restart"/>
          </w:tcPr>
          <w:p>
            <w:pPr>
              <w:jc w:val="center"/>
              <w:rPr>
                <w:rFonts w:hint="default" w:ascii="Times New Roman" w:hAnsi="Times New Roman" w:cs="Times New Roman"/>
                <w:sz w:val="20"/>
                <w:szCs w:val="20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vertAlign w:val="baseline"/>
                <w:lang w:val="en-US" w:eastAsia="zh-CN"/>
              </w:rPr>
              <w:t>copper</w:t>
            </w:r>
          </w:p>
        </w:tc>
        <w:tc>
          <w:tcPr>
            <w:tcW w:w="2815" w:type="dxa"/>
            <w:gridSpan w:val="2"/>
          </w:tcPr>
          <w:p>
            <w:pPr>
              <w:jc w:val="center"/>
              <w:rPr>
                <w:rFonts w:hint="default" w:ascii="Times New Roman" w:hAnsi="Times New Roman" w:cs="Times New Roman"/>
                <w:sz w:val="20"/>
                <w:szCs w:val="20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vertAlign w:val="baseline"/>
                <w:lang w:val="en-US" w:eastAsia="zh-CN"/>
              </w:rPr>
              <w:t>Model 1</w:t>
            </w:r>
          </w:p>
        </w:tc>
        <w:tc>
          <w:tcPr>
            <w:tcW w:w="2682" w:type="dxa"/>
            <w:gridSpan w:val="2"/>
          </w:tcPr>
          <w:p>
            <w:pPr>
              <w:jc w:val="center"/>
              <w:rPr>
                <w:rFonts w:hint="default" w:ascii="Times New Roman" w:hAnsi="Times New Roman" w:cs="Times New Roman"/>
                <w:sz w:val="20"/>
                <w:szCs w:val="20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vertAlign w:val="baseline"/>
                <w:lang w:val="en-US" w:eastAsia="zh-CN"/>
              </w:rPr>
              <w:t>Model 2</w:t>
            </w:r>
          </w:p>
        </w:tc>
        <w:tc>
          <w:tcPr>
            <w:tcW w:w="2591" w:type="dxa"/>
            <w:gridSpan w:val="2"/>
          </w:tcPr>
          <w:p>
            <w:pPr>
              <w:jc w:val="center"/>
              <w:rPr>
                <w:rFonts w:hint="default" w:ascii="Times New Roman" w:hAnsi="Times New Roman" w:cs="Times New Roman"/>
                <w:sz w:val="20"/>
                <w:szCs w:val="20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vertAlign w:val="baseline"/>
                <w:lang w:val="en-US" w:eastAsia="zh-CN"/>
              </w:rPr>
              <w:t>Model 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</w:trPr>
        <w:tc>
          <w:tcPr>
            <w:tcW w:w="1350" w:type="dxa"/>
            <w:vMerge w:val="continue"/>
          </w:tcPr>
          <w:p>
            <w:pPr>
              <w:jc w:val="center"/>
              <w:rPr>
                <w:rFonts w:hint="default" w:ascii="Times New Roman" w:hAnsi="Times New Roman" w:cs="Times New Roman"/>
                <w:sz w:val="20"/>
                <w:szCs w:val="20"/>
                <w:vertAlign w:val="baseline"/>
                <w:lang w:val="en-US" w:eastAsia="zh-CN"/>
              </w:rPr>
            </w:pPr>
          </w:p>
        </w:tc>
        <w:tc>
          <w:tcPr>
            <w:tcW w:w="1689" w:type="dxa"/>
          </w:tcPr>
          <w:p>
            <w:pPr>
              <w:jc w:val="center"/>
              <w:rPr>
                <w:rFonts w:hint="default" w:ascii="Times New Roman" w:hAnsi="Times New Roman" w:cs="Times New Roman"/>
                <w:sz w:val="20"/>
                <w:szCs w:val="20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vertAlign w:val="baseline"/>
                <w:lang w:val="en-US" w:eastAsia="zh-CN"/>
              </w:rPr>
              <w:t>B(95%CI)</w:t>
            </w:r>
          </w:p>
        </w:tc>
        <w:tc>
          <w:tcPr>
            <w:tcW w:w="1126" w:type="dxa"/>
          </w:tcPr>
          <w:p>
            <w:pPr>
              <w:jc w:val="center"/>
              <w:rPr>
                <w:rFonts w:hint="default" w:ascii="Times New Roman" w:hAnsi="Times New Roman" w:cs="Times New Roman"/>
                <w:sz w:val="20"/>
                <w:szCs w:val="20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vertAlign w:val="baseline"/>
                <w:lang w:val="en-US" w:eastAsia="zh-CN"/>
              </w:rPr>
              <w:t>P Value</w:t>
            </w:r>
          </w:p>
        </w:tc>
        <w:tc>
          <w:tcPr>
            <w:tcW w:w="1678" w:type="dxa"/>
          </w:tcPr>
          <w:p>
            <w:pPr>
              <w:jc w:val="center"/>
              <w:rPr>
                <w:rFonts w:hint="default" w:ascii="Times New Roman" w:hAnsi="Times New Roman" w:cs="Times New Roman"/>
                <w:sz w:val="20"/>
                <w:szCs w:val="20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vertAlign w:val="baseline"/>
                <w:lang w:val="en-US" w:eastAsia="zh-CN"/>
              </w:rPr>
              <w:t>B(95%CI)</w:t>
            </w:r>
          </w:p>
        </w:tc>
        <w:tc>
          <w:tcPr>
            <w:tcW w:w="1004" w:type="dxa"/>
          </w:tcPr>
          <w:p>
            <w:pPr>
              <w:jc w:val="center"/>
              <w:rPr>
                <w:rFonts w:hint="default" w:ascii="Times New Roman" w:hAnsi="Times New Roman" w:cs="Times New Roman"/>
                <w:sz w:val="20"/>
                <w:szCs w:val="20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vertAlign w:val="baseline"/>
                <w:lang w:val="en-US" w:eastAsia="zh-CN"/>
              </w:rPr>
              <w:t>P Value</w:t>
            </w:r>
          </w:p>
        </w:tc>
        <w:tc>
          <w:tcPr>
            <w:tcW w:w="1619" w:type="dxa"/>
          </w:tcPr>
          <w:p>
            <w:pPr>
              <w:jc w:val="center"/>
              <w:rPr>
                <w:rFonts w:hint="default" w:ascii="Times New Roman" w:hAnsi="Times New Roman" w:cs="Times New Roman"/>
                <w:sz w:val="20"/>
                <w:szCs w:val="20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vertAlign w:val="baseline"/>
                <w:lang w:val="en-US" w:eastAsia="zh-CN"/>
              </w:rPr>
              <w:t>B(95%CI)</w:t>
            </w:r>
          </w:p>
        </w:tc>
        <w:tc>
          <w:tcPr>
            <w:tcW w:w="972" w:type="dxa"/>
          </w:tcPr>
          <w:p>
            <w:pPr>
              <w:jc w:val="center"/>
              <w:rPr>
                <w:rFonts w:hint="default" w:ascii="Times New Roman" w:hAnsi="Times New Roman" w:cs="Times New Roman"/>
                <w:sz w:val="20"/>
                <w:szCs w:val="20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vertAlign w:val="baseline"/>
                <w:lang w:val="en-US" w:eastAsia="zh-CN"/>
              </w:rPr>
              <w:t>P Value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1350" w:type="dxa"/>
          </w:tcPr>
          <w:p>
            <w:pPr>
              <w:jc w:val="center"/>
              <w:rPr>
                <w:rFonts w:hint="default" w:ascii="Times New Roman" w:hAnsi="Times New Roman" w:cs="Times New Roman"/>
                <w:sz w:val="20"/>
                <w:szCs w:val="20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vertAlign w:val="baseline"/>
                <w:lang w:val="en-US" w:eastAsia="zh-CN"/>
              </w:rPr>
              <w:t>Q1</w:t>
            </w:r>
          </w:p>
        </w:tc>
        <w:tc>
          <w:tcPr>
            <w:tcW w:w="2815" w:type="dxa"/>
            <w:gridSpan w:val="2"/>
          </w:tcPr>
          <w:p>
            <w:pPr>
              <w:jc w:val="center"/>
              <w:rPr>
                <w:rFonts w:hint="default" w:ascii="Times New Roman" w:hAnsi="Times New Roman" w:cs="Times New Roman"/>
                <w:sz w:val="20"/>
                <w:szCs w:val="20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vertAlign w:val="baseline"/>
                <w:lang w:val="en-US" w:eastAsia="zh-CN"/>
              </w:rPr>
              <w:t>ref</w:t>
            </w:r>
          </w:p>
        </w:tc>
        <w:tc>
          <w:tcPr>
            <w:tcW w:w="2682" w:type="dxa"/>
            <w:gridSpan w:val="2"/>
          </w:tcPr>
          <w:p>
            <w:pPr>
              <w:jc w:val="center"/>
              <w:rPr>
                <w:rFonts w:hint="default" w:ascii="Times New Roman" w:hAnsi="Times New Roman" w:cs="Times New Roman"/>
                <w:sz w:val="20"/>
                <w:szCs w:val="20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vertAlign w:val="baseline"/>
                <w:lang w:val="en-US" w:eastAsia="zh-CN"/>
              </w:rPr>
              <w:t>ref</w:t>
            </w:r>
          </w:p>
        </w:tc>
        <w:tc>
          <w:tcPr>
            <w:tcW w:w="2591" w:type="dxa"/>
            <w:gridSpan w:val="2"/>
          </w:tcPr>
          <w:p>
            <w:pPr>
              <w:jc w:val="center"/>
              <w:rPr>
                <w:rFonts w:hint="default" w:ascii="Times New Roman" w:hAnsi="Times New Roman" w:cs="Times New Roman"/>
                <w:sz w:val="20"/>
                <w:szCs w:val="20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vertAlign w:val="baseline"/>
                <w:lang w:val="en-US" w:eastAsia="zh-CN"/>
              </w:rPr>
              <w:t>ref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9" w:hRule="atLeast"/>
        </w:trPr>
        <w:tc>
          <w:tcPr>
            <w:tcW w:w="1350" w:type="dxa"/>
          </w:tcPr>
          <w:p>
            <w:pPr>
              <w:jc w:val="center"/>
              <w:rPr>
                <w:rFonts w:hint="default" w:ascii="Times New Roman" w:hAnsi="Times New Roman" w:cs="Times New Roman"/>
                <w:sz w:val="20"/>
                <w:szCs w:val="20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vertAlign w:val="baseline"/>
                <w:lang w:val="en-US" w:eastAsia="zh-CN"/>
              </w:rPr>
              <w:t>Q2</w:t>
            </w:r>
          </w:p>
        </w:tc>
        <w:tc>
          <w:tcPr>
            <w:tcW w:w="1689" w:type="dxa"/>
          </w:tcPr>
          <w:p>
            <w:pPr>
              <w:jc w:val="center"/>
              <w:rPr>
                <w:rFonts w:hint="default" w:ascii="Times New Roman" w:hAnsi="Times New Roman" w:cs="Times New Roman"/>
                <w:sz w:val="20"/>
                <w:szCs w:val="20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vertAlign w:val="baseline"/>
                <w:lang w:val="en-US" w:eastAsia="zh-CN"/>
              </w:rPr>
              <w:t>-0.21(0.69,0.94)</w:t>
            </w:r>
          </w:p>
        </w:tc>
        <w:tc>
          <w:tcPr>
            <w:tcW w:w="1126" w:type="dxa"/>
          </w:tcPr>
          <w:p>
            <w:pPr>
              <w:jc w:val="center"/>
              <w:rPr>
                <w:rFonts w:hint="default" w:ascii="Times New Roman" w:hAnsi="Times New Roman" w:cs="Times New Roman"/>
                <w:sz w:val="20"/>
                <w:szCs w:val="20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vertAlign w:val="baseline"/>
                <w:lang w:val="en-US" w:eastAsia="zh-CN"/>
              </w:rPr>
              <w:t>0.01</w:t>
            </w:r>
          </w:p>
        </w:tc>
        <w:tc>
          <w:tcPr>
            <w:tcW w:w="1678" w:type="dxa"/>
          </w:tcPr>
          <w:p>
            <w:pPr>
              <w:jc w:val="center"/>
              <w:rPr>
                <w:rFonts w:hint="default" w:ascii="Times New Roman" w:hAnsi="Times New Roman" w:cs="Times New Roman"/>
                <w:sz w:val="20"/>
                <w:szCs w:val="20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vertAlign w:val="baseline"/>
                <w:lang w:val="en-US" w:eastAsia="zh-CN"/>
              </w:rPr>
              <w:t>-0.19(0.70,0.97)</w:t>
            </w:r>
          </w:p>
        </w:tc>
        <w:tc>
          <w:tcPr>
            <w:tcW w:w="1004" w:type="dxa"/>
          </w:tcPr>
          <w:p>
            <w:pPr>
              <w:jc w:val="center"/>
              <w:rPr>
                <w:rFonts w:hint="default" w:ascii="Times New Roman" w:hAnsi="Times New Roman" w:cs="Times New Roman"/>
                <w:sz w:val="20"/>
                <w:szCs w:val="20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vertAlign w:val="baseline"/>
                <w:lang w:val="en-US" w:eastAsia="zh-CN"/>
              </w:rPr>
              <w:t>0.02</w:t>
            </w:r>
          </w:p>
        </w:tc>
        <w:tc>
          <w:tcPr>
            <w:tcW w:w="1619" w:type="dxa"/>
          </w:tcPr>
          <w:p>
            <w:pPr>
              <w:jc w:val="center"/>
              <w:rPr>
                <w:rFonts w:hint="default" w:ascii="Times New Roman" w:hAnsi="Times New Roman" w:cs="Times New Roman"/>
                <w:sz w:val="20"/>
                <w:szCs w:val="20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vertAlign w:val="baseline"/>
                <w:lang w:val="en-US" w:eastAsia="zh-CN"/>
              </w:rPr>
              <w:t>-0.17(0.71,0.99)</w:t>
            </w:r>
          </w:p>
        </w:tc>
        <w:tc>
          <w:tcPr>
            <w:tcW w:w="972" w:type="dxa"/>
          </w:tcPr>
          <w:p>
            <w:pPr>
              <w:jc w:val="center"/>
              <w:rPr>
                <w:rFonts w:hint="default" w:ascii="Times New Roman" w:hAnsi="Times New Roman" w:cs="Times New Roman"/>
                <w:sz w:val="20"/>
                <w:szCs w:val="20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vertAlign w:val="baseline"/>
                <w:lang w:val="en-US" w:eastAsia="zh-CN"/>
              </w:rPr>
              <w:t>0.04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9" w:hRule="atLeast"/>
        </w:trPr>
        <w:tc>
          <w:tcPr>
            <w:tcW w:w="1350" w:type="dxa"/>
          </w:tcPr>
          <w:p>
            <w:pPr>
              <w:jc w:val="center"/>
              <w:rPr>
                <w:rFonts w:hint="default" w:ascii="Times New Roman" w:hAnsi="Times New Roman" w:cs="Times New Roman"/>
                <w:sz w:val="20"/>
                <w:szCs w:val="20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vertAlign w:val="baseline"/>
                <w:lang w:val="en-US" w:eastAsia="zh-CN"/>
              </w:rPr>
              <w:t>Q3</w:t>
            </w:r>
          </w:p>
        </w:tc>
        <w:tc>
          <w:tcPr>
            <w:tcW w:w="1689" w:type="dxa"/>
          </w:tcPr>
          <w:p>
            <w:pPr>
              <w:jc w:val="center"/>
              <w:rPr>
                <w:rFonts w:hint="default" w:ascii="Times New Roman" w:hAnsi="Times New Roman" w:cs="Times New Roman"/>
                <w:sz w:val="20"/>
                <w:szCs w:val="20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vertAlign w:val="baseline"/>
                <w:lang w:val="en-US" w:eastAsia="zh-CN"/>
              </w:rPr>
              <w:t>-0.31(0.62,0.88)</w:t>
            </w:r>
          </w:p>
        </w:tc>
        <w:tc>
          <w:tcPr>
            <w:tcW w:w="1126" w:type="dxa"/>
          </w:tcPr>
          <w:p>
            <w:pPr>
              <w:jc w:val="center"/>
              <w:rPr>
                <w:rFonts w:hint="default" w:ascii="Times New Roman" w:hAnsi="Times New Roman" w:cs="Times New Roman"/>
                <w:sz w:val="20"/>
                <w:szCs w:val="20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vertAlign w:val="baseline"/>
                <w:lang w:val="en-US" w:eastAsia="zh-CN"/>
              </w:rPr>
              <w:t>＜0.001</w:t>
            </w:r>
          </w:p>
        </w:tc>
        <w:tc>
          <w:tcPr>
            <w:tcW w:w="1678" w:type="dxa"/>
          </w:tcPr>
          <w:p>
            <w:pPr>
              <w:jc w:val="center"/>
              <w:rPr>
                <w:rFonts w:hint="default" w:ascii="Times New Roman" w:hAnsi="Times New Roman" w:cs="Times New Roman"/>
                <w:sz w:val="20"/>
                <w:szCs w:val="20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vertAlign w:val="baseline"/>
                <w:lang w:val="en-US" w:eastAsia="zh-CN"/>
              </w:rPr>
              <w:t>-0.26(0.64,0.93)</w:t>
            </w:r>
          </w:p>
        </w:tc>
        <w:tc>
          <w:tcPr>
            <w:tcW w:w="1004" w:type="dxa"/>
          </w:tcPr>
          <w:p>
            <w:pPr>
              <w:jc w:val="center"/>
              <w:rPr>
                <w:rFonts w:hint="default" w:ascii="Times New Roman" w:hAnsi="Times New Roman" w:cs="Times New Roman"/>
                <w:sz w:val="20"/>
                <w:szCs w:val="20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vertAlign w:val="baseline"/>
                <w:lang w:val="en-US" w:eastAsia="zh-CN"/>
              </w:rPr>
              <w:t>0.001</w:t>
            </w:r>
          </w:p>
        </w:tc>
        <w:tc>
          <w:tcPr>
            <w:tcW w:w="1619" w:type="dxa"/>
          </w:tcPr>
          <w:p>
            <w:pPr>
              <w:jc w:val="center"/>
              <w:rPr>
                <w:rFonts w:hint="default" w:ascii="Times New Roman" w:hAnsi="Times New Roman" w:cs="Times New Roman"/>
                <w:sz w:val="20"/>
                <w:szCs w:val="20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vertAlign w:val="baseline"/>
                <w:lang w:val="en-US" w:eastAsia="zh-CN"/>
              </w:rPr>
              <w:t>-0.21(0.67,0.98)</w:t>
            </w:r>
          </w:p>
        </w:tc>
        <w:tc>
          <w:tcPr>
            <w:tcW w:w="972" w:type="dxa"/>
          </w:tcPr>
          <w:p>
            <w:pPr>
              <w:jc w:val="center"/>
              <w:rPr>
                <w:rFonts w:hint="default" w:ascii="Times New Roman" w:hAnsi="Times New Roman" w:cs="Times New Roman"/>
                <w:sz w:val="20"/>
                <w:szCs w:val="20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vertAlign w:val="baseline"/>
                <w:lang w:val="en-US" w:eastAsia="zh-CN"/>
              </w:rPr>
              <w:t>0.03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9" w:hRule="atLeast"/>
        </w:trPr>
        <w:tc>
          <w:tcPr>
            <w:tcW w:w="1350" w:type="dxa"/>
          </w:tcPr>
          <w:p>
            <w:pPr>
              <w:jc w:val="center"/>
              <w:rPr>
                <w:rFonts w:hint="default" w:ascii="Times New Roman" w:hAnsi="Times New Roman" w:cs="Times New Roman"/>
                <w:sz w:val="20"/>
                <w:szCs w:val="20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vertAlign w:val="baseline"/>
                <w:lang w:val="en-US" w:eastAsia="zh-CN"/>
              </w:rPr>
              <w:t>Q4</w:t>
            </w:r>
          </w:p>
        </w:tc>
        <w:tc>
          <w:tcPr>
            <w:tcW w:w="1689" w:type="dxa"/>
          </w:tcPr>
          <w:p>
            <w:pPr>
              <w:jc w:val="center"/>
              <w:rPr>
                <w:rFonts w:hint="default" w:ascii="Times New Roman" w:hAnsi="Times New Roman" w:cs="Times New Roman"/>
                <w:sz w:val="20"/>
                <w:szCs w:val="20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vertAlign w:val="baseline"/>
                <w:lang w:val="en-US" w:eastAsia="zh-CN"/>
              </w:rPr>
              <w:t>-0.49(0.53,0.71)</w:t>
            </w:r>
          </w:p>
        </w:tc>
        <w:tc>
          <w:tcPr>
            <w:tcW w:w="1126" w:type="dxa"/>
          </w:tcPr>
          <w:p>
            <w:pPr>
              <w:jc w:val="center"/>
              <w:rPr>
                <w:rFonts w:hint="default" w:ascii="Times New Roman" w:hAnsi="Times New Roman" w:cs="Times New Roman"/>
                <w:sz w:val="20"/>
                <w:szCs w:val="20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vertAlign w:val="baseline"/>
                <w:lang w:val="en-US" w:eastAsia="zh-CN"/>
              </w:rPr>
              <w:t>＜0.0001</w:t>
            </w:r>
          </w:p>
        </w:tc>
        <w:tc>
          <w:tcPr>
            <w:tcW w:w="1678" w:type="dxa"/>
          </w:tcPr>
          <w:p>
            <w:pPr>
              <w:jc w:val="center"/>
              <w:rPr>
                <w:rFonts w:hint="default" w:ascii="Times New Roman" w:hAnsi="Times New Roman" w:cs="Times New Roman"/>
                <w:sz w:val="20"/>
                <w:szCs w:val="20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vertAlign w:val="baseline"/>
                <w:lang w:val="en-US" w:eastAsia="zh-CN"/>
              </w:rPr>
              <w:t>-0.34(0.61,0.84)</w:t>
            </w:r>
          </w:p>
        </w:tc>
        <w:tc>
          <w:tcPr>
            <w:tcW w:w="1004" w:type="dxa"/>
          </w:tcPr>
          <w:p>
            <w:pPr>
              <w:jc w:val="center"/>
              <w:rPr>
                <w:rFonts w:hint="default" w:ascii="Times New Roman" w:hAnsi="Times New Roman" w:cs="Times New Roman"/>
                <w:sz w:val="20"/>
                <w:szCs w:val="20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vertAlign w:val="baseline"/>
                <w:lang w:val="en-US" w:eastAsia="zh-CN"/>
              </w:rPr>
              <w:t>＜0.0001</w:t>
            </w:r>
          </w:p>
        </w:tc>
        <w:tc>
          <w:tcPr>
            <w:tcW w:w="1619" w:type="dxa"/>
          </w:tcPr>
          <w:p>
            <w:pPr>
              <w:jc w:val="center"/>
              <w:rPr>
                <w:rFonts w:hint="default" w:ascii="Times New Roman" w:hAnsi="Times New Roman" w:cs="Times New Roman"/>
                <w:sz w:val="20"/>
                <w:szCs w:val="20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vertAlign w:val="baseline"/>
                <w:lang w:val="en-US" w:eastAsia="zh-CN"/>
              </w:rPr>
              <w:t>-0.27(0.65,0.91)</w:t>
            </w:r>
          </w:p>
        </w:tc>
        <w:tc>
          <w:tcPr>
            <w:tcW w:w="972" w:type="dxa"/>
          </w:tcPr>
          <w:p>
            <w:pPr>
              <w:jc w:val="center"/>
              <w:rPr>
                <w:rFonts w:hint="default" w:ascii="Times New Roman" w:hAnsi="Times New Roman" w:cs="Times New Roman"/>
                <w:sz w:val="20"/>
                <w:szCs w:val="20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vertAlign w:val="baseline"/>
                <w:lang w:val="en-US" w:eastAsia="zh-CN"/>
              </w:rPr>
              <w:t>0.002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7" w:hRule="atLeast"/>
        </w:trPr>
        <w:tc>
          <w:tcPr>
            <w:tcW w:w="1350" w:type="dxa"/>
          </w:tcPr>
          <w:p>
            <w:pPr>
              <w:jc w:val="center"/>
              <w:rPr>
                <w:rFonts w:hint="default" w:ascii="Times New Roman" w:hAnsi="Times New Roman" w:cs="Times New Roman"/>
                <w:sz w:val="20"/>
                <w:szCs w:val="20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vertAlign w:val="baseline"/>
                <w:lang w:val="en-US" w:eastAsia="zh-CN"/>
              </w:rPr>
              <w:t>P for trend</w:t>
            </w:r>
          </w:p>
        </w:tc>
        <w:tc>
          <w:tcPr>
            <w:tcW w:w="2815" w:type="dxa"/>
            <w:gridSpan w:val="2"/>
          </w:tcPr>
          <w:p>
            <w:pPr>
              <w:jc w:val="center"/>
              <w:rPr>
                <w:rFonts w:hint="default" w:ascii="Times New Roman" w:hAnsi="Times New Roman" w:cs="Times New Roman"/>
                <w:sz w:val="20"/>
                <w:szCs w:val="20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vertAlign w:val="baseline"/>
                <w:lang w:val="en-US" w:eastAsia="zh-CN"/>
              </w:rPr>
              <w:t>＜0.0001</w:t>
            </w:r>
          </w:p>
        </w:tc>
        <w:tc>
          <w:tcPr>
            <w:tcW w:w="2682" w:type="dxa"/>
            <w:gridSpan w:val="2"/>
          </w:tcPr>
          <w:p>
            <w:pPr>
              <w:jc w:val="center"/>
              <w:rPr>
                <w:rFonts w:hint="default" w:ascii="Times New Roman" w:hAnsi="Times New Roman" w:cs="Times New Roman"/>
                <w:sz w:val="20"/>
                <w:szCs w:val="20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vertAlign w:val="baseline"/>
                <w:lang w:val="en-US" w:eastAsia="zh-CN"/>
              </w:rPr>
              <w:t>＜0.001</w:t>
            </w:r>
          </w:p>
        </w:tc>
        <w:tc>
          <w:tcPr>
            <w:tcW w:w="2591" w:type="dxa"/>
            <w:gridSpan w:val="2"/>
          </w:tcPr>
          <w:p>
            <w:pPr>
              <w:jc w:val="center"/>
              <w:rPr>
                <w:rFonts w:hint="default" w:ascii="Times New Roman" w:hAnsi="Times New Roman" w:cs="Times New Roman"/>
                <w:sz w:val="20"/>
                <w:szCs w:val="20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vertAlign w:val="baseline"/>
                <w:lang w:val="en-US" w:eastAsia="zh-CN"/>
              </w:rPr>
              <w:t>0.003</w:t>
            </w:r>
          </w:p>
        </w:tc>
      </w:tr>
    </w:tbl>
    <w:p>
      <w:pPr>
        <w:rPr>
          <w:rFonts w:hint="default" w:ascii="Times New Roman" w:hAnsi="Times New Roman" w:cs="Times New Roman"/>
          <w:lang w:val="en-US" w:eastAsia="zh-CN"/>
        </w:rPr>
      </w:pPr>
    </w:p>
    <w:p>
      <w:pPr>
        <w:rPr>
          <w:rFonts w:hint="default" w:ascii="Times New Roman" w:hAnsi="Times New Roman" w:cs="Times New Roman"/>
          <w:lang w:val="en-US" w:eastAsia="zh-CN"/>
        </w:rPr>
      </w:pPr>
    </w:p>
    <w:p>
      <w:pPr>
        <w:rPr>
          <w:rFonts w:hint="default" w:ascii="Times New Roman" w:hAnsi="Times New Roman" w:cs="Times New Roman"/>
          <w:lang w:val="en-US" w:eastAsia="zh-CN"/>
        </w:rPr>
      </w:pPr>
    </w:p>
    <w:p>
      <w:pPr>
        <w:rPr>
          <w:rFonts w:hint="default" w:ascii="Times New Roman" w:hAnsi="Times New Roman" w:cs="Times New Roman"/>
          <w:lang w:val="en-US" w:eastAsia="zh-CN"/>
        </w:rPr>
      </w:pPr>
      <w:r>
        <w:rPr>
          <w:rFonts w:hint="default" w:ascii="Times New Roman" w:hAnsi="Times New Roman" w:cs="Times New Roman"/>
          <w:lang w:val="en-US" w:eastAsia="zh-CN"/>
        </w:rPr>
        <w:t xml:space="preserve">Model 1 was unadjusted; </w:t>
      </w:r>
    </w:p>
    <w:p>
      <w:pPr>
        <w:rPr>
          <w:rFonts w:hint="default" w:ascii="Times New Roman" w:hAnsi="Times New Roman" w:cs="Times New Roman"/>
          <w:lang w:val="en-US" w:eastAsia="zh-CN"/>
        </w:rPr>
      </w:pPr>
      <w:r>
        <w:rPr>
          <w:rFonts w:hint="default" w:ascii="Times New Roman" w:hAnsi="Times New Roman" w:cs="Times New Roman"/>
          <w:lang w:val="en-US" w:eastAsia="zh-CN"/>
        </w:rPr>
        <w:t xml:space="preserve">Model 2 was adjusted for age, sex, race, and education level; </w:t>
      </w:r>
    </w:p>
    <w:p>
      <w:pPr>
        <w:rPr>
          <w:rFonts w:hint="default" w:ascii="Times New Roman" w:hAnsi="Times New Roman" w:cs="Times New Roman"/>
          <w:lang w:val="en-US" w:eastAsia="zh-CN"/>
        </w:rPr>
      </w:pPr>
      <w:r>
        <w:rPr>
          <w:rFonts w:hint="default" w:ascii="Times New Roman" w:hAnsi="Times New Roman" w:cs="Times New Roman"/>
          <w:lang w:val="en-US" w:eastAsia="zh-CN"/>
        </w:rPr>
        <w:t xml:space="preserve">Model 3 was further adjusted for BMI, smoking and drinking status, and diabetes. </w:t>
      </w:r>
    </w:p>
    <w:p>
      <w:pPr>
        <w:rPr>
          <w:rFonts w:hint="default" w:ascii="Times New Roman" w:hAnsi="Times New Roman" w:cs="Times New Roman"/>
          <w:lang w:val="en-US" w:eastAsia="zh-CN"/>
        </w:rPr>
      </w:pPr>
    </w:p>
    <w:p>
      <w:pPr>
        <w:rPr>
          <w:rFonts w:hint="default" w:ascii="Times New Roman" w:hAnsi="Times New Roman" w:cs="Times New Roman"/>
          <w:lang w:val="en-US" w:eastAsia="zh-CN"/>
        </w:rPr>
      </w:pPr>
    </w:p>
    <w:p>
      <w:pPr>
        <w:rPr>
          <w:rFonts w:hint="default" w:ascii="Times New Roman" w:hAnsi="Times New Roman" w:cs="Times New Roman"/>
          <w:lang w:val="en-US" w:eastAsia="zh-CN"/>
        </w:rPr>
      </w:pPr>
    </w:p>
    <w:p>
      <w:pPr>
        <w:rPr>
          <w:rFonts w:hint="default" w:ascii="Times New Roman" w:hAnsi="Times New Roman" w:cs="Times New Roman"/>
          <w:lang w:val="en-US" w:eastAsia="zh-CN"/>
        </w:rPr>
      </w:pPr>
    </w:p>
    <w:p>
      <w:pPr>
        <w:rPr>
          <w:rFonts w:hint="default" w:ascii="Times New Roman" w:hAnsi="Times New Roman" w:cs="Times New Roman"/>
          <w:lang w:val="en-US" w:eastAsia="zh-CN"/>
        </w:rPr>
      </w:pPr>
    </w:p>
    <w:p>
      <w:pPr>
        <w:rPr>
          <w:rFonts w:hint="default" w:ascii="Times New Roman" w:hAnsi="Times New Roman" w:cs="Times New Roman"/>
          <w:lang w:val="en-US" w:eastAsia="zh-CN"/>
        </w:rPr>
      </w:pPr>
    </w:p>
    <w:p>
      <w:pPr>
        <w:rPr>
          <w:rFonts w:hint="default" w:ascii="Times New Roman" w:hAnsi="Times New Roman" w:cs="Times New Roman"/>
          <w:lang w:val="en-US" w:eastAsia="zh-CN"/>
        </w:rPr>
      </w:pPr>
    </w:p>
    <w:p>
      <w:pPr>
        <w:rPr>
          <w:rFonts w:hint="default" w:ascii="Times New Roman" w:hAnsi="Times New Roman" w:cs="Times New Roman"/>
          <w:lang w:val="en-US" w:eastAsia="zh-CN"/>
        </w:rPr>
      </w:pPr>
    </w:p>
    <w:p>
      <w:pPr>
        <w:rPr>
          <w:rFonts w:hint="default" w:ascii="Times New Roman" w:hAnsi="Times New Roman" w:cs="Times New Roman"/>
          <w:lang w:val="en-US" w:eastAsia="zh-CN"/>
        </w:rPr>
      </w:pPr>
    </w:p>
    <w:p>
      <w:pPr>
        <w:rPr>
          <w:rFonts w:hint="default" w:ascii="Times New Roman" w:hAnsi="Times New Roman" w:cs="Times New Roman"/>
          <w:lang w:val="en-US" w:eastAsia="zh-CN"/>
        </w:rPr>
      </w:pPr>
    </w:p>
    <w:p>
      <w:pPr>
        <w:rPr>
          <w:rFonts w:hint="default" w:ascii="Times New Roman" w:hAnsi="Times New Roman" w:cs="Times New Roman"/>
          <w:lang w:val="en-US" w:eastAsia="zh-CN"/>
        </w:rPr>
      </w:pPr>
    </w:p>
    <w:p>
      <w:pPr>
        <w:rPr>
          <w:rFonts w:hint="default" w:ascii="Times New Roman" w:hAnsi="Times New Roman" w:cs="Times New Roman"/>
          <w:lang w:val="en-US" w:eastAsia="zh-CN"/>
        </w:rPr>
      </w:pPr>
    </w:p>
    <w:p>
      <w:pPr>
        <w:rPr>
          <w:rFonts w:hint="default" w:ascii="Times New Roman" w:hAnsi="Times New Roman" w:cs="Times New Roman"/>
          <w:lang w:val="en-US" w:eastAsia="zh-CN"/>
        </w:rPr>
      </w:pPr>
    </w:p>
    <w:p>
      <w:pPr>
        <w:rPr>
          <w:rFonts w:hint="default" w:ascii="Times New Roman" w:hAnsi="Times New Roman" w:cs="Times New Roman"/>
          <w:lang w:val="en-US" w:eastAsia="zh-CN"/>
        </w:rPr>
      </w:pPr>
    </w:p>
    <w:p>
      <w:pPr>
        <w:rPr>
          <w:rFonts w:hint="default" w:ascii="Times New Roman" w:hAnsi="Times New Roman" w:cs="Times New Roman"/>
          <w:lang w:val="en-US" w:eastAsia="zh-CN"/>
        </w:rPr>
      </w:pPr>
    </w:p>
    <w:p>
      <w:pPr>
        <w:rPr>
          <w:rFonts w:hint="default" w:ascii="Times New Roman" w:hAnsi="Times New Roman" w:cs="Times New Roman"/>
          <w:lang w:val="en-US" w:eastAsia="zh-CN"/>
        </w:rPr>
      </w:pPr>
    </w:p>
    <w:p>
      <w:pPr>
        <w:rPr>
          <w:rFonts w:hint="default" w:ascii="Times New Roman" w:hAnsi="Times New Roman" w:cs="Times New Roman"/>
          <w:lang w:val="en-US" w:eastAsia="zh-CN"/>
        </w:rPr>
      </w:pPr>
      <w:bookmarkStart w:id="0" w:name="_GoBack"/>
      <w:bookmarkEnd w:id="0"/>
    </w:p>
    <w:p>
      <w:pPr>
        <w:rPr>
          <w:rFonts w:hint="default" w:ascii="Times New Roman" w:hAnsi="Times New Roman" w:cs="Times New Roman"/>
          <w:lang w:val="en-US" w:eastAsia="zh-CN"/>
        </w:rPr>
      </w:pPr>
    </w:p>
    <w:p>
      <w:pPr>
        <w:rPr>
          <w:rFonts w:hint="default" w:ascii="Times New Roman" w:hAnsi="Times New Roman" w:cs="Times New Roman"/>
          <w:lang w:val="en-US" w:eastAsia="zh-CN"/>
        </w:rPr>
      </w:pPr>
    </w:p>
    <w:p>
      <w:pPr>
        <w:rPr>
          <w:rFonts w:hint="default" w:ascii="Times New Roman" w:hAnsi="Times New Roman" w:cs="Times New Roman"/>
          <w:lang w:val="en-US" w:eastAsia="zh-CN"/>
        </w:rPr>
      </w:pPr>
    </w:p>
    <w:p>
      <w:pPr>
        <w:rPr>
          <w:rFonts w:hint="default" w:ascii="Times New Roman" w:hAnsi="Times New Roman" w:cs="Times New Roman"/>
          <w:lang w:val="en-US" w:eastAsia="zh-CN"/>
        </w:rPr>
      </w:pPr>
    </w:p>
    <w:p>
      <w:pPr>
        <w:rPr>
          <w:rFonts w:hint="default" w:ascii="Times New Roman" w:hAnsi="Times New Roman" w:cs="Times New Roman"/>
          <w:b/>
          <w:bCs/>
          <w:lang w:val="en-US" w:eastAsia="zh-CN"/>
        </w:rPr>
      </w:pPr>
      <w:r>
        <w:rPr>
          <w:rFonts w:hint="default" w:ascii="Times New Roman" w:hAnsi="Times New Roman" w:cs="Times New Roman"/>
          <w:b/>
          <w:bCs/>
          <w:lang w:val="en-US" w:eastAsia="zh-CN"/>
        </w:rPr>
        <w:t>Table 3.Mortality Outcomes by Dietary Copper Intake (Quartiles) Among Participants During the Follow-up Period</w:t>
      </w:r>
    </w:p>
    <w:p>
      <w:pPr>
        <w:rPr>
          <w:rFonts w:hint="default" w:ascii="Times New Roman" w:hAnsi="Times New Roman" w:cs="Times New Roman"/>
          <w:lang w:val="en-US" w:eastAsia="zh-CN"/>
        </w:rPr>
      </w:pPr>
    </w:p>
    <w:p>
      <w:pPr>
        <w:rPr>
          <w:rFonts w:hint="default" w:ascii="Times New Roman" w:hAnsi="Times New Roman" w:cs="Times New Roman"/>
          <w:lang w:val="en-US" w:eastAsia="zh-CN"/>
        </w:rPr>
      </w:pPr>
    </w:p>
    <w:p>
      <w:pPr>
        <w:rPr>
          <w:rFonts w:hint="default" w:ascii="Times New Roman" w:hAnsi="Times New Roman" w:cs="Times New Roman"/>
          <w:lang w:val="en-US" w:eastAsia="zh-CN"/>
        </w:rPr>
      </w:pPr>
    </w:p>
    <w:tbl>
      <w:tblPr>
        <w:tblStyle w:val="4"/>
        <w:tblW w:w="9779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74"/>
        <w:gridCol w:w="1293"/>
        <w:gridCol w:w="1614"/>
        <w:gridCol w:w="1740"/>
        <w:gridCol w:w="1770"/>
        <w:gridCol w:w="168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1" w:hRule="atLeast"/>
        </w:trPr>
        <w:tc>
          <w:tcPr>
            <w:tcW w:w="1674" w:type="dxa"/>
            <w:vMerge w:val="restart"/>
          </w:tcPr>
          <w:p>
            <w:pPr>
              <w:jc w:val="center"/>
              <w:rPr>
                <w:rFonts w:hint="default" w:ascii="Times New Roman" w:hAnsi="Times New Roman" w:cs="Times New Roman"/>
                <w:sz w:val="20"/>
                <w:szCs w:val="20"/>
                <w:vertAlign w:val="baseline"/>
                <w:lang w:val="en-US" w:eastAsia="zh-CN"/>
              </w:rPr>
            </w:pPr>
          </w:p>
        </w:tc>
        <w:tc>
          <w:tcPr>
            <w:tcW w:w="8105" w:type="dxa"/>
            <w:gridSpan w:val="5"/>
          </w:tcPr>
          <w:p>
            <w:pPr>
              <w:jc w:val="center"/>
              <w:rPr>
                <w:rFonts w:hint="default" w:ascii="Times New Roman" w:hAnsi="Times New Roman" w:cs="Times New Roman"/>
                <w:sz w:val="20"/>
                <w:szCs w:val="20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vertAlign w:val="baseline"/>
                <w:lang w:val="en-US" w:eastAsia="zh-CN"/>
              </w:rPr>
              <w:t>The quartile of Dietary copper intake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1" w:hRule="atLeast"/>
        </w:trPr>
        <w:tc>
          <w:tcPr>
            <w:tcW w:w="1674" w:type="dxa"/>
            <w:vMerge w:val="continue"/>
          </w:tcPr>
          <w:p>
            <w:pPr>
              <w:jc w:val="center"/>
              <w:rPr>
                <w:rFonts w:hint="default" w:ascii="Times New Roman" w:hAnsi="Times New Roman" w:cs="Times New Roman"/>
                <w:sz w:val="20"/>
                <w:szCs w:val="20"/>
                <w:vertAlign w:val="baseline"/>
                <w:lang w:val="en-US" w:eastAsia="zh-CN"/>
              </w:rPr>
            </w:pPr>
          </w:p>
        </w:tc>
        <w:tc>
          <w:tcPr>
            <w:tcW w:w="1293" w:type="dxa"/>
          </w:tcPr>
          <w:p>
            <w:pPr>
              <w:jc w:val="center"/>
              <w:rPr>
                <w:rFonts w:hint="default" w:ascii="Times New Roman" w:hAnsi="Times New Roman" w:cs="Times New Roman"/>
                <w:sz w:val="20"/>
                <w:szCs w:val="20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vertAlign w:val="baseline"/>
                <w:lang w:val="en-US" w:eastAsia="zh-CN"/>
              </w:rPr>
              <w:t>Q1(0-0.742)</w:t>
            </w:r>
          </w:p>
        </w:tc>
        <w:tc>
          <w:tcPr>
            <w:tcW w:w="1614" w:type="dxa"/>
          </w:tcPr>
          <w:p>
            <w:pPr>
              <w:jc w:val="center"/>
              <w:rPr>
                <w:rFonts w:hint="default" w:ascii="Times New Roman" w:hAnsi="Times New Roman" w:cs="Times New Roman"/>
                <w:sz w:val="20"/>
                <w:szCs w:val="20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vertAlign w:val="baseline"/>
                <w:lang w:val="en-US" w:eastAsia="zh-CN"/>
              </w:rPr>
              <w:t>Q20.742-1.038)</w:t>
            </w:r>
          </w:p>
        </w:tc>
        <w:tc>
          <w:tcPr>
            <w:tcW w:w="1740" w:type="dxa"/>
          </w:tcPr>
          <w:p>
            <w:pPr>
              <w:jc w:val="center"/>
              <w:rPr>
                <w:rFonts w:hint="default" w:ascii="Times New Roman" w:hAnsi="Times New Roman" w:cs="Times New Roman"/>
                <w:sz w:val="20"/>
                <w:szCs w:val="20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vertAlign w:val="baseline"/>
                <w:lang w:val="en-US" w:eastAsia="zh-CN"/>
              </w:rPr>
              <w:t>Q3(1.038-1.438)</w:t>
            </w:r>
          </w:p>
        </w:tc>
        <w:tc>
          <w:tcPr>
            <w:tcW w:w="1770" w:type="dxa"/>
          </w:tcPr>
          <w:p>
            <w:pPr>
              <w:jc w:val="center"/>
              <w:rPr>
                <w:rFonts w:hint="default" w:ascii="Times New Roman" w:hAnsi="Times New Roman" w:cs="Times New Roman"/>
                <w:sz w:val="20"/>
                <w:szCs w:val="20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vertAlign w:val="baseline"/>
                <w:lang w:val="en-US" w:eastAsia="zh-CN"/>
              </w:rPr>
              <w:t>Q4(1.438,46.237)</w:t>
            </w:r>
          </w:p>
        </w:tc>
        <w:tc>
          <w:tcPr>
            <w:tcW w:w="1688" w:type="dxa"/>
          </w:tcPr>
          <w:p>
            <w:pPr>
              <w:jc w:val="center"/>
              <w:rPr>
                <w:rFonts w:hint="default" w:ascii="Times New Roman" w:hAnsi="Times New Roman" w:cs="Times New Roman"/>
                <w:sz w:val="20"/>
                <w:szCs w:val="20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vertAlign w:val="baseline"/>
                <w:lang w:val="en-US" w:eastAsia="zh-CN"/>
              </w:rPr>
              <w:t>P for trend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8" w:hRule="atLeast"/>
        </w:trPr>
        <w:tc>
          <w:tcPr>
            <w:tcW w:w="1674" w:type="dxa"/>
          </w:tcPr>
          <w:p>
            <w:pPr>
              <w:jc w:val="center"/>
              <w:rPr>
                <w:rFonts w:hint="default" w:ascii="Times New Roman" w:hAnsi="Times New Roman" w:cs="Times New Roman"/>
                <w:sz w:val="20"/>
                <w:szCs w:val="20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vertAlign w:val="baseline"/>
                <w:lang w:val="en-US" w:eastAsia="zh-CN"/>
              </w:rPr>
              <w:t>All-Cause Mortality</w:t>
            </w:r>
          </w:p>
        </w:tc>
        <w:tc>
          <w:tcPr>
            <w:tcW w:w="8105" w:type="dxa"/>
            <w:gridSpan w:val="5"/>
          </w:tcPr>
          <w:p>
            <w:pPr>
              <w:jc w:val="center"/>
              <w:rPr>
                <w:rFonts w:hint="default" w:ascii="Times New Roman" w:hAnsi="Times New Roman" w:cs="Times New Roman"/>
                <w:sz w:val="20"/>
                <w:szCs w:val="20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1" w:hRule="atLeast"/>
        </w:trPr>
        <w:tc>
          <w:tcPr>
            <w:tcW w:w="1674" w:type="dxa"/>
          </w:tcPr>
          <w:p>
            <w:pPr>
              <w:jc w:val="center"/>
              <w:rPr>
                <w:rFonts w:hint="default" w:ascii="Times New Roman" w:hAnsi="Times New Roman" w:cs="Times New Roman"/>
                <w:sz w:val="20"/>
                <w:szCs w:val="20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vertAlign w:val="baseline"/>
                <w:lang w:val="en-US" w:eastAsia="zh-CN"/>
              </w:rPr>
              <w:t>Number of deaths</w:t>
            </w:r>
          </w:p>
        </w:tc>
        <w:tc>
          <w:tcPr>
            <w:tcW w:w="1293" w:type="dxa"/>
          </w:tcPr>
          <w:p>
            <w:pPr>
              <w:jc w:val="center"/>
              <w:rPr>
                <w:rFonts w:hint="default" w:ascii="Times New Roman" w:hAnsi="Times New Roman" w:cs="Times New Roman"/>
                <w:sz w:val="20"/>
                <w:szCs w:val="20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vertAlign w:val="baseline"/>
                <w:lang w:val="en-US" w:eastAsia="zh-CN"/>
              </w:rPr>
              <w:t>773</w:t>
            </w:r>
          </w:p>
        </w:tc>
        <w:tc>
          <w:tcPr>
            <w:tcW w:w="1614" w:type="dxa"/>
          </w:tcPr>
          <w:p>
            <w:pPr>
              <w:jc w:val="center"/>
              <w:rPr>
                <w:rFonts w:hint="default" w:ascii="Times New Roman" w:hAnsi="Times New Roman" w:cs="Times New Roman"/>
                <w:sz w:val="20"/>
                <w:szCs w:val="20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vertAlign w:val="baseline"/>
                <w:lang w:val="en-US" w:eastAsia="zh-CN"/>
              </w:rPr>
              <w:t>675</w:t>
            </w:r>
          </w:p>
        </w:tc>
        <w:tc>
          <w:tcPr>
            <w:tcW w:w="1740" w:type="dxa"/>
          </w:tcPr>
          <w:p>
            <w:pPr>
              <w:jc w:val="center"/>
              <w:rPr>
                <w:rFonts w:hint="default" w:ascii="Times New Roman" w:hAnsi="Times New Roman" w:cs="Times New Roman"/>
                <w:sz w:val="20"/>
                <w:szCs w:val="20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vertAlign w:val="baseline"/>
                <w:lang w:val="en-US" w:eastAsia="zh-CN"/>
              </w:rPr>
              <w:t>638</w:t>
            </w:r>
          </w:p>
        </w:tc>
        <w:tc>
          <w:tcPr>
            <w:tcW w:w="1770" w:type="dxa"/>
          </w:tcPr>
          <w:p>
            <w:pPr>
              <w:jc w:val="center"/>
              <w:rPr>
                <w:rFonts w:hint="default" w:ascii="Times New Roman" w:hAnsi="Times New Roman" w:cs="Times New Roman"/>
                <w:sz w:val="20"/>
                <w:szCs w:val="20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vertAlign w:val="baseline"/>
                <w:lang w:val="en-US" w:eastAsia="zh-CN"/>
              </w:rPr>
              <w:t>548</w:t>
            </w:r>
          </w:p>
        </w:tc>
        <w:tc>
          <w:tcPr>
            <w:tcW w:w="1688" w:type="dxa"/>
          </w:tcPr>
          <w:p>
            <w:pPr>
              <w:jc w:val="center"/>
              <w:rPr>
                <w:rFonts w:hint="default" w:ascii="Times New Roman" w:hAnsi="Times New Roman" w:cs="Times New Roman"/>
                <w:sz w:val="20"/>
                <w:szCs w:val="20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46" w:hRule="atLeast"/>
        </w:trPr>
        <w:tc>
          <w:tcPr>
            <w:tcW w:w="1674" w:type="dxa"/>
          </w:tcPr>
          <w:p>
            <w:pPr>
              <w:jc w:val="center"/>
              <w:rPr>
                <w:rFonts w:hint="default" w:ascii="Times New Roman" w:hAnsi="Times New Roman" w:cs="Times New Roman"/>
                <w:sz w:val="20"/>
                <w:szCs w:val="20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vertAlign w:val="baseline"/>
                <w:lang w:val="en-US" w:eastAsia="zh-CN"/>
              </w:rPr>
              <w:t>Model 1</w:t>
            </w:r>
          </w:p>
          <w:p>
            <w:pPr>
              <w:jc w:val="center"/>
              <w:rPr>
                <w:rFonts w:hint="default" w:ascii="Times New Roman" w:hAnsi="Times New Roman" w:cs="Times New Roman"/>
                <w:sz w:val="20"/>
                <w:szCs w:val="20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vertAlign w:val="baseline"/>
                <w:lang w:val="en-US" w:eastAsia="zh-CN"/>
              </w:rPr>
              <w:t>h(95% CI)P Value</w:t>
            </w:r>
          </w:p>
        </w:tc>
        <w:tc>
          <w:tcPr>
            <w:tcW w:w="1293" w:type="dxa"/>
          </w:tcPr>
          <w:p>
            <w:pPr>
              <w:jc w:val="center"/>
              <w:rPr>
                <w:rFonts w:hint="default" w:ascii="Times New Roman" w:hAnsi="Times New Roman" w:cs="Times New Roman"/>
                <w:sz w:val="20"/>
                <w:szCs w:val="20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vertAlign w:val="baseline"/>
                <w:lang w:val="en-US" w:eastAsia="zh-CN"/>
              </w:rPr>
              <w:t>1</w:t>
            </w:r>
          </w:p>
        </w:tc>
        <w:tc>
          <w:tcPr>
            <w:tcW w:w="1614" w:type="dxa"/>
          </w:tcPr>
          <w:p>
            <w:pPr>
              <w:jc w:val="center"/>
              <w:rPr>
                <w:rFonts w:hint="default" w:ascii="Times New Roman" w:hAnsi="Times New Roman" w:cs="Times New Roman"/>
                <w:sz w:val="20"/>
                <w:szCs w:val="20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vertAlign w:val="baseline"/>
                <w:lang w:val="en-US" w:eastAsia="zh-CN"/>
              </w:rPr>
              <w:t>0.82(0.70,0.95)</w:t>
            </w:r>
          </w:p>
          <w:p>
            <w:pPr>
              <w:jc w:val="center"/>
              <w:rPr>
                <w:rFonts w:hint="default" w:ascii="Times New Roman" w:hAnsi="Times New Roman" w:cs="Times New Roman"/>
                <w:sz w:val="20"/>
                <w:szCs w:val="20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vertAlign w:val="baseline"/>
                <w:lang w:val="en-US" w:eastAsia="zh-CN"/>
              </w:rPr>
              <w:t>0.01</w:t>
            </w:r>
          </w:p>
        </w:tc>
        <w:tc>
          <w:tcPr>
            <w:tcW w:w="1740" w:type="dxa"/>
          </w:tcPr>
          <w:p>
            <w:pPr>
              <w:jc w:val="center"/>
              <w:rPr>
                <w:rFonts w:hint="default" w:ascii="Times New Roman" w:hAnsi="Times New Roman" w:cs="Times New Roman"/>
                <w:sz w:val="20"/>
                <w:szCs w:val="20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vertAlign w:val="baseline"/>
                <w:lang w:val="en-US" w:eastAsia="zh-CN"/>
              </w:rPr>
              <w:t>0.65(0.57,0.73)</w:t>
            </w:r>
          </w:p>
          <w:p>
            <w:pPr>
              <w:jc w:val="center"/>
              <w:rPr>
                <w:rFonts w:hint="default" w:ascii="Times New Roman" w:hAnsi="Times New Roman" w:cs="Times New Roman"/>
                <w:sz w:val="20"/>
                <w:szCs w:val="20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vertAlign w:val="baseline"/>
                <w:lang w:val="en-US" w:eastAsia="zh-CN"/>
              </w:rPr>
              <w:t>&lt;0.0001</w:t>
            </w:r>
          </w:p>
        </w:tc>
        <w:tc>
          <w:tcPr>
            <w:tcW w:w="1770" w:type="dxa"/>
          </w:tcPr>
          <w:p>
            <w:pPr>
              <w:jc w:val="center"/>
              <w:rPr>
                <w:rFonts w:hint="default" w:ascii="Times New Roman" w:hAnsi="Times New Roman" w:cs="Times New Roman"/>
                <w:sz w:val="20"/>
                <w:szCs w:val="20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vertAlign w:val="baseline"/>
                <w:lang w:val="en-US" w:eastAsia="zh-CN"/>
              </w:rPr>
              <w:t>0.53(0.46,0.61)</w:t>
            </w:r>
          </w:p>
          <w:p>
            <w:pPr>
              <w:jc w:val="center"/>
              <w:rPr>
                <w:rFonts w:hint="default" w:ascii="Times New Roman" w:hAnsi="Times New Roman" w:cs="Times New Roman"/>
                <w:sz w:val="20"/>
                <w:szCs w:val="20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vertAlign w:val="baseline"/>
                <w:lang w:val="en-US" w:eastAsia="zh-CN"/>
              </w:rPr>
              <w:t>&lt;0.0001</w:t>
            </w:r>
          </w:p>
        </w:tc>
        <w:tc>
          <w:tcPr>
            <w:tcW w:w="1688" w:type="dxa"/>
          </w:tcPr>
          <w:p>
            <w:pPr>
              <w:jc w:val="center"/>
              <w:rPr>
                <w:rFonts w:hint="default" w:ascii="Times New Roman" w:hAnsi="Times New Roman" w:cs="Times New Roman"/>
                <w:sz w:val="20"/>
                <w:szCs w:val="20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vertAlign w:val="baseline"/>
                <w:lang w:val="en-US" w:eastAsia="zh-CN"/>
              </w:rPr>
              <w:t>&lt;0.0001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46" w:hRule="atLeast"/>
        </w:trPr>
        <w:tc>
          <w:tcPr>
            <w:tcW w:w="1674" w:type="dxa"/>
          </w:tcPr>
          <w:p>
            <w:pPr>
              <w:jc w:val="center"/>
              <w:rPr>
                <w:rFonts w:hint="default" w:ascii="Times New Roman" w:hAnsi="Times New Roman" w:cs="Times New Roman"/>
                <w:sz w:val="20"/>
                <w:szCs w:val="20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vertAlign w:val="baseline"/>
                <w:lang w:val="en-US" w:eastAsia="zh-CN"/>
              </w:rPr>
              <w:t>Model 2</w:t>
            </w:r>
          </w:p>
          <w:p>
            <w:pPr>
              <w:jc w:val="center"/>
              <w:rPr>
                <w:rFonts w:hint="default" w:ascii="Times New Roman" w:hAnsi="Times New Roman" w:cs="Times New Roman"/>
                <w:sz w:val="20"/>
                <w:szCs w:val="20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vertAlign w:val="baseline"/>
                <w:lang w:val="en-US" w:eastAsia="zh-CN"/>
              </w:rPr>
              <w:t>h(95% CI)P Value</w:t>
            </w:r>
          </w:p>
        </w:tc>
        <w:tc>
          <w:tcPr>
            <w:tcW w:w="1293" w:type="dxa"/>
          </w:tcPr>
          <w:p>
            <w:pPr>
              <w:jc w:val="center"/>
              <w:rPr>
                <w:rFonts w:hint="default" w:ascii="Times New Roman" w:hAnsi="Times New Roman" w:cs="Times New Roman"/>
                <w:sz w:val="20"/>
                <w:szCs w:val="20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vertAlign w:val="baseline"/>
                <w:lang w:val="en-US" w:eastAsia="zh-CN"/>
              </w:rPr>
              <w:t>1</w:t>
            </w:r>
          </w:p>
        </w:tc>
        <w:tc>
          <w:tcPr>
            <w:tcW w:w="1614" w:type="dxa"/>
          </w:tcPr>
          <w:p>
            <w:pPr>
              <w:jc w:val="center"/>
              <w:rPr>
                <w:rFonts w:hint="default" w:ascii="Times New Roman" w:hAnsi="Times New Roman" w:cs="Times New Roman"/>
                <w:sz w:val="20"/>
                <w:szCs w:val="20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vertAlign w:val="baseline"/>
                <w:lang w:val="en-US" w:eastAsia="zh-CN"/>
              </w:rPr>
              <w:t>0.86(0.74,1.00)</w:t>
            </w:r>
          </w:p>
          <w:p>
            <w:pPr>
              <w:jc w:val="center"/>
              <w:rPr>
                <w:rFonts w:hint="default" w:ascii="Times New Roman" w:hAnsi="Times New Roman" w:cs="Times New Roman"/>
                <w:sz w:val="20"/>
                <w:szCs w:val="20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vertAlign w:val="baseline"/>
                <w:lang w:val="en-US" w:eastAsia="zh-CN"/>
              </w:rPr>
              <w:t>0.05</w:t>
            </w:r>
          </w:p>
        </w:tc>
        <w:tc>
          <w:tcPr>
            <w:tcW w:w="1740" w:type="dxa"/>
          </w:tcPr>
          <w:p>
            <w:pPr>
              <w:jc w:val="center"/>
              <w:rPr>
                <w:rFonts w:hint="default" w:ascii="Times New Roman" w:hAnsi="Times New Roman" w:cs="Times New Roman"/>
                <w:sz w:val="20"/>
                <w:szCs w:val="20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vertAlign w:val="baseline"/>
                <w:lang w:val="en-US" w:eastAsia="zh-CN"/>
              </w:rPr>
              <w:t>0.71(0.62,0.81)</w:t>
            </w:r>
          </w:p>
          <w:p>
            <w:pPr>
              <w:jc w:val="center"/>
              <w:rPr>
                <w:rFonts w:hint="default" w:ascii="Times New Roman" w:hAnsi="Times New Roman" w:cs="Times New Roman"/>
                <w:sz w:val="20"/>
                <w:szCs w:val="20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vertAlign w:val="baseline"/>
                <w:lang w:val="en-US" w:eastAsia="zh-CN"/>
              </w:rPr>
              <w:t>&lt;0.0001</w:t>
            </w:r>
          </w:p>
        </w:tc>
        <w:tc>
          <w:tcPr>
            <w:tcW w:w="1770" w:type="dxa"/>
          </w:tcPr>
          <w:p>
            <w:pPr>
              <w:jc w:val="center"/>
              <w:rPr>
                <w:rFonts w:hint="default" w:ascii="Times New Roman" w:hAnsi="Times New Roman" w:cs="Times New Roman"/>
                <w:sz w:val="20"/>
                <w:szCs w:val="20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vertAlign w:val="baseline"/>
                <w:lang w:val="en-US" w:eastAsia="zh-CN"/>
              </w:rPr>
              <w:t>0.68(0.59,0.79)</w:t>
            </w:r>
          </w:p>
          <w:p>
            <w:pPr>
              <w:jc w:val="center"/>
              <w:rPr>
                <w:rFonts w:hint="default" w:ascii="Times New Roman" w:hAnsi="Times New Roman" w:cs="Times New Roman"/>
                <w:sz w:val="20"/>
                <w:szCs w:val="20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vertAlign w:val="baseline"/>
                <w:lang w:val="en-US" w:eastAsia="zh-CN"/>
              </w:rPr>
              <w:t>&lt;0.0001</w:t>
            </w:r>
          </w:p>
        </w:tc>
        <w:tc>
          <w:tcPr>
            <w:tcW w:w="1688" w:type="dxa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fill="FFFFFF"/>
              <w:wordWrap w:val="0"/>
              <w:spacing w:before="0" w:beforeAutospacing="0" w:after="0" w:afterAutospacing="0" w:line="12" w:lineRule="atLeast"/>
              <w:ind w:left="0" w:right="0" w:firstLine="0"/>
              <w:jc w:val="center"/>
              <w:rPr>
                <w:rFonts w:hint="default" w:ascii="Times New Roman" w:hAnsi="Times New Roman" w:cs="Times New Roman"/>
                <w:sz w:val="20"/>
                <w:szCs w:val="20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Lucida Console" w:cs="Times New Roman"/>
                <w:i w:val="0"/>
                <w:iCs w:val="0"/>
                <w:caps w:val="0"/>
                <w:color w:val="000000"/>
                <w:spacing w:val="0"/>
                <w:sz w:val="20"/>
                <w:szCs w:val="20"/>
                <w:shd w:val="clear" w:fill="FFFFFF"/>
              </w:rPr>
              <w:t>&lt;0.0001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46" w:hRule="atLeast"/>
        </w:trPr>
        <w:tc>
          <w:tcPr>
            <w:tcW w:w="1674" w:type="dxa"/>
          </w:tcPr>
          <w:p>
            <w:pPr>
              <w:jc w:val="center"/>
              <w:rPr>
                <w:rFonts w:hint="default" w:ascii="Times New Roman" w:hAnsi="Times New Roman" w:cs="Times New Roman"/>
                <w:sz w:val="20"/>
                <w:szCs w:val="20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vertAlign w:val="baseline"/>
                <w:lang w:val="en-US" w:eastAsia="zh-CN"/>
              </w:rPr>
              <w:t>Model 3</w:t>
            </w:r>
          </w:p>
          <w:p>
            <w:pPr>
              <w:jc w:val="center"/>
              <w:rPr>
                <w:rFonts w:hint="default" w:ascii="Times New Roman" w:hAnsi="Times New Roman" w:cs="Times New Roman"/>
                <w:sz w:val="20"/>
                <w:szCs w:val="20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vertAlign w:val="baseline"/>
                <w:lang w:val="en-US" w:eastAsia="zh-CN"/>
              </w:rPr>
              <w:t>h(95% CI)P Value</w:t>
            </w:r>
          </w:p>
        </w:tc>
        <w:tc>
          <w:tcPr>
            <w:tcW w:w="1293" w:type="dxa"/>
          </w:tcPr>
          <w:p>
            <w:pPr>
              <w:jc w:val="center"/>
              <w:rPr>
                <w:rFonts w:hint="default" w:ascii="Times New Roman" w:hAnsi="Times New Roman" w:cs="Times New Roman"/>
                <w:sz w:val="20"/>
                <w:szCs w:val="20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vertAlign w:val="baseline"/>
                <w:lang w:val="en-US" w:eastAsia="zh-CN"/>
              </w:rPr>
              <w:t>1</w:t>
            </w:r>
          </w:p>
        </w:tc>
        <w:tc>
          <w:tcPr>
            <w:tcW w:w="1614" w:type="dxa"/>
          </w:tcPr>
          <w:p>
            <w:pPr>
              <w:jc w:val="center"/>
              <w:rPr>
                <w:rFonts w:hint="default" w:ascii="Times New Roman" w:hAnsi="Times New Roman" w:cs="Times New Roman"/>
                <w:sz w:val="20"/>
                <w:szCs w:val="20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vertAlign w:val="baseline"/>
                <w:lang w:val="en-US" w:eastAsia="zh-CN"/>
              </w:rPr>
              <w:t>0.90(0.77,1.05)</w:t>
            </w:r>
          </w:p>
          <w:p>
            <w:pPr>
              <w:jc w:val="center"/>
              <w:rPr>
                <w:rFonts w:hint="default" w:ascii="Times New Roman" w:hAnsi="Times New Roman" w:cs="Times New Roman"/>
                <w:sz w:val="20"/>
                <w:szCs w:val="20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vertAlign w:val="baseline"/>
                <w:lang w:val="en-US" w:eastAsia="zh-CN"/>
              </w:rPr>
              <w:t>0.19</w:t>
            </w:r>
          </w:p>
        </w:tc>
        <w:tc>
          <w:tcPr>
            <w:tcW w:w="1740" w:type="dxa"/>
          </w:tcPr>
          <w:p>
            <w:pPr>
              <w:jc w:val="center"/>
              <w:rPr>
                <w:rFonts w:hint="default" w:ascii="Times New Roman" w:hAnsi="Times New Roman" w:cs="Times New Roman"/>
                <w:sz w:val="20"/>
                <w:szCs w:val="20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vertAlign w:val="baseline"/>
                <w:lang w:val="en-US" w:eastAsia="zh-CN"/>
              </w:rPr>
              <w:t>0.77(0.67,0.88)</w:t>
            </w:r>
          </w:p>
          <w:p>
            <w:pPr>
              <w:jc w:val="center"/>
              <w:rPr>
                <w:rFonts w:hint="default" w:ascii="Times New Roman" w:hAnsi="Times New Roman" w:cs="Times New Roman"/>
                <w:sz w:val="20"/>
                <w:szCs w:val="20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vertAlign w:val="baseline"/>
                <w:lang w:val="en-US" w:eastAsia="zh-CN"/>
              </w:rPr>
              <w:t>&lt;0.001</w:t>
            </w:r>
          </w:p>
        </w:tc>
        <w:tc>
          <w:tcPr>
            <w:tcW w:w="1770" w:type="dxa"/>
          </w:tcPr>
          <w:p>
            <w:pPr>
              <w:jc w:val="center"/>
              <w:rPr>
                <w:rFonts w:hint="default" w:ascii="Times New Roman" w:hAnsi="Times New Roman" w:cs="Times New Roman"/>
                <w:sz w:val="20"/>
                <w:szCs w:val="20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vertAlign w:val="baseline"/>
                <w:lang w:val="en-US" w:eastAsia="zh-CN"/>
              </w:rPr>
              <w:t>0.76(0.65,0.89)</w:t>
            </w:r>
          </w:p>
          <w:p>
            <w:pPr>
              <w:jc w:val="center"/>
              <w:rPr>
                <w:rFonts w:hint="default" w:ascii="Times New Roman" w:hAnsi="Times New Roman" w:cs="Times New Roman"/>
                <w:sz w:val="20"/>
                <w:szCs w:val="20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vertAlign w:val="baseline"/>
                <w:lang w:val="en-US" w:eastAsia="zh-CN"/>
              </w:rPr>
              <w:t>&lt;0.001</w:t>
            </w:r>
          </w:p>
        </w:tc>
        <w:tc>
          <w:tcPr>
            <w:tcW w:w="1688" w:type="dxa"/>
          </w:tcPr>
          <w:p>
            <w:pPr>
              <w:jc w:val="center"/>
              <w:rPr>
                <w:rFonts w:hint="default" w:ascii="Times New Roman" w:hAnsi="Times New Roman" w:cs="Times New Roman"/>
                <w:sz w:val="20"/>
                <w:szCs w:val="20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vertAlign w:val="baseline"/>
                <w:lang w:val="en-US" w:eastAsia="zh-CN"/>
              </w:rPr>
              <w:t>&lt;0.0001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1" w:hRule="atLeast"/>
        </w:trPr>
        <w:tc>
          <w:tcPr>
            <w:tcW w:w="1674" w:type="dxa"/>
          </w:tcPr>
          <w:p>
            <w:pPr>
              <w:jc w:val="center"/>
              <w:rPr>
                <w:rFonts w:hint="default" w:ascii="Times New Roman" w:hAnsi="Times New Roman" w:cs="Times New Roman"/>
                <w:sz w:val="20"/>
                <w:szCs w:val="20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vertAlign w:val="baseline"/>
                <w:lang w:val="en-US" w:eastAsia="zh-CN"/>
              </w:rPr>
              <w:t>CVD Mortality</w:t>
            </w:r>
          </w:p>
        </w:tc>
        <w:tc>
          <w:tcPr>
            <w:tcW w:w="8105" w:type="dxa"/>
            <w:gridSpan w:val="5"/>
          </w:tcPr>
          <w:p>
            <w:pPr>
              <w:jc w:val="center"/>
              <w:rPr>
                <w:rFonts w:hint="default" w:ascii="Times New Roman" w:hAnsi="Times New Roman" w:cs="Times New Roman"/>
                <w:sz w:val="20"/>
                <w:szCs w:val="20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1" w:hRule="atLeast"/>
        </w:trPr>
        <w:tc>
          <w:tcPr>
            <w:tcW w:w="1674" w:type="dxa"/>
          </w:tcPr>
          <w:p>
            <w:pPr>
              <w:jc w:val="center"/>
              <w:rPr>
                <w:rFonts w:hint="default" w:ascii="Times New Roman" w:hAnsi="Times New Roman" w:cs="Times New Roman"/>
                <w:sz w:val="20"/>
                <w:szCs w:val="20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vertAlign w:val="baseline"/>
                <w:lang w:val="en-US" w:eastAsia="zh-CN"/>
              </w:rPr>
              <w:t>Number of deaths</w:t>
            </w:r>
          </w:p>
        </w:tc>
        <w:tc>
          <w:tcPr>
            <w:tcW w:w="1293" w:type="dxa"/>
          </w:tcPr>
          <w:p>
            <w:pPr>
              <w:jc w:val="center"/>
              <w:rPr>
                <w:rFonts w:hint="default" w:ascii="Times New Roman" w:hAnsi="Times New Roman" w:cs="Times New Roman"/>
                <w:sz w:val="20"/>
                <w:szCs w:val="20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vertAlign w:val="baseline"/>
                <w:lang w:val="en-US" w:eastAsia="zh-CN"/>
              </w:rPr>
              <w:t>251</w:t>
            </w:r>
          </w:p>
        </w:tc>
        <w:tc>
          <w:tcPr>
            <w:tcW w:w="1614" w:type="dxa"/>
          </w:tcPr>
          <w:p>
            <w:pPr>
              <w:jc w:val="center"/>
              <w:rPr>
                <w:rFonts w:hint="default" w:ascii="Times New Roman" w:hAnsi="Times New Roman" w:cs="Times New Roman"/>
                <w:sz w:val="20"/>
                <w:szCs w:val="20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vertAlign w:val="baseline"/>
                <w:lang w:val="en-US" w:eastAsia="zh-CN"/>
              </w:rPr>
              <w:t>238</w:t>
            </w:r>
          </w:p>
        </w:tc>
        <w:tc>
          <w:tcPr>
            <w:tcW w:w="1740" w:type="dxa"/>
          </w:tcPr>
          <w:p>
            <w:pPr>
              <w:jc w:val="center"/>
              <w:rPr>
                <w:rFonts w:hint="default" w:ascii="Times New Roman" w:hAnsi="Times New Roman" w:cs="Times New Roman"/>
                <w:sz w:val="20"/>
                <w:szCs w:val="20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vertAlign w:val="baseline"/>
                <w:lang w:val="en-US" w:eastAsia="zh-CN"/>
              </w:rPr>
              <w:t>230</w:t>
            </w:r>
          </w:p>
        </w:tc>
        <w:tc>
          <w:tcPr>
            <w:tcW w:w="1770" w:type="dxa"/>
          </w:tcPr>
          <w:p>
            <w:pPr>
              <w:jc w:val="center"/>
              <w:rPr>
                <w:rFonts w:hint="default" w:ascii="Times New Roman" w:hAnsi="Times New Roman" w:cs="Times New Roman"/>
                <w:sz w:val="20"/>
                <w:szCs w:val="20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vertAlign w:val="baseline"/>
                <w:lang w:val="en-US" w:eastAsia="zh-CN"/>
              </w:rPr>
              <w:t>169</w:t>
            </w:r>
          </w:p>
        </w:tc>
        <w:tc>
          <w:tcPr>
            <w:tcW w:w="1688" w:type="dxa"/>
          </w:tcPr>
          <w:p>
            <w:pPr>
              <w:jc w:val="center"/>
              <w:rPr>
                <w:rFonts w:hint="default" w:ascii="Times New Roman" w:hAnsi="Times New Roman" w:cs="Times New Roman"/>
                <w:sz w:val="20"/>
                <w:szCs w:val="20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46" w:hRule="atLeast"/>
        </w:trPr>
        <w:tc>
          <w:tcPr>
            <w:tcW w:w="1674" w:type="dxa"/>
          </w:tcPr>
          <w:p>
            <w:pPr>
              <w:jc w:val="center"/>
              <w:rPr>
                <w:rFonts w:hint="default" w:ascii="Times New Roman" w:hAnsi="Times New Roman" w:cs="Times New Roman"/>
                <w:sz w:val="20"/>
                <w:szCs w:val="20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vertAlign w:val="baseline"/>
                <w:lang w:val="en-US" w:eastAsia="zh-CN"/>
              </w:rPr>
              <w:t>Model 1</w:t>
            </w:r>
          </w:p>
          <w:p>
            <w:pPr>
              <w:jc w:val="center"/>
              <w:rPr>
                <w:rFonts w:hint="default" w:ascii="Times New Roman" w:hAnsi="Times New Roman" w:cs="Times New Roman"/>
                <w:sz w:val="20"/>
                <w:szCs w:val="20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vertAlign w:val="baseline"/>
                <w:lang w:val="en-US" w:eastAsia="zh-CN"/>
              </w:rPr>
              <w:t>h(95% CI)P Value</w:t>
            </w:r>
          </w:p>
        </w:tc>
        <w:tc>
          <w:tcPr>
            <w:tcW w:w="1293" w:type="dxa"/>
          </w:tcPr>
          <w:p>
            <w:pPr>
              <w:jc w:val="center"/>
              <w:rPr>
                <w:rFonts w:hint="default" w:ascii="Times New Roman" w:hAnsi="Times New Roman" w:cs="Times New Roman"/>
                <w:sz w:val="20"/>
                <w:szCs w:val="20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vertAlign w:val="baseline"/>
                <w:lang w:val="en-US" w:eastAsia="zh-CN"/>
              </w:rPr>
              <w:t>1</w:t>
            </w:r>
          </w:p>
        </w:tc>
        <w:tc>
          <w:tcPr>
            <w:tcW w:w="1614" w:type="dxa"/>
          </w:tcPr>
          <w:p>
            <w:pPr>
              <w:jc w:val="center"/>
              <w:rPr>
                <w:rFonts w:hint="default" w:ascii="Times New Roman" w:hAnsi="Times New Roman" w:cs="Times New Roman"/>
                <w:sz w:val="20"/>
                <w:szCs w:val="20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vertAlign w:val="baseline"/>
                <w:lang w:val="en-US" w:eastAsia="zh-CN"/>
              </w:rPr>
              <w:t>0.84(0.66,1.06)</w:t>
            </w:r>
          </w:p>
          <w:p>
            <w:pPr>
              <w:jc w:val="center"/>
              <w:rPr>
                <w:rFonts w:hint="default" w:ascii="Times New Roman" w:hAnsi="Times New Roman" w:cs="Times New Roman"/>
                <w:sz w:val="20"/>
                <w:szCs w:val="20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vertAlign w:val="baseline"/>
                <w:lang w:val="en-US" w:eastAsia="zh-CN"/>
              </w:rPr>
              <w:t>0.14</w:t>
            </w:r>
          </w:p>
        </w:tc>
        <w:tc>
          <w:tcPr>
            <w:tcW w:w="1740" w:type="dxa"/>
          </w:tcPr>
          <w:p>
            <w:pPr>
              <w:jc w:val="center"/>
              <w:rPr>
                <w:rFonts w:hint="default" w:ascii="Times New Roman" w:hAnsi="Times New Roman" w:cs="Times New Roman"/>
                <w:sz w:val="20"/>
                <w:szCs w:val="20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vertAlign w:val="baseline"/>
                <w:lang w:val="en-US" w:eastAsia="zh-CN"/>
              </w:rPr>
              <w:t>0.69(0.56,0.85)</w:t>
            </w:r>
          </w:p>
          <w:p>
            <w:pPr>
              <w:jc w:val="center"/>
              <w:rPr>
                <w:rFonts w:hint="default" w:ascii="Times New Roman" w:hAnsi="Times New Roman" w:cs="Times New Roman"/>
                <w:sz w:val="20"/>
                <w:szCs w:val="20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vertAlign w:val="baseline"/>
                <w:lang w:val="en-US" w:eastAsia="zh-CN"/>
              </w:rPr>
              <w:t>&lt;0.001</w:t>
            </w:r>
          </w:p>
        </w:tc>
        <w:tc>
          <w:tcPr>
            <w:tcW w:w="1770" w:type="dxa"/>
          </w:tcPr>
          <w:p>
            <w:pPr>
              <w:jc w:val="center"/>
              <w:rPr>
                <w:rFonts w:hint="default" w:ascii="Times New Roman" w:hAnsi="Times New Roman" w:cs="Times New Roman"/>
                <w:sz w:val="20"/>
                <w:szCs w:val="20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vertAlign w:val="baseline"/>
                <w:lang w:val="en-US" w:eastAsia="zh-CN"/>
              </w:rPr>
              <w:t>0.48(0.38,0.61)</w:t>
            </w:r>
          </w:p>
          <w:p>
            <w:pPr>
              <w:jc w:val="center"/>
              <w:rPr>
                <w:rFonts w:hint="default" w:ascii="Times New Roman" w:hAnsi="Times New Roman" w:cs="Times New Roman"/>
                <w:sz w:val="20"/>
                <w:szCs w:val="20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vertAlign w:val="baseline"/>
                <w:lang w:val="en-US" w:eastAsia="zh-CN"/>
              </w:rPr>
              <w:t>&lt;0.0001</w:t>
            </w:r>
          </w:p>
        </w:tc>
        <w:tc>
          <w:tcPr>
            <w:tcW w:w="1688" w:type="dxa"/>
          </w:tcPr>
          <w:p>
            <w:pPr>
              <w:jc w:val="center"/>
              <w:rPr>
                <w:rFonts w:hint="default" w:ascii="Times New Roman" w:hAnsi="Times New Roman" w:cs="Times New Roman"/>
                <w:sz w:val="20"/>
                <w:szCs w:val="20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vertAlign w:val="baseline"/>
                <w:lang w:val="en-US" w:eastAsia="zh-CN"/>
              </w:rPr>
              <w:t>0.004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46" w:hRule="atLeast"/>
        </w:trPr>
        <w:tc>
          <w:tcPr>
            <w:tcW w:w="1674" w:type="dxa"/>
          </w:tcPr>
          <w:p>
            <w:pPr>
              <w:jc w:val="center"/>
              <w:rPr>
                <w:rFonts w:hint="default" w:ascii="Times New Roman" w:hAnsi="Times New Roman" w:cs="Times New Roman"/>
                <w:sz w:val="20"/>
                <w:szCs w:val="20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vertAlign w:val="baseline"/>
                <w:lang w:val="en-US" w:eastAsia="zh-CN"/>
              </w:rPr>
              <w:t>Model 2</w:t>
            </w:r>
          </w:p>
          <w:p>
            <w:pPr>
              <w:jc w:val="center"/>
              <w:rPr>
                <w:rFonts w:hint="default" w:ascii="Times New Roman" w:hAnsi="Times New Roman" w:cs="Times New Roman"/>
                <w:sz w:val="20"/>
                <w:szCs w:val="20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vertAlign w:val="baseline"/>
                <w:lang w:val="en-US" w:eastAsia="zh-CN"/>
              </w:rPr>
              <w:t>h(95% CI)P Value</w:t>
            </w:r>
          </w:p>
        </w:tc>
        <w:tc>
          <w:tcPr>
            <w:tcW w:w="1293" w:type="dxa"/>
          </w:tcPr>
          <w:p>
            <w:pPr>
              <w:jc w:val="center"/>
              <w:rPr>
                <w:rFonts w:hint="default" w:ascii="Times New Roman" w:hAnsi="Times New Roman" w:cs="Times New Roman"/>
                <w:sz w:val="20"/>
                <w:szCs w:val="20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vertAlign w:val="baseline"/>
                <w:lang w:val="en-US" w:eastAsia="zh-CN"/>
              </w:rPr>
              <w:t>1</w:t>
            </w:r>
          </w:p>
        </w:tc>
        <w:tc>
          <w:tcPr>
            <w:tcW w:w="1614" w:type="dxa"/>
          </w:tcPr>
          <w:p>
            <w:pPr>
              <w:jc w:val="center"/>
              <w:rPr>
                <w:rFonts w:hint="default" w:ascii="Times New Roman" w:hAnsi="Times New Roman" w:cs="Times New Roman"/>
                <w:sz w:val="20"/>
                <w:szCs w:val="20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vertAlign w:val="baseline"/>
                <w:lang w:val="en-US" w:eastAsia="zh-CN"/>
              </w:rPr>
              <w:t>0.88(0.68,1.13)</w:t>
            </w:r>
          </w:p>
          <w:p>
            <w:pPr>
              <w:jc w:val="center"/>
              <w:rPr>
                <w:rFonts w:hint="default" w:ascii="Times New Roman" w:hAnsi="Times New Roman" w:cs="Times New Roman"/>
                <w:sz w:val="20"/>
                <w:szCs w:val="20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vertAlign w:val="baseline"/>
                <w:lang w:val="en-US" w:eastAsia="zh-CN"/>
              </w:rPr>
              <w:t>0.31</w:t>
            </w:r>
          </w:p>
        </w:tc>
        <w:tc>
          <w:tcPr>
            <w:tcW w:w="1740" w:type="dxa"/>
          </w:tcPr>
          <w:p>
            <w:pPr>
              <w:jc w:val="center"/>
              <w:rPr>
                <w:rFonts w:hint="default" w:ascii="Times New Roman" w:hAnsi="Times New Roman" w:cs="Times New Roman"/>
                <w:sz w:val="20"/>
                <w:szCs w:val="20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vertAlign w:val="baseline"/>
                <w:lang w:val="en-US" w:eastAsia="zh-CN"/>
              </w:rPr>
              <w:t>0.75(0.59,0.95)</w:t>
            </w:r>
          </w:p>
          <w:p>
            <w:pPr>
              <w:jc w:val="center"/>
              <w:rPr>
                <w:rFonts w:hint="default" w:ascii="Times New Roman" w:hAnsi="Times New Roman" w:cs="Times New Roman"/>
                <w:sz w:val="20"/>
                <w:szCs w:val="20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vertAlign w:val="baseline"/>
                <w:lang w:val="en-US" w:eastAsia="zh-CN"/>
              </w:rPr>
              <w:t>0.02</w:t>
            </w:r>
          </w:p>
        </w:tc>
        <w:tc>
          <w:tcPr>
            <w:tcW w:w="1770" w:type="dxa"/>
          </w:tcPr>
          <w:p>
            <w:pPr>
              <w:jc w:val="center"/>
              <w:rPr>
                <w:rFonts w:hint="default" w:ascii="Times New Roman" w:hAnsi="Times New Roman" w:cs="Times New Roman"/>
                <w:sz w:val="20"/>
                <w:szCs w:val="20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vertAlign w:val="baseline"/>
                <w:lang w:val="en-US" w:eastAsia="zh-CN"/>
              </w:rPr>
              <w:t>0.66(0.52,0.84)</w:t>
            </w:r>
          </w:p>
          <w:p>
            <w:pPr>
              <w:jc w:val="center"/>
              <w:rPr>
                <w:rFonts w:hint="default" w:ascii="Times New Roman" w:hAnsi="Times New Roman" w:cs="Times New Roman"/>
                <w:sz w:val="20"/>
                <w:szCs w:val="20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vertAlign w:val="baseline"/>
                <w:lang w:val="en-US" w:eastAsia="zh-CN"/>
              </w:rPr>
              <w:t>&lt;0.001</w:t>
            </w:r>
          </w:p>
        </w:tc>
        <w:tc>
          <w:tcPr>
            <w:tcW w:w="1688" w:type="dxa"/>
          </w:tcPr>
          <w:p>
            <w:pPr>
              <w:jc w:val="center"/>
              <w:rPr>
                <w:rFonts w:hint="default" w:ascii="Times New Roman" w:hAnsi="Times New Roman" w:cs="Times New Roman"/>
                <w:sz w:val="20"/>
                <w:szCs w:val="20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vertAlign w:val="baseline"/>
                <w:lang w:val="en-US" w:eastAsia="zh-CN"/>
              </w:rPr>
              <w:t>&lt;0.0001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1" w:hRule="atLeast"/>
        </w:trPr>
        <w:tc>
          <w:tcPr>
            <w:tcW w:w="1674" w:type="dxa"/>
          </w:tcPr>
          <w:p>
            <w:pPr>
              <w:jc w:val="center"/>
              <w:rPr>
                <w:rFonts w:hint="default" w:ascii="Times New Roman" w:hAnsi="Times New Roman" w:cs="Times New Roman"/>
                <w:sz w:val="20"/>
                <w:szCs w:val="20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vertAlign w:val="baseline"/>
                <w:lang w:val="en-US" w:eastAsia="zh-CN"/>
              </w:rPr>
              <w:t>Model 3</w:t>
            </w:r>
          </w:p>
          <w:p>
            <w:pPr>
              <w:jc w:val="center"/>
              <w:rPr>
                <w:rFonts w:hint="default" w:ascii="Times New Roman" w:hAnsi="Times New Roman" w:cs="Times New Roman"/>
                <w:sz w:val="20"/>
                <w:szCs w:val="20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vertAlign w:val="baseline"/>
                <w:lang w:val="en-US" w:eastAsia="zh-CN"/>
              </w:rPr>
              <w:t>h(95% CI)P Value</w:t>
            </w:r>
          </w:p>
        </w:tc>
        <w:tc>
          <w:tcPr>
            <w:tcW w:w="1293" w:type="dxa"/>
          </w:tcPr>
          <w:p>
            <w:pPr>
              <w:jc w:val="center"/>
              <w:rPr>
                <w:rFonts w:hint="default" w:ascii="Times New Roman" w:hAnsi="Times New Roman" w:cs="Times New Roman"/>
                <w:sz w:val="20"/>
                <w:szCs w:val="20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vertAlign w:val="baseline"/>
                <w:lang w:val="en-US" w:eastAsia="zh-CN"/>
              </w:rPr>
              <w:t>1</w:t>
            </w:r>
          </w:p>
        </w:tc>
        <w:tc>
          <w:tcPr>
            <w:tcW w:w="1614" w:type="dxa"/>
          </w:tcPr>
          <w:p>
            <w:pPr>
              <w:jc w:val="center"/>
              <w:rPr>
                <w:rFonts w:hint="default" w:ascii="Times New Roman" w:hAnsi="Times New Roman" w:cs="Times New Roman"/>
                <w:sz w:val="20"/>
                <w:szCs w:val="20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vertAlign w:val="baseline"/>
                <w:lang w:val="en-US" w:eastAsia="zh-CN"/>
              </w:rPr>
              <w:t>0.93(0.73,1.19)</w:t>
            </w:r>
          </w:p>
          <w:p>
            <w:pPr>
              <w:jc w:val="center"/>
              <w:rPr>
                <w:rFonts w:hint="default" w:ascii="Times New Roman" w:hAnsi="Times New Roman" w:cs="Times New Roman"/>
                <w:sz w:val="20"/>
                <w:szCs w:val="20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vertAlign w:val="baseline"/>
                <w:lang w:val="en-US" w:eastAsia="zh-CN"/>
              </w:rPr>
              <w:t>0.57</w:t>
            </w:r>
          </w:p>
        </w:tc>
        <w:tc>
          <w:tcPr>
            <w:tcW w:w="1740" w:type="dxa"/>
          </w:tcPr>
          <w:p>
            <w:pPr>
              <w:jc w:val="center"/>
              <w:rPr>
                <w:rFonts w:hint="default" w:ascii="Times New Roman" w:hAnsi="Times New Roman" w:cs="Times New Roman"/>
                <w:sz w:val="20"/>
                <w:szCs w:val="20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vertAlign w:val="baseline"/>
                <w:lang w:val="en-US" w:eastAsia="zh-CN"/>
              </w:rPr>
              <w:t>0.81(0.64,1.03)</w:t>
            </w:r>
          </w:p>
          <w:p>
            <w:pPr>
              <w:jc w:val="center"/>
              <w:rPr>
                <w:rFonts w:hint="default" w:ascii="Times New Roman" w:hAnsi="Times New Roman" w:cs="Times New Roman"/>
                <w:sz w:val="20"/>
                <w:szCs w:val="20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vertAlign w:val="baseline"/>
                <w:lang w:val="en-US" w:eastAsia="zh-CN"/>
              </w:rPr>
              <w:t>0.08</w:t>
            </w:r>
          </w:p>
        </w:tc>
        <w:tc>
          <w:tcPr>
            <w:tcW w:w="1770" w:type="dxa"/>
          </w:tcPr>
          <w:p>
            <w:pPr>
              <w:jc w:val="center"/>
              <w:rPr>
                <w:rFonts w:hint="default" w:ascii="Times New Roman" w:hAnsi="Times New Roman" w:cs="Times New Roman"/>
                <w:sz w:val="20"/>
                <w:szCs w:val="20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vertAlign w:val="baseline"/>
                <w:lang w:val="en-US" w:eastAsia="zh-CN"/>
              </w:rPr>
              <w:t>0.75(0.58,0.96)</w:t>
            </w:r>
          </w:p>
          <w:p>
            <w:pPr>
              <w:jc w:val="center"/>
              <w:rPr>
                <w:rFonts w:hint="default" w:ascii="Times New Roman" w:hAnsi="Times New Roman" w:cs="Times New Roman"/>
                <w:sz w:val="20"/>
                <w:szCs w:val="20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vertAlign w:val="baseline"/>
                <w:lang w:val="en-US" w:eastAsia="zh-CN"/>
              </w:rPr>
              <w:t>0.02</w:t>
            </w:r>
          </w:p>
        </w:tc>
        <w:tc>
          <w:tcPr>
            <w:tcW w:w="1688" w:type="dxa"/>
          </w:tcPr>
          <w:p>
            <w:pPr>
              <w:jc w:val="center"/>
              <w:rPr>
                <w:rFonts w:hint="default" w:ascii="Times New Roman" w:hAnsi="Times New Roman" w:cs="Times New Roman"/>
                <w:sz w:val="20"/>
                <w:szCs w:val="20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vertAlign w:val="baseline"/>
                <w:lang w:val="en-US" w:eastAsia="zh-CN"/>
              </w:rPr>
              <w:t>0.013</w:t>
            </w:r>
          </w:p>
        </w:tc>
      </w:tr>
    </w:tbl>
    <w:p>
      <w:pPr>
        <w:rPr>
          <w:rFonts w:hint="default" w:ascii="Times New Roman" w:hAnsi="Times New Roman" w:cs="Times New Roman"/>
          <w:lang w:val="en-US" w:eastAsia="zh-CN"/>
        </w:rPr>
      </w:pPr>
    </w:p>
    <w:p>
      <w:pPr>
        <w:rPr>
          <w:rFonts w:hint="default" w:ascii="Times New Roman" w:hAnsi="Times New Roman" w:cs="Times New Roman"/>
          <w:lang w:val="en-US" w:eastAsia="zh-CN"/>
        </w:rPr>
      </w:pPr>
    </w:p>
    <w:p>
      <w:pPr>
        <w:rPr>
          <w:rFonts w:hint="default" w:ascii="Times New Roman" w:hAnsi="Times New Roman" w:cs="Times New Roman"/>
          <w:lang w:val="en-US" w:eastAsia="zh-CN"/>
        </w:rPr>
      </w:pPr>
    </w:p>
    <w:p>
      <w:pPr>
        <w:rPr>
          <w:rFonts w:hint="default" w:ascii="Times New Roman" w:hAnsi="Times New Roman" w:cs="Times New Roman"/>
          <w:lang w:val="en-US" w:eastAsia="zh-CN"/>
        </w:rPr>
      </w:pPr>
    </w:p>
    <w:p>
      <w:pPr>
        <w:rPr>
          <w:rFonts w:hint="default" w:ascii="Times New Roman" w:hAnsi="Times New Roman" w:cs="Times New Roman"/>
          <w:lang w:val="en-US" w:eastAsia="zh-CN"/>
        </w:rPr>
      </w:pPr>
    </w:p>
    <w:p>
      <w:pPr>
        <w:rPr>
          <w:rFonts w:hint="default" w:ascii="Times New Roman" w:hAnsi="Times New Roman" w:cs="Times New Roman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Lucida Console">
    <w:panose1 w:val="020B0609040504020204"/>
    <w:charset w:val="00"/>
    <w:family w:val="auto"/>
    <w:pitch w:val="default"/>
    <w:sig w:usb0="8000028F" w:usb1="00001800" w:usb2="00000000" w:usb3="00000000" w:csb0="0000001F" w:csb1="D7D7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Tk1ODJhYjhiZGMxNWViZTJhNDgxNmQ5NTMwMmQ5N2EifQ=="/>
  </w:docVars>
  <w:rsids>
    <w:rsidRoot w:val="00000000"/>
    <w:rsid w:val="00D9637F"/>
    <w:rsid w:val="01527EDF"/>
    <w:rsid w:val="01AC6E99"/>
    <w:rsid w:val="027F6A74"/>
    <w:rsid w:val="028560DF"/>
    <w:rsid w:val="03522419"/>
    <w:rsid w:val="03E2379C"/>
    <w:rsid w:val="04477AA3"/>
    <w:rsid w:val="067F3525"/>
    <w:rsid w:val="06DA69AD"/>
    <w:rsid w:val="07BE007D"/>
    <w:rsid w:val="095962AF"/>
    <w:rsid w:val="09DB4F16"/>
    <w:rsid w:val="0A0630DF"/>
    <w:rsid w:val="0C684A5B"/>
    <w:rsid w:val="0F987405"/>
    <w:rsid w:val="1048432A"/>
    <w:rsid w:val="1142587A"/>
    <w:rsid w:val="12A32349"/>
    <w:rsid w:val="13076D7C"/>
    <w:rsid w:val="18E20E45"/>
    <w:rsid w:val="199944A6"/>
    <w:rsid w:val="19BD63E6"/>
    <w:rsid w:val="1A644AB4"/>
    <w:rsid w:val="1C054074"/>
    <w:rsid w:val="1CC950A2"/>
    <w:rsid w:val="1CF33ECD"/>
    <w:rsid w:val="20043F1B"/>
    <w:rsid w:val="20C04DB5"/>
    <w:rsid w:val="20E00C0C"/>
    <w:rsid w:val="236E0554"/>
    <w:rsid w:val="24C50CD3"/>
    <w:rsid w:val="24CF521F"/>
    <w:rsid w:val="2C092D8B"/>
    <w:rsid w:val="2D524C40"/>
    <w:rsid w:val="2D8D3D2E"/>
    <w:rsid w:val="31101099"/>
    <w:rsid w:val="31BF0E32"/>
    <w:rsid w:val="327F07BE"/>
    <w:rsid w:val="32BF68D3"/>
    <w:rsid w:val="343E5F1E"/>
    <w:rsid w:val="34E24AFB"/>
    <w:rsid w:val="3BFA733C"/>
    <w:rsid w:val="3C925059"/>
    <w:rsid w:val="3F125FDD"/>
    <w:rsid w:val="407F3B46"/>
    <w:rsid w:val="40CA361D"/>
    <w:rsid w:val="425D1C65"/>
    <w:rsid w:val="42862F6A"/>
    <w:rsid w:val="440F51E1"/>
    <w:rsid w:val="44782D86"/>
    <w:rsid w:val="473912FD"/>
    <w:rsid w:val="47543636"/>
    <w:rsid w:val="47D253BA"/>
    <w:rsid w:val="48D61F74"/>
    <w:rsid w:val="48F22A79"/>
    <w:rsid w:val="49463453"/>
    <w:rsid w:val="4AC22FAD"/>
    <w:rsid w:val="4B843BF5"/>
    <w:rsid w:val="4EC85D0E"/>
    <w:rsid w:val="545804DE"/>
    <w:rsid w:val="546F1561"/>
    <w:rsid w:val="55007F66"/>
    <w:rsid w:val="557A693F"/>
    <w:rsid w:val="558A0B6B"/>
    <w:rsid w:val="588D4BFA"/>
    <w:rsid w:val="5A504131"/>
    <w:rsid w:val="5B04050B"/>
    <w:rsid w:val="5CF8460C"/>
    <w:rsid w:val="5E7F160E"/>
    <w:rsid w:val="5EC91BD9"/>
    <w:rsid w:val="601479AF"/>
    <w:rsid w:val="613631AA"/>
    <w:rsid w:val="61CF0031"/>
    <w:rsid w:val="62AB0457"/>
    <w:rsid w:val="6461518D"/>
    <w:rsid w:val="64AB2E0B"/>
    <w:rsid w:val="65197815"/>
    <w:rsid w:val="66D47E98"/>
    <w:rsid w:val="6BB107A8"/>
    <w:rsid w:val="71245578"/>
    <w:rsid w:val="71632544"/>
    <w:rsid w:val="731D425B"/>
    <w:rsid w:val="73E3796C"/>
    <w:rsid w:val="74B1169E"/>
    <w:rsid w:val="76C9109B"/>
    <w:rsid w:val="77C83101"/>
    <w:rsid w:val="7A41719B"/>
    <w:rsid w:val="7C0B3C0A"/>
    <w:rsid w:val="7C8B0BA1"/>
    <w:rsid w:val="7D0F3580"/>
    <w:rsid w:val="7EA304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qFormat="1"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autoRedefine/>
    <w:semiHidden/>
    <w:qFormat/>
    <w:uiPriority w:val="0"/>
  </w:style>
  <w:style w:type="table" w:default="1" w:styleId="3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HTML Preformatted"/>
    <w:basedOn w:val="1"/>
    <w:autoRedefine/>
    <w:qFormat/>
    <w:uiPriority w:val="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hint="eastAsia" w:ascii="宋体" w:hAnsi="宋体" w:eastAsia="宋体" w:cs="宋体"/>
      <w:kern w:val="0"/>
      <w:sz w:val="24"/>
      <w:szCs w:val="24"/>
      <w:lang w:val="en-US" w:eastAsia="zh-CN" w:bidi="ar"/>
    </w:rPr>
  </w:style>
  <w:style w:type="table" w:styleId="4">
    <w:name w:val="Table Grid"/>
    <w:basedOn w:val="3"/>
    <w:autoRedefine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Office_12.1.0.16729_F1E327BC-269C-435d-A152-05C5408002CA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2024-02-24T15:24:00Z</dcterms:created>
  <dc:creator>86188</dc:creator>
  <cp:lastModifiedBy>司镣访试秸</cp:lastModifiedBy>
  <dcterms:modified xsi:type="dcterms:W3CDTF">2024-05-16T06:35:04Z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2052-12.1.0.16729</vt:lpwstr>
  </property>
  <property fmtid="{D5CDD505-2E9C-101B-9397-08002B2CF9AE}" pid="3" name="ICV">
    <vt:lpwstr>DA03AB855A6C4E279F04D2604B37793C_12</vt:lpwstr>
  </property>
</Properties>
</file>