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2290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2409"/>
        <w:gridCol w:w="2127"/>
      </w:tblGrid>
      <w:tr w:rsidR="003F304B" w:rsidTr="008660C6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Function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FDR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Coverage</w:t>
            </w:r>
          </w:p>
        </w:tc>
      </w:tr>
      <w:tr w:rsidR="003F304B" w:rsidTr="008660C6">
        <w:tc>
          <w:tcPr>
            <w:tcW w:w="3823" w:type="dxa"/>
            <w:tcBorders>
              <w:top w:val="single" w:sz="4" w:space="0" w:color="auto"/>
            </w:tcBorders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Regulation </w:t>
            </w:r>
            <w:r w:rsidRPr="003F304B">
              <w:rPr>
                <w:rFonts w:ascii="Times New Roman" w:hAnsi="Times New Roman" w:cs="Times New Roman"/>
              </w:rPr>
              <w:t xml:space="preserve">of cell division </w:t>
            </w:r>
            <w:r w:rsidRPr="003F304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1.57e-6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7/153</w:t>
            </w:r>
          </w:p>
        </w:tc>
      </w:tr>
      <w:tr w:rsidR="003F304B" w:rsidTr="008660C6">
        <w:tc>
          <w:tcPr>
            <w:tcW w:w="3823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regulation of mitotic cell cycle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3.52e-6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8/290</w:t>
            </w:r>
          </w:p>
        </w:tc>
      </w:tr>
      <w:tr w:rsidR="003F304B" w:rsidTr="008660C6">
        <w:tc>
          <w:tcPr>
            <w:tcW w:w="3823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mitotic cytokinesis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7.88e-2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2/18</w:t>
            </w:r>
          </w:p>
        </w:tc>
      </w:tr>
      <w:tr w:rsidR="003F304B" w:rsidTr="008660C6">
        <w:tc>
          <w:tcPr>
            <w:tcW w:w="3823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mitotic sister chromatid segregation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1.48e-2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3/49</w:t>
            </w:r>
          </w:p>
        </w:tc>
      </w:tr>
      <w:tr w:rsidR="003F304B" w:rsidTr="008660C6">
        <w:tc>
          <w:tcPr>
            <w:tcW w:w="3823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nuclear division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9.93e-8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9/256</w:t>
            </w:r>
          </w:p>
        </w:tc>
      </w:tr>
      <w:tr w:rsidR="003F304B" w:rsidTr="008660C6">
        <w:tc>
          <w:tcPr>
            <w:tcW w:w="3823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cell cycle G2/M phase transition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4.23e-5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6/152</w:t>
            </w:r>
          </w:p>
        </w:tc>
      </w:tr>
      <w:tr w:rsidR="003F304B" w:rsidTr="008660C6">
        <w:tc>
          <w:tcPr>
            <w:tcW w:w="3823" w:type="dxa"/>
          </w:tcPr>
          <w:p w:rsidR="003F304B" w:rsidRDefault="003F304B" w:rsidP="008660C6">
            <w:pPr>
              <w:spacing w:line="440" w:lineRule="exact"/>
            </w:pPr>
            <w:r w:rsidRPr="003F304B">
              <w:rPr>
                <w:rFonts w:ascii="Times New Roman" w:hAnsi="Times New Roman" w:cs="Times New Roman"/>
              </w:rPr>
              <w:t>mitosis</w:t>
            </w:r>
          </w:p>
        </w:tc>
        <w:tc>
          <w:tcPr>
            <w:tcW w:w="2409" w:type="dxa"/>
          </w:tcPr>
          <w:p w:rsidR="003F304B" w:rsidRDefault="003F304B" w:rsidP="008660C6">
            <w:pPr>
              <w:spacing w:line="440" w:lineRule="exact"/>
            </w:pPr>
            <w:r>
              <w:rPr>
                <w:rFonts w:hint="eastAsia"/>
              </w:rPr>
              <w:t>8</w:t>
            </w:r>
            <w:r>
              <w:t>.72e9</w:t>
            </w:r>
          </w:p>
        </w:tc>
        <w:tc>
          <w:tcPr>
            <w:tcW w:w="2127" w:type="dxa"/>
          </w:tcPr>
          <w:p w:rsidR="003F304B" w:rsidRDefault="003F304B" w:rsidP="008660C6">
            <w:pPr>
              <w:spacing w:line="440" w:lineRule="exact"/>
            </w:pPr>
            <w:r>
              <w:rPr>
                <w:rFonts w:hint="eastAsia"/>
              </w:rPr>
              <w:t>9</w:t>
            </w:r>
            <w:r>
              <w:t>/180</w:t>
            </w:r>
          </w:p>
        </w:tc>
      </w:tr>
      <w:tr w:rsidR="003F304B" w:rsidTr="008660C6">
        <w:tc>
          <w:tcPr>
            <w:tcW w:w="3823" w:type="dxa"/>
          </w:tcPr>
          <w:p w:rsidR="003F304B" w:rsidRDefault="003F304B" w:rsidP="008660C6">
            <w:pPr>
              <w:spacing w:line="440" w:lineRule="exact"/>
            </w:pPr>
            <w:r>
              <w:t>Organelle fission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9.93e-8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9/</w:t>
            </w:r>
            <w:r>
              <w:rPr>
                <w:rFonts w:ascii="Times New Roman" w:hAnsi="Times New Roman" w:cs="Times New Roman"/>
              </w:rPr>
              <w:t>281</w:t>
            </w:r>
          </w:p>
        </w:tc>
      </w:tr>
      <w:tr w:rsidR="003F304B" w:rsidTr="008660C6">
        <w:tc>
          <w:tcPr>
            <w:tcW w:w="3823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regulation of</w:t>
            </w:r>
            <w:r w:rsidRPr="003F304B">
              <w:rPr>
                <w:rFonts w:ascii="Times New Roman" w:hAnsi="Times New Roman" w:cs="Times New Roman"/>
              </w:rPr>
              <w:t xml:space="preserve"> </w:t>
            </w:r>
            <w:r w:rsidRPr="003F304B">
              <w:rPr>
                <w:rFonts w:ascii="Times New Roman" w:hAnsi="Times New Roman" w:cs="Times New Roman"/>
              </w:rPr>
              <w:t>nuclear division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9.93e-8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3F304B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101</w:t>
            </w:r>
          </w:p>
        </w:tc>
      </w:tr>
      <w:tr w:rsidR="003F304B" w:rsidTr="008660C6">
        <w:tc>
          <w:tcPr>
            <w:tcW w:w="3823" w:type="dxa"/>
          </w:tcPr>
          <w:p w:rsidR="003F304B" w:rsidRDefault="003F304B" w:rsidP="008660C6">
            <w:pPr>
              <w:spacing w:line="440" w:lineRule="exact"/>
            </w:pPr>
            <w:r>
              <w:rPr>
                <w:rFonts w:hint="eastAsia"/>
              </w:rPr>
              <w:t>s</w:t>
            </w:r>
            <w:r>
              <w:t>pindle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3.71</w:t>
            </w:r>
            <w:r w:rsidRPr="003F304B">
              <w:rPr>
                <w:rFonts w:ascii="Times New Roman" w:hAnsi="Times New Roman" w:cs="Times New Roman"/>
              </w:rPr>
              <w:t>e-5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3F304B">
              <w:rPr>
                <w:rFonts w:ascii="Times New Roman" w:hAnsi="Times New Roman" w:cs="Times New Roman"/>
              </w:rPr>
              <w:t>6/1</w:t>
            </w:r>
            <w:r>
              <w:rPr>
                <w:rFonts w:ascii="Times New Roman" w:hAnsi="Times New Roman" w:cs="Times New Roman"/>
              </w:rPr>
              <w:t>41</w:t>
            </w:r>
          </w:p>
        </w:tc>
      </w:tr>
      <w:tr w:rsidR="003F304B" w:rsidTr="008660C6">
        <w:tc>
          <w:tcPr>
            <w:tcW w:w="3823" w:type="dxa"/>
          </w:tcPr>
          <w:p w:rsidR="003F304B" w:rsidRDefault="003F304B" w:rsidP="008660C6">
            <w:pPr>
              <w:spacing w:line="440" w:lineRule="exact"/>
            </w:pPr>
            <w:r>
              <w:t>S</w:t>
            </w:r>
            <w:r>
              <w:t>pindle</w:t>
            </w:r>
            <w:r>
              <w:t xml:space="preserve"> pole</w:t>
            </w:r>
          </w:p>
        </w:tc>
        <w:tc>
          <w:tcPr>
            <w:tcW w:w="2409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9.86</w:t>
            </w:r>
            <w:r w:rsidRPr="003F304B">
              <w:rPr>
                <w:rFonts w:ascii="Times New Roman" w:hAnsi="Times New Roman" w:cs="Times New Roman"/>
              </w:rPr>
              <w:t>e-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:rsidR="003F304B" w:rsidRPr="003F304B" w:rsidRDefault="003F304B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3F304B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59</w:t>
            </w:r>
          </w:p>
        </w:tc>
      </w:tr>
      <w:tr w:rsidR="008660C6" w:rsidTr="008660C6">
        <w:tc>
          <w:tcPr>
            <w:tcW w:w="3823" w:type="dxa"/>
          </w:tcPr>
          <w:p w:rsidR="008660C6" w:rsidRDefault="008660C6" w:rsidP="008660C6">
            <w:pPr>
              <w:spacing w:line="440" w:lineRule="exact"/>
            </w:pPr>
            <w:r>
              <w:t>Potein K11-linked ubiquitination</w:t>
            </w:r>
          </w:p>
        </w:tc>
        <w:tc>
          <w:tcPr>
            <w:tcW w:w="2409" w:type="dxa"/>
          </w:tcPr>
          <w:p w:rsidR="008660C6" w:rsidRPr="003F304B" w:rsidRDefault="008660C6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rPr>
                <w:rFonts w:ascii="Times New Roman" w:hAnsi="Times New Roman" w:cs="Times New Roman"/>
              </w:rPr>
              <w:t>52</w:t>
            </w:r>
            <w:r w:rsidRPr="003F304B">
              <w:rPr>
                <w:rFonts w:ascii="Times New Roman" w:hAnsi="Times New Roman" w:cs="Times New Roman"/>
              </w:rPr>
              <w:t>e-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8660C6" w:rsidRPr="003F304B" w:rsidRDefault="008660C6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3F304B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8660C6" w:rsidTr="008660C6">
        <w:tc>
          <w:tcPr>
            <w:tcW w:w="3823" w:type="dxa"/>
          </w:tcPr>
          <w:p w:rsidR="008660C6" w:rsidRDefault="008660C6" w:rsidP="008660C6">
            <w:pPr>
              <w:spacing w:line="440" w:lineRule="exact"/>
            </w:pPr>
            <w:r>
              <w:t>Cellular response to hypoxia</w:t>
            </w:r>
          </w:p>
        </w:tc>
        <w:tc>
          <w:tcPr>
            <w:tcW w:w="2409" w:type="dxa"/>
          </w:tcPr>
          <w:p w:rsidR="008660C6" w:rsidRPr="003F304B" w:rsidRDefault="008660C6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rPr>
                <w:rFonts w:ascii="Times New Roman" w:hAnsi="Times New Roman" w:cs="Times New Roman"/>
              </w:rPr>
              <w:t>28</w:t>
            </w:r>
            <w:r w:rsidRPr="003F304B">
              <w:rPr>
                <w:rFonts w:ascii="Times New Roman" w:hAnsi="Times New Roman" w:cs="Times New Roman"/>
              </w:rPr>
              <w:t>e-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8660C6" w:rsidRPr="003F304B" w:rsidRDefault="008660C6" w:rsidP="008660C6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3F304B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68</w:t>
            </w:r>
          </w:p>
        </w:tc>
      </w:tr>
    </w:tbl>
    <w:p w:rsidR="00A61E12" w:rsidRPr="00D328C9" w:rsidRDefault="008660C6" w:rsidP="008660C6">
      <w:pPr>
        <w:jc w:val="center"/>
        <w:rPr>
          <w:rFonts w:ascii="Times New Roman" w:hAnsi="Times New Roman" w:cs="Times New Roman"/>
        </w:rPr>
      </w:pPr>
      <w:r w:rsidRPr="00D328C9">
        <w:rPr>
          <w:rFonts w:ascii="Times New Roman" w:hAnsi="Times New Roman" w:cs="Times New Roman"/>
          <w:b/>
        </w:rPr>
        <w:t xml:space="preserve">TableS5 </w:t>
      </w:r>
      <w:r w:rsidR="00D328C9">
        <w:rPr>
          <w:rFonts w:ascii="Times New Roman" w:hAnsi="Times New Roman" w:cs="Times New Roman"/>
          <w:b/>
        </w:rPr>
        <w:t xml:space="preserve"> </w:t>
      </w:r>
      <w:bookmarkStart w:id="0" w:name="_GoBack"/>
      <w:r w:rsidRPr="00D328C9">
        <w:rPr>
          <w:rFonts w:ascii="Times New Roman" w:hAnsi="Times New Roman" w:cs="Times New Roman"/>
        </w:rPr>
        <w:t>The function analysis of AURKA, CDCA5,CEP55 and UBE2C protein using GeneMANIA database</w:t>
      </w:r>
      <w:bookmarkEnd w:id="0"/>
    </w:p>
    <w:sectPr w:rsidR="00A61E12" w:rsidRPr="00D32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025" w:rsidRDefault="00461025" w:rsidP="003F304B">
      <w:r>
        <w:separator/>
      </w:r>
    </w:p>
  </w:endnote>
  <w:endnote w:type="continuationSeparator" w:id="0">
    <w:p w:rsidR="00461025" w:rsidRDefault="00461025" w:rsidP="003F3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025" w:rsidRDefault="00461025" w:rsidP="003F304B">
      <w:r>
        <w:separator/>
      </w:r>
    </w:p>
  </w:footnote>
  <w:footnote w:type="continuationSeparator" w:id="0">
    <w:p w:rsidR="00461025" w:rsidRDefault="00461025" w:rsidP="003F30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D4F"/>
    <w:rsid w:val="003F304B"/>
    <w:rsid w:val="00461025"/>
    <w:rsid w:val="00561D4F"/>
    <w:rsid w:val="008660C6"/>
    <w:rsid w:val="00A61E12"/>
    <w:rsid w:val="00D328C9"/>
    <w:rsid w:val="00E5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E5CE5"/>
  <w15:chartTrackingRefBased/>
  <w15:docId w15:val="{D74DD94F-4A66-4DA6-A1E6-DDEECA2AF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3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0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04B"/>
    <w:rPr>
      <w:sz w:val="18"/>
      <w:szCs w:val="18"/>
    </w:rPr>
  </w:style>
  <w:style w:type="table" w:styleId="a7">
    <w:name w:val="Table Grid"/>
    <w:basedOn w:val="a1"/>
    <w:uiPriority w:val="39"/>
    <w:rsid w:val="003F30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CXH</dc:creator>
  <cp:keywords/>
  <dc:description/>
  <cp:lastModifiedBy>CXH</cp:lastModifiedBy>
  <cp:revision>3</cp:revision>
  <dcterms:created xsi:type="dcterms:W3CDTF">2021-02-16T09:04:00Z</dcterms:created>
  <dcterms:modified xsi:type="dcterms:W3CDTF">2021-02-16T09:23:00Z</dcterms:modified>
</cp:coreProperties>
</file>