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B6E8A8" w14:textId="77777777" w:rsidR="0086688C" w:rsidRDefault="000C36ED">
      <w:pPr>
        <w:pStyle w:val="Authors"/>
        <w:jc w:val="center"/>
        <w:rPr>
          <w:rFonts w:ascii="Times New Roman" w:hAnsi="Times New Roman"/>
          <w:b/>
          <w:bCs/>
        </w:rPr>
      </w:pPr>
      <w:hyperlink r:id="rId7" w:history="1">
        <w:r>
          <w:rPr>
            <w:rFonts w:ascii="Times New Roman" w:hAnsi="Times New Roman"/>
            <w:b/>
            <w:bCs/>
          </w:rPr>
          <w:t>Polydopamine Surface Engineering of Iron Single-Atom Nanozyme</w:t>
        </w:r>
        <w:r>
          <w:rPr>
            <w:rFonts w:ascii="Times New Roman" w:eastAsiaTheme="minorEastAsia" w:hAnsi="Times New Roman"/>
            <w:b/>
            <w:bCs/>
            <w:lang w:eastAsia="zh-CN"/>
          </w:rPr>
          <w:t xml:space="preserve">: </w:t>
        </w:r>
        <w:r>
          <w:rPr>
            <w:rFonts w:ascii="Times New Roman" w:hAnsi="Times New Roman"/>
            <w:b/>
            <w:bCs/>
          </w:rPr>
          <w:t xml:space="preserve">a Novel Strategy for Doxorubicin Immobilization, Tumor Microenvironment Remodeling and Synergistic </w:t>
        </w:r>
        <w:r>
          <w:rPr>
            <w:rFonts w:ascii="Times New Roman" w:hAnsi="Times New Roman"/>
            <w:b/>
            <w:bCs/>
          </w:rPr>
          <w:t>Multimodel Therapy</w:t>
        </w:r>
      </w:hyperlink>
    </w:p>
    <w:p w14:paraId="19082836" w14:textId="77777777" w:rsidR="0086688C" w:rsidRDefault="000C36ED">
      <w:pPr>
        <w:pStyle w:val="AuthorsFull"/>
        <w:jc w:val="center"/>
      </w:pPr>
      <w:r>
        <w:t xml:space="preserve">Jing Liu </w:t>
      </w:r>
      <w:r>
        <w:rPr>
          <w:vertAlign w:val="superscript"/>
        </w:rPr>
        <w:t>a</w:t>
      </w:r>
      <w:r>
        <w:t xml:space="preserve">, Minjuan Wang </w:t>
      </w:r>
      <w:r>
        <w:rPr>
          <w:vertAlign w:val="superscript"/>
        </w:rPr>
        <w:t>b</w:t>
      </w:r>
      <w:r>
        <w:t xml:space="preserve">, Haoyu Chen </w:t>
      </w:r>
      <w:r>
        <w:rPr>
          <w:vertAlign w:val="superscript"/>
        </w:rPr>
        <w:t>a</w:t>
      </w:r>
      <w:r>
        <w:t xml:space="preserve">, Xing Yang </w:t>
      </w:r>
      <w:r>
        <w:rPr>
          <w:vertAlign w:val="superscript"/>
        </w:rPr>
        <w:t>a</w:t>
      </w:r>
      <w:r>
        <w:t xml:space="preserve">, Mingjie Wei </w:t>
      </w:r>
      <w:r>
        <w:rPr>
          <w:vertAlign w:val="superscript"/>
        </w:rPr>
        <w:t>b*</w:t>
      </w:r>
      <w:r>
        <w:t>, Xingfeng Wang</w:t>
      </w:r>
      <w:r>
        <w:rPr>
          <w:vertAlign w:val="superscript"/>
        </w:rPr>
        <w:t xml:space="preserve"> a</w:t>
      </w:r>
      <w:r>
        <w:t xml:space="preserve">, Shigang Shan </w:t>
      </w:r>
      <w:r>
        <w:rPr>
          <w:vertAlign w:val="superscript"/>
        </w:rPr>
        <w:t>c</w:t>
      </w:r>
      <w:r>
        <w:t xml:space="preserve">, Xiaohua Zhu </w:t>
      </w:r>
      <w:r>
        <w:rPr>
          <w:vertAlign w:val="superscript"/>
        </w:rPr>
        <w:t>a</w:t>
      </w:r>
      <w:r>
        <w:t>, Youyu Zhang</w:t>
      </w:r>
      <w:r>
        <w:rPr>
          <w:vertAlign w:val="superscript"/>
        </w:rPr>
        <w:t xml:space="preserve"> a</w:t>
      </w:r>
      <w:r>
        <w:t xml:space="preserve">, Meiling Liu </w:t>
      </w:r>
      <w:r>
        <w:rPr>
          <w:vertAlign w:val="superscript"/>
        </w:rPr>
        <w:t>a*</w:t>
      </w:r>
      <w:r>
        <w:t xml:space="preserve">, Shouzhuo Yao </w:t>
      </w:r>
      <w:r>
        <w:rPr>
          <w:vertAlign w:val="superscript"/>
        </w:rPr>
        <w:t>a</w:t>
      </w:r>
    </w:p>
    <w:p w14:paraId="68FB556A" w14:textId="77777777" w:rsidR="0086688C" w:rsidRDefault="0086688C">
      <w:pPr>
        <w:pStyle w:val="Tableofcontents"/>
        <w:jc w:val="center"/>
      </w:pPr>
    </w:p>
    <w:p w14:paraId="0D08AD63" w14:textId="77777777" w:rsidR="0086688C" w:rsidRDefault="000C36ED">
      <w:pPr>
        <w:pStyle w:val="Addresses"/>
        <w:jc w:val="both"/>
      </w:pPr>
      <w:r>
        <w:t>[a] J. Liu, H. Chen, X. Yang, Dr. X. Zhu, Prof. Y. Zhang, Prof. M. L</w:t>
      </w:r>
      <w:r>
        <w:t>iu, Prof. S. Yao</w:t>
      </w:r>
    </w:p>
    <w:p w14:paraId="20F05555" w14:textId="77777777" w:rsidR="0086688C" w:rsidRDefault="000C36ED">
      <w:pPr>
        <w:pStyle w:val="Addresses"/>
        <w:jc w:val="both"/>
      </w:pPr>
      <w:r>
        <w:t>Key Laboratory of Chemical Biology &amp; Traditional Chinese Medicine Research (Ministry of Education, China), College of Chemistry and Chemical Engineering, Hunan Normal University</w:t>
      </w:r>
    </w:p>
    <w:p w14:paraId="3F06515B" w14:textId="77777777" w:rsidR="0086688C" w:rsidRDefault="000C36ED">
      <w:pPr>
        <w:pStyle w:val="Addresses"/>
      </w:pPr>
      <w:r>
        <w:t>Changsha 410081, P. R. China</w:t>
      </w:r>
    </w:p>
    <w:p w14:paraId="706BE1BA" w14:textId="77777777" w:rsidR="0086688C" w:rsidRDefault="000C36ED">
      <w:pPr>
        <w:pStyle w:val="Addresses"/>
      </w:pPr>
      <w:r>
        <w:t>E-mail: liumeilingww@126.com, li</w:t>
      </w:r>
      <w:r>
        <w:t xml:space="preserve">uml@hunnu.edu.cn </w:t>
      </w:r>
    </w:p>
    <w:p w14:paraId="75BF9C52" w14:textId="77777777" w:rsidR="0086688C" w:rsidRDefault="000C36ED">
      <w:pPr>
        <w:pStyle w:val="Addresses"/>
      </w:pPr>
      <w:r>
        <w:t>[b] M. Wang, Dr. M. Wei, Dr. X. Wang</w:t>
      </w:r>
    </w:p>
    <w:p w14:paraId="52DCEA74" w14:textId="77777777" w:rsidR="0086688C" w:rsidRDefault="000C36ED">
      <w:pPr>
        <w:pStyle w:val="Addresses"/>
      </w:pPr>
      <w:r>
        <w:t>School of Pharmacy, Xianning Medical College, Hubei University of Science and Technology</w:t>
      </w:r>
    </w:p>
    <w:p w14:paraId="001B36F1" w14:textId="77777777" w:rsidR="0086688C" w:rsidRDefault="000C36ED">
      <w:pPr>
        <w:pStyle w:val="Addresses"/>
      </w:pPr>
      <w:r>
        <w:t>Xianning 437100, P. R. China</w:t>
      </w:r>
    </w:p>
    <w:p w14:paraId="2F176403" w14:textId="77777777" w:rsidR="0086688C" w:rsidRDefault="000C36ED">
      <w:pPr>
        <w:pStyle w:val="Addresses"/>
      </w:pPr>
      <w:r>
        <w:t>E-mail: weimj5@mail3.sysu.edu.cn</w:t>
      </w:r>
    </w:p>
    <w:p w14:paraId="2F64A43A" w14:textId="77777777" w:rsidR="0086688C" w:rsidRDefault="000C36ED">
      <w:pPr>
        <w:pStyle w:val="Addresses"/>
      </w:pPr>
      <w:r>
        <w:t>[c] Dr. S. Shan</w:t>
      </w:r>
    </w:p>
    <w:p w14:paraId="42FD24D4" w14:textId="77777777" w:rsidR="0086688C" w:rsidRDefault="000C36ED">
      <w:pPr>
        <w:pStyle w:val="Addresses"/>
      </w:pPr>
      <w:r>
        <w:t xml:space="preserve">School of Public Health, Xianning </w:t>
      </w:r>
      <w:r>
        <w:t>Medical College, Hubei University of Science and Technology</w:t>
      </w:r>
    </w:p>
    <w:p w14:paraId="047AB81B" w14:textId="77777777" w:rsidR="0086688C" w:rsidRDefault="000C36ED">
      <w:pPr>
        <w:pStyle w:val="Addresses"/>
      </w:pPr>
      <w:r>
        <w:t>Xianning, 437100, P. R. China.</w:t>
      </w:r>
    </w:p>
    <w:p w14:paraId="72F5842D" w14:textId="77777777" w:rsidR="0086688C" w:rsidRDefault="000C36ED">
      <w:pPr>
        <w:pStyle w:val="Addresses"/>
      </w:pPr>
      <w:r>
        <w:tab/>
      </w:r>
    </w:p>
    <w:p w14:paraId="4FDC9E2B" w14:textId="77777777" w:rsidR="0086688C" w:rsidRDefault="0086688C">
      <w:pPr>
        <w:pStyle w:val="Addresses"/>
      </w:pPr>
    </w:p>
    <w:p w14:paraId="5DACC025" w14:textId="77777777" w:rsidR="0086688C" w:rsidRDefault="0086688C">
      <w:pPr>
        <w:pStyle w:val="Addresses"/>
      </w:pPr>
    </w:p>
    <w:p w14:paraId="47543431" w14:textId="77777777" w:rsidR="0086688C" w:rsidRDefault="0086688C">
      <w:pPr>
        <w:pStyle w:val="Addresses"/>
      </w:pPr>
    </w:p>
    <w:p w14:paraId="04631319" w14:textId="77777777" w:rsidR="0086688C" w:rsidRDefault="000C36ED">
      <w:pPr>
        <w:pStyle w:val="Addresses"/>
      </w:pPr>
      <w:r>
        <w:t>Supporting information for this article is given via a link at the end of the document.</w:t>
      </w:r>
    </w:p>
    <w:p w14:paraId="67E04AA5" w14:textId="77777777" w:rsidR="0086688C" w:rsidRDefault="0086688C"/>
    <w:p w14:paraId="229C8E5C" w14:textId="77777777" w:rsidR="0086688C" w:rsidRDefault="0086688C"/>
    <w:p w14:paraId="6B0E20E8" w14:textId="77777777" w:rsidR="0086688C" w:rsidRDefault="0086688C"/>
    <w:p w14:paraId="18115B0C" w14:textId="77777777" w:rsidR="0086688C" w:rsidRDefault="0086688C"/>
    <w:p w14:paraId="6CDE8B16" w14:textId="77777777" w:rsidR="0086688C" w:rsidRDefault="000C36ED">
      <w:r>
        <w:t>* Corresponding author:</w:t>
      </w:r>
      <w:r>
        <w:rPr>
          <w:rFonts w:hint="eastAsia"/>
        </w:rPr>
        <w:t xml:space="preserve"> </w:t>
      </w:r>
      <w:r>
        <w:t>Email: liumeilingww@126.com, liuml@hunnu.edu</w:t>
      </w:r>
      <w:r>
        <w:t>.cn</w:t>
      </w:r>
    </w:p>
    <w:p w14:paraId="308ABFE2" w14:textId="77777777" w:rsidR="0086688C" w:rsidRDefault="000C36ED">
      <w:r>
        <w:t>Jing Liu and Minjuan Wang contribute equally to this work.</w:t>
      </w:r>
    </w:p>
    <w:sdt>
      <w:sdtPr>
        <w:rPr>
          <w:rFonts w:ascii="Times New Roman" w:eastAsiaTheme="minorEastAsia" w:hAnsi="Times New Roman" w:cs="Times New Roman"/>
          <w:color w:val="auto"/>
          <w:kern w:val="2"/>
          <w:sz w:val="21"/>
          <w:szCs w:val="22"/>
          <w:shd w:val="clear" w:color="auto" w:fill="FCFDFE"/>
          <w:lang w:val="zh-CN"/>
        </w:rPr>
        <w:id w:val="-1113209816"/>
        <w:docPartObj>
          <w:docPartGallery w:val="Table of Contents"/>
          <w:docPartUnique/>
        </w:docPartObj>
      </w:sdtPr>
      <w:sdtEndPr>
        <w:rPr>
          <w:b/>
        </w:rPr>
      </w:sdtEndPr>
      <w:sdtContent>
        <w:p w14:paraId="55F0025D" w14:textId="77777777" w:rsidR="0086688C" w:rsidRDefault="000C36ED">
          <w:pPr>
            <w:pStyle w:val="TOC1"/>
          </w:pPr>
          <w:r>
            <w:rPr>
              <w:lang w:val="zh-CN"/>
            </w:rPr>
            <w:t>Contents</w:t>
          </w:r>
        </w:p>
        <w:p w14:paraId="232C5010" w14:textId="45CA9489" w:rsidR="001553CF" w:rsidRPr="001553CF" w:rsidRDefault="000C36ED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r w:rsidRPr="001553CF">
            <w:rPr>
              <w:rFonts w:ascii="Times New Roman" w:hAnsi="Times New Roman"/>
            </w:rPr>
            <w:fldChar w:fldCharType="begin"/>
          </w:r>
          <w:r w:rsidRPr="001553CF">
            <w:rPr>
              <w:rFonts w:ascii="Times New Roman" w:hAnsi="Times New Roman"/>
            </w:rPr>
            <w:instrText xml:space="preserve"> TOC \o "1-3" \h \z \u </w:instrText>
          </w:r>
          <w:r w:rsidRPr="001553CF">
            <w:rPr>
              <w:rFonts w:ascii="Times New Roman" w:hAnsi="Times New Roman"/>
            </w:rPr>
            <w:fldChar w:fldCharType="separate"/>
          </w:r>
          <w:hyperlink w:anchor="_Toc166339456" w:history="1">
            <w:r w:rsidR="001553CF" w:rsidRPr="001553CF">
              <w:rPr>
                <w:rStyle w:val="af1"/>
                <w:rFonts w:ascii="Times New Roman" w:hAnsi="Times New Roman"/>
                <w:noProof/>
              </w:rPr>
              <w:t>Figure S1. TEM ima</w:t>
            </w:r>
            <w:bookmarkStart w:id="0" w:name="_GoBack"/>
            <w:bookmarkEnd w:id="0"/>
            <w:r w:rsidR="001553CF" w:rsidRPr="001553CF">
              <w:rPr>
                <w:rStyle w:val="af1"/>
                <w:rFonts w:ascii="Times New Roman" w:hAnsi="Times New Roman"/>
                <w:noProof/>
              </w:rPr>
              <w:t>ging of Fe SAN.</w:t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tab/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instrText xml:space="preserve"> PAGEREF _Toc166339456 \h </w:instrText>
            </w:r>
            <w:r w:rsidR="001553CF" w:rsidRPr="001553CF">
              <w:rPr>
                <w:rFonts w:ascii="Times New Roman" w:hAnsi="Times New Roman"/>
                <w:noProof/>
                <w:webHidden/>
              </w:rPr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t>5</w:t>
            </w:r>
            <w:r w:rsidR="001553CF"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60840E3" w14:textId="3F86728C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57" w:history="1">
            <w:r w:rsidRPr="001553CF">
              <w:rPr>
                <w:rStyle w:val="af1"/>
                <w:rFonts w:ascii="Times New Roman" w:hAnsi="Times New Roman"/>
                <w:noProof/>
              </w:rPr>
              <w:t>Figure S2. SEM image of Fe SAN.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_Toc166339457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6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35AE44D1" w14:textId="16F40DB0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58" w:history="1">
            <w:r w:rsidRPr="001553CF">
              <w:rPr>
                <w:rStyle w:val="af1"/>
                <w:rFonts w:ascii="Times New Roman" w:hAnsi="Times New Roman"/>
                <w:noProof/>
              </w:rPr>
              <w:t>Figure S3. HRTEM image of Fe SAN.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_Toc166339458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7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992E59B" w14:textId="474766CD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59" w:history="1">
            <w:r w:rsidRPr="001553CF">
              <w:rPr>
                <w:rStyle w:val="af1"/>
                <w:rFonts w:ascii="Times New Roman" w:hAnsi="Times New Roman"/>
                <w:noProof/>
              </w:rPr>
              <w:t>Figure S4. SAED image of Fe SAN.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_Toc166339459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8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37F69CA" w14:textId="78B70B7F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0" w:history="1">
            <w:r w:rsidRPr="001553CF">
              <w:rPr>
                <w:rStyle w:val="af1"/>
                <w:rFonts w:ascii="Times New Roman" w:hAnsi="Times New Roman"/>
                <w:noProof/>
              </w:rPr>
              <w:t>Figure S5. TEM image of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_Toc166339460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9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A0A353D" w14:textId="231CD794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1" w:history="1">
            <w:r w:rsidRPr="001553CF">
              <w:rPr>
                <w:rStyle w:val="af1"/>
                <w:rFonts w:ascii="Times New Roman" w:hAnsi="Times New Roman"/>
                <w:noProof/>
              </w:rPr>
              <w:t>Figure S6. SEM image of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_Toc166339461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10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4A92A3F" w14:textId="2763789A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2" w:history="1">
            <w:r w:rsidRPr="001553CF">
              <w:rPr>
                <w:rStyle w:val="af1"/>
                <w:rFonts w:ascii="Times New Roman" w:hAnsi="Times New Roman"/>
                <w:noProof/>
              </w:rPr>
              <w:t>Figure S7. Fe 2p XPS spectrum of Fe SAN.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_Toc166339462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11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38C6787F" w14:textId="07DF1011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3" w:history="1">
            <w:r w:rsidRPr="001553CF">
              <w:rPr>
                <w:rStyle w:val="af1"/>
                <w:rFonts w:ascii="Times New Roman" w:hAnsi="Times New Roman"/>
                <w:noProof/>
              </w:rPr>
              <w:t>Figure S8. C1s XPS spectrum of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_Toc166339463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12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31097029" w14:textId="71AD9FD6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4" w:history="1">
            <w:r w:rsidRPr="001553CF">
              <w:rPr>
                <w:rStyle w:val="af1"/>
                <w:rFonts w:ascii="Times New Roman" w:hAnsi="Times New Roman"/>
                <w:noProof/>
              </w:rPr>
              <w:t>Figure S9. O1s XPS spectrum of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_Toc166339464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13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5220AE6F" w14:textId="6B1C6CC7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5" w:history="1">
            <w:r w:rsidRPr="001553CF">
              <w:rPr>
                <w:rStyle w:val="af1"/>
                <w:rFonts w:ascii="Times New Roman" w:hAnsi="Times New Roman"/>
                <w:noProof/>
              </w:rPr>
              <w:t>Figure S10. EXAFS fitting curves of Fe SAN at k space.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_Toc166339465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14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AD0B47C" w14:textId="5DE43816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6" w:history="1">
            <w:r w:rsidRPr="001553CF">
              <w:rPr>
                <w:rStyle w:val="af1"/>
                <w:rFonts w:ascii="Times New Roman" w:hAnsi="Times New Roman"/>
                <w:noProof/>
              </w:rPr>
              <w:t>Figure S11. The UV absorbance of ox-TMB at 652 nm at different pH values (5.5, 6.5, 7.4) with different time.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_Toc166339466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15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3A8E2EC" w14:textId="50312AAB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7" w:history="1">
            <w:r w:rsidRPr="001553CF">
              <w:rPr>
                <w:rStyle w:val="af1"/>
                <w:rFonts w:ascii="Times New Roman" w:hAnsi="Times New Roman"/>
                <w:noProof/>
              </w:rPr>
              <w:t>Figure S12. The degradation of MB with different time.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_Toc166339467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16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1164476" w14:textId="6D4AE52A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8" w:history="1">
            <w:r w:rsidRPr="001553CF">
              <w:rPr>
                <w:rStyle w:val="af1"/>
                <w:rFonts w:ascii="Times New Roman" w:hAnsi="Times New Roman"/>
                <w:noProof/>
              </w:rPr>
              <w:t>Figure S13. (a) Reaction principle of coumarin with hydroxyl radical (·OH). (b) Fluorescence spectrum evolution for detection of ·OH radicals catalyzed by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(1), coumarin (2), coumarin+Fe SAN-PDA (3), coumarin+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(4), coumarin+Fe SAN-PDA+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(5) using coumarin as the trapping agent. pH= 5.5, Fe SAN-PDA (200 µg mL</w:t>
            </w:r>
            <w:r w:rsidRPr="001553CF">
              <w:rPr>
                <w:rStyle w:val="af1"/>
                <w:rFonts w:ascii="Times New Roman" w:hAnsi="Times New Roman"/>
                <w:noProof/>
                <w:vertAlign w:val="superscript"/>
              </w:rPr>
              <w:t>-1</w:t>
            </w:r>
            <w:r w:rsidRPr="001553CF">
              <w:rPr>
                <w:rStyle w:val="af1"/>
                <w:rFonts w:ascii="Times New Roman" w:hAnsi="Times New Roman"/>
                <w:noProof/>
              </w:rPr>
              <w:t>),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(10 mM), coumarin (5 mM), Ex = 332 nm.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_Toc166339468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17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0E4D3CB6" w14:textId="1E64C827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69" w:history="1">
            <w:r w:rsidRPr="001553CF">
              <w:rPr>
                <w:rStyle w:val="af1"/>
                <w:rFonts w:ascii="Times New Roman" w:hAnsi="Times New Roman"/>
                <w:noProof/>
              </w:rPr>
              <w:t>Figure S14. OXD-like activity of (a-b) Steady-state kinetic assay of the Fe SAN-PDA by using TMB as the substrate, pH = 4.0.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_Toc166339469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18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41EBD6D" w14:textId="69D24557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0" w:history="1">
            <w:r w:rsidRPr="001553CF">
              <w:rPr>
                <w:rStyle w:val="af1"/>
                <w:rFonts w:ascii="Times New Roman" w:hAnsi="Times New Roman"/>
                <w:noProof/>
              </w:rPr>
              <w:t>Figure S15. The UV absorbance of ox-TMB with various pH (5.5, 6.5, 7.4)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_Toc166339470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19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6A55D7FC" w14:textId="7CC8D2F2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1" w:history="1">
            <w:r w:rsidRPr="001553CF">
              <w:rPr>
                <w:rStyle w:val="af1"/>
                <w:rFonts w:ascii="Times New Roman" w:hAnsi="Times New Roman"/>
                <w:noProof/>
              </w:rPr>
              <w:t>Figure S16. Normalized intensity of RDPP at different time in the presence of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(10 mM), Fe SAN/Fe SAN-PDA (20 μg·mL</w:t>
            </w:r>
            <w:r w:rsidRPr="001553CF">
              <w:rPr>
                <w:rStyle w:val="af1"/>
                <w:rFonts w:ascii="Times New Roman" w:hAnsi="Times New Roman"/>
                <w:noProof/>
                <w:vertAlign w:val="superscript"/>
              </w:rPr>
              <w:t>-1</w:t>
            </w:r>
            <w:r w:rsidRPr="001553CF">
              <w:rPr>
                <w:rStyle w:val="af1"/>
                <w:rFonts w:ascii="Times New Roman" w:hAnsi="Times New Roman"/>
                <w:noProof/>
              </w:rPr>
              <w:t>), RDPP (30 μg·mL</w:t>
            </w:r>
            <w:r w:rsidRPr="001553CF">
              <w:rPr>
                <w:rStyle w:val="af1"/>
                <w:rFonts w:ascii="Times New Roman" w:hAnsi="Times New Roman"/>
                <w:noProof/>
                <w:vertAlign w:val="superscript"/>
              </w:rPr>
              <w:t>-1</w:t>
            </w:r>
            <w:r w:rsidRPr="001553CF">
              <w:rPr>
                <w:rStyle w:val="af1"/>
                <w:rFonts w:ascii="Times New Roman" w:hAnsi="Times New Roman"/>
                <w:noProof/>
              </w:rPr>
              <w:t>), PBS (6.5).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_Toc166339471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20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A4BD322" w14:textId="546DB956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2" w:history="1">
            <w:r w:rsidRPr="001553CF">
              <w:rPr>
                <w:rStyle w:val="af1"/>
                <w:rFonts w:ascii="Times New Roman" w:hAnsi="Times New Roman"/>
                <w:noProof/>
              </w:rPr>
              <w:t>Figure S17. Fluorescence reduction of RDPP catalyzed by CAT-like activity of Fe SAN-PDA for 15 min in PBS at different pH.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_Toc166339472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21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9EFB178" w14:textId="5E01307D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3" w:history="1">
            <w:r w:rsidRPr="001553CF">
              <w:rPr>
                <w:rStyle w:val="af1"/>
                <w:rFonts w:ascii="Times New Roman" w:hAnsi="Times New Roman"/>
                <w:noProof/>
              </w:rPr>
              <w:t>Figure S18. The photograph of bubble at different groups, control (1), Fe SAN (2) and Fe SAN-PDA (3).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_Toc166339473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22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0B7814A6" w14:textId="3DA77A3C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4" w:history="1">
            <w:r w:rsidRPr="001553CF">
              <w:rPr>
                <w:rStyle w:val="af1"/>
                <w:rFonts w:ascii="Times New Roman" w:hAnsi="Times New Roman"/>
                <w:noProof/>
              </w:rPr>
              <w:t>Figure S19. CAT-like activity of Fe SAN-PDA (a) Steady-state kinetic assay in different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concentrations (b) Corresponding double reciprocal plots.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_Toc166339474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23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18BCE5CB" w14:textId="0D216CB0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5" w:history="1">
            <w:r w:rsidRPr="001553CF">
              <w:rPr>
                <w:rStyle w:val="af1"/>
                <w:rFonts w:ascii="Times New Roman" w:hAnsi="Times New Roman"/>
                <w:noProof/>
              </w:rPr>
              <w:t>Figure S20. UV-vis absorption spectra of Ti(SO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4</w:t>
            </w:r>
            <w:r w:rsidRPr="001553CF">
              <w:rPr>
                <w:rStyle w:val="af1"/>
                <w:rFonts w:ascii="Times New Roman" w:hAnsi="Times New Roman"/>
                <w:noProof/>
              </w:rPr>
              <w:t>)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 xml:space="preserve"> solutions after incubation with Fe SAN-PDA, (a) Ti(SO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4</w:t>
            </w:r>
            <w:r w:rsidRPr="001553CF">
              <w:rPr>
                <w:rStyle w:val="af1"/>
                <w:rFonts w:ascii="Times New Roman" w:hAnsi="Times New Roman"/>
                <w:noProof/>
              </w:rPr>
              <w:t>)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+H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, (b) Ti(SO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4</w:t>
            </w:r>
            <w:r w:rsidRPr="001553CF">
              <w:rPr>
                <w:rStyle w:val="af1"/>
                <w:rFonts w:ascii="Times New Roman" w:hAnsi="Times New Roman"/>
                <w:noProof/>
              </w:rPr>
              <w:t>)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+H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+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_Toc166339475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24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21C86D25" w14:textId="6621B9C9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6" w:history="1">
            <w:r w:rsidRPr="001553CF">
              <w:rPr>
                <w:rStyle w:val="af1"/>
                <w:rFonts w:ascii="Times New Roman" w:hAnsi="Times New Roman"/>
                <w:noProof/>
              </w:rPr>
              <w:t>Figure S21. The UV spectra of NADPH in different conditions: 0.1 mM NADPH, 1U GR, 50 μg/mL Fe SAN-PDA, 1 mM H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O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, 0.5 mM GSH, pH 7.4 PBS.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_Toc166339476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25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210FFA76" w14:textId="5E18DB67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7" w:history="1">
            <w:r w:rsidRPr="001553CF">
              <w:rPr>
                <w:rStyle w:val="af1"/>
                <w:rFonts w:ascii="Times New Roman" w:hAnsi="Times New Roman"/>
                <w:noProof/>
              </w:rPr>
              <w:t>Figure S22. Cells viability of LO2 after incubation with various concentrations of (i) DOX, (ii) Fe SAN-PDA@HA, (iii) Fe SAN-PDA@DOX@HA and (iv) Fe SAN-PDA@DOX@HA+ 808 nm.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_Toc166339477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26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D08486C" w14:textId="6D22EDAF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8" w:history="1">
            <w:r w:rsidRPr="001553CF">
              <w:rPr>
                <w:rStyle w:val="af1"/>
                <w:rFonts w:ascii="Times New Roman" w:hAnsi="Times New Roman"/>
                <w:noProof/>
              </w:rPr>
              <w:t>Figure S23. Corresponding FL intensity of DOX with different incubation time.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_Toc166339478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27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1CF42FB" w14:textId="075D610F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79" w:history="1">
            <w:r w:rsidRPr="001553CF">
              <w:rPr>
                <w:rStyle w:val="af1"/>
                <w:rFonts w:ascii="Times New Roman" w:hAnsi="Times New Roman"/>
                <w:noProof/>
              </w:rPr>
              <w:t>Figure S24. Flow cytometry analysis of apoptotic HepG2 cells after various treatments using Annexin V-APC/7-AAD staining.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_Toc166339479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28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74978D1" w14:textId="520D1FEE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80" w:history="1">
            <w:r w:rsidRPr="001553CF">
              <w:rPr>
                <w:rStyle w:val="af1"/>
                <w:rFonts w:ascii="Times New Roman" w:hAnsi="Times New Roman"/>
                <w:noProof/>
              </w:rPr>
              <w:t>Figure S25. Fe element content of different organs for Fe SAN-PDA@HA by ICP-OES.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_Toc166339480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29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68ACB766" w14:textId="21203130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81" w:history="1">
            <w:r w:rsidRPr="001553CF">
              <w:rPr>
                <w:rStyle w:val="af1"/>
                <w:rFonts w:ascii="Times New Roman" w:hAnsi="Times New Roman"/>
                <w:noProof/>
              </w:rPr>
              <w:t>Table S1. Atomic ratios of different elements of Fe SAN and Fe SAN-PDA.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_Toc166339481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30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504BD37" w14:textId="0B52FC2A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82" w:history="1">
            <w:r w:rsidRPr="001553CF">
              <w:rPr>
                <w:rStyle w:val="af1"/>
                <w:rFonts w:ascii="Times New Roman" w:hAnsi="Times New Roman"/>
                <w:noProof/>
              </w:rPr>
              <w:t>Table S2. EXAFS fitting parameters at the Fe K-edge for various samples</w:t>
            </w:r>
            <w:r w:rsidRPr="001553CF">
              <w:rPr>
                <w:rStyle w:val="af1"/>
                <w:rFonts w:ascii="Times New Roman" w:hAnsi="Times New Roman"/>
                <w:noProof/>
              </w:rPr>
              <w:t>（</w:t>
            </w:r>
            <w:r w:rsidRPr="001553CF">
              <w:rPr>
                <w:rStyle w:val="af1"/>
                <w:rFonts w:ascii="Times New Roman" w:hAnsi="Times New Roman"/>
                <w:i/>
                <w:noProof/>
              </w:rPr>
              <w:t>Ѕ</w:t>
            </w:r>
            <w:r w:rsidRPr="001553CF">
              <w:rPr>
                <w:rStyle w:val="af1"/>
                <w:rFonts w:ascii="Times New Roman" w:hAnsi="Times New Roman"/>
                <w:noProof/>
                <w:vertAlign w:val="subscript"/>
              </w:rPr>
              <w:t>0</w:t>
            </w:r>
            <w:r w:rsidRPr="001553CF">
              <w:rPr>
                <w:rStyle w:val="af1"/>
                <w:rFonts w:ascii="Times New Roman" w:hAnsi="Times New Roman"/>
                <w:noProof/>
                <w:vertAlign w:val="superscript"/>
              </w:rPr>
              <w:t>2</w:t>
            </w:r>
            <w:r w:rsidRPr="001553CF">
              <w:rPr>
                <w:rStyle w:val="af1"/>
                <w:rFonts w:ascii="Times New Roman" w:hAnsi="Times New Roman"/>
                <w:noProof/>
              </w:rPr>
              <w:t>=0.85</w:t>
            </w:r>
            <w:r w:rsidRPr="001553CF">
              <w:rPr>
                <w:rStyle w:val="af1"/>
                <w:rFonts w:ascii="Times New Roman" w:hAnsi="Times New Roman"/>
                <w:noProof/>
              </w:rPr>
              <w:t>）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_Toc166339482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31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61DBB5CE" w14:textId="55DA6FD1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83" w:history="1">
            <w:r w:rsidRPr="001553CF">
              <w:rPr>
                <w:rStyle w:val="af1"/>
                <w:rFonts w:ascii="Times New Roman" w:hAnsi="Times New Roman"/>
                <w:noProof/>
              </w:rPr>
              <w:t>Table S3. Comparison of steady-state kinetic parameter for Fe SAN-PDA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_Toc166339483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32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44DA7CF9" w14:textId="1D8BCD5C" w:rsidR="001553CF" w:rsidRPr="001553CF" w:rsidRDefault="001553CF">
          <w:pPr>
            <w:pStyle w:val="11"/>
            <w:rPr>
              <w:rFonts w:ascii="Times New Roman" w:hAnsi="Times New Roman"/>
              <w:noProof/>
              <w:kern w:val="2"/>
              <w:sz w:val="21"/>
            </w:rPr>
          </w:pPr>
          <w:hyperlink w:anchor="_Toc166339484" w:history="1">
            <w:r w:rsidRPr="001553CF">
              <w:rPr>
                <w:rStyle w:val="af1"/>
                <w:rFonts w:ascii="Times New Roman" w:hAnsi="Times New Roman"/>
                <w:noProof/>
              </w:rPr>
              <w:t>References</w:t>
            </w:r>
            <w:r w:rsidRPr="001553CF">
              <w:rPr>
                <w:rFonts w:ascii="Times New Roman" w:hAnsi="Times New Roman"/>
                <w:noProof/>
                <w:webHidden/>
              </w:rPr>
              <w:tab/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begin"/>
            </w:r>
            <w:r w:rsidRPr="001553CF">
              <w:rPr>
                <w:rFonts w:ascii="Times New Roman" w:hAnsi="Times New Roman"/>
                <w:noProof/>
                <w:webHidden/>
              </w:rPr>
              <w:instrText xml:space="preserve"> PAGEREF _Toc166339484 \h </w:instrText>
            </w:r>
            <w:r w:rsidRPr="001553CF">
              <w:rPr>
                <w:rFonts w:ascii="Times New Roman" w:hAnsi="Times New Roman"/>
                <w:noProof/>
                <w:webHidden/>
              </w:rPr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separate"/>
            </w:r>
            <w:r w:rsidRPr="001553CF">
              <w:rPr>
                <w:rFonts w:ascii="Times New Roman" w:hAnsi="Times New Roman"/>
                <w:noProof/>
                <w:webHidden/>
              </w:rPr>
              <w:t>34</w:t>
            </w:r>
            <w:r w:rsidRPr="001553CF">
              <w:rPr>
                <w:rFonts w:ascii="Times New Roman" w:hAnsi="Times New Roman"/>
                <w:noProof/>
                <w:webHidden/>
              </w:rPr>
              <w:fldChar w:fldCharType="end"/>
            </w:r>
          </w:hyperlink>
        </w:p>
        <w:p w14:paraId="7D84EC03" w14:textId="3BD98767" w:rsidR="0086688C" w:rsidRDefault="000C36ED">
          <w:r w:rsidRPr="001553CF">
            <w:rPr>
              <w:lang w:val="zh-CN"/>
            </w:rPr>
            <w:fldChar w:fldCharType="end"/>
          </w:r>
        </w:p>
      </w:sdtContent>
    </w:sdt>
    <w:p w14:paraId="3E19D038" w14:textId="77777777" w:rsidR="0086688C" w:rsidRDefault="0086688C"/>
    <w:p w14:paraId="7F55C2B7" w14:textId="77777777" w:rsidR="0086688C" w:rsidRDefault="0086688C"/>
    <w:p w14:paraId="181BE689" w14:textId="77777777" w:rsidR="0086688C" w:rsidRDefault="0086688C"/>
    <w:p w14:paraId="0167D995" w14:textId="77777777" w:rsidR="0086688C" w:rsidRDefault="0086688C"/>
    <w:p w14:paraId="0812EB5F" w14:textId="77777777" w:rsidR="0086688C" w:rsidRDefault="0086688C"/>
    <w:p w14:paraId="58DC3E81" w14:textId="77777777" w:rsidR="0086688C" w:rsidRDefault="0086688C"/>
    <w:p w14:paraId="1456B98A" w14:textId="77777777" w:rsidR="0086688C" w:rsidRDefault="0086688C"/>
    <w:p w14:paraId="5E1896AF" w14:textId="77777777" w:rsidR="0086688C" w:rsidRDefault="0086688C"/>
    <w:p w14:paraId="70599036" w14:textId="77777777" w:rsidR="0086688C" w:rsidRDefault="0086688C"/>
    <w:p w14:paraId="36FE6340" w14:textId="77777777" w:rsidR="0086688C" w:rsidRDefault="0086688C"/>
    <w:p w14:paraId="58325D00" w14:textId="77777777" w:rsidR="0086688C" w:rsidRDefault="0086688C"/>
    <w:p w14:paraId="1F269F2B" w14:textId="77777777" w:rsidR="0086688C" w:rsidRDefault="0086688C"/>
    <w:p w14:paraId="27B50A1E" w14:textId="77777777" w:rsidR="0086688C" w:rsidRDefault="0086688C"/>
    <w:p w14:paraId="6751DE0A" w14:textId="77777777" w:rsidR="0086688C" w:rsidRDefault="0086688C"/>
    <w:p w14:paraId="4AC007DD" w14:textId="77777777" w:rsidR="0086688C" w:rsidRDefault="0086688C"/>
    <w:p w14:paraId="43FA8825" w14:textId="77777777" w:rsidR="0086688C" w:rsidRDefault="0086688C"/>
    <w:p w14:paraId="7D45CBA1" w14:textId="77777777" w:rsidR="0086688C" w:rsidRDefault="0086688C"/>
    <w:p w14:paraId="79A1D7AC" w14:textId="77777777" w:rsidR="0086688C" w:rsidRDefault="0086688C"/>
    <w:p w14:paraId="50DBC8CF" w14:textId="77777777" w:rsidR="0086688C" w:rsidRDefault="0086688C"/>
    <w:p w14:paraId="1AB399A0" w14:textId="77777777" w:rsidR="0086688C" w:rsidRDefault="0086688C"/>
    <w:p w14:paraId="77193C3B" w14:textId="77777777" w:rsidR="0086688C" w:rsidRDefault="0086688C"/>
    <w:p w14:paraId="6D7F7C94" w14:textId="77777777" w:rsidR="0086688C" w:rsidRDefault="0086688C">
      <w:pPr>
        <w:sectPr w:rsidR="0086688C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DB1F5C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780030" cy="2731135"/>
            <wp:effectExtent l="0" t="0" r="8890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80030" cy="273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EE2D0" w14:textId="77777777" w:rsidR="0086688C" w:rsidRDefault="000C36ED">
      <w:pPr>
        <w:pStyle w:val="ad"/>
      </w:pPr>
      <w:bookmarkStart w:id="1" w:name="_Toc166339456"/>
      <w:r>
        <w:t>Figure S1. TEM imaging of Fe SAN.</w:t>
      </w:r>
      <w:bookmarkEnd w:id="1"/>
    </w:p>
    <w:p w14:paraId="38602FF6" w14:textId="77777777" w:rsidR="0086688C" w:rsidRDefault="0086688C"/>
    <w:p w14:paraId="5D1CC782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41EA995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767330" cy="2505710"/>
            <wp:effectExtent l="0" t="0" r="6350" b="889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505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5C8D6D" w14:textId="77777777" w:rsidR="0086688C" w:rsidRDefault="000C36ED">
      <w:pPr>
        <w:pStyle w:val="ad"/>
      </w:pPr>
      <w:bookmarkStart w:id="2" w:name="_Toc166339457"/>
      <w:r>
        <w:t>Figure S</w:t>
      </w:r>
      <w:r>
        <w:rPr>
          <w:rFonts w:hint="eastAsia"/>
        </w:rPr>
        <w:t>2</w:t>
      </w:r>
      <w:r>
        <w:t>. SEM imag</w:t>
      </w:r>
      <w:r>
        <w:rPr>
          <w:rFonts w:hint="eastAsia"/>
        </w:rPr>
        <w:t>e</w:t>
      </w:r>
      <w:r>
        <w:t xml:space="preserve"> of Fe SAN.</w:t>
      </w:r>
      <w:bookmarkEnd w:id="2"/>
    </w:p>
    <w:p w14:paraId="54AA4F56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B26DAF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487295" cy="2719070"/>
            <wp:effectExtent l="0" t="0" r="12065" b="889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87295" cy="271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6AB70" w14:textId="77777777" w:rsidR="0086688C" w:rsidRDefault="000C36ED">
      <w:pPr>
        <w:pStyle w:val="ad"/>
      </w:pPr>
      <w:bookmarkStart w:id="3" w:name="_Toc166339458"/>
      <w:r>
        <w:t>Figure S</w:t>
      </w:r>
      <w:r>
        <w:rPr>
          <w:rFonts w:hint="eastAsia"/>
        </w:rPr>
        <w:t>3</w:t>
      </w:r>
      <w:r>
        <w:t>. HRTEM image of Fe SAN.</w:t>
      </w:r>
      <w:bookmarkEnd w:id="3"/>
    </w:p>
    <w:p w14:paraId="228BD1DD" w14:textId="77777777" w:rsidR="0086688C" w:rsidRDefault="0086688C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8FECD98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517775" cy="2517775"/>
            <wp:effectExtent l="0" t="0" r="12065" b="12065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2236E9" w14:textId="77777777" w:rsidR="0086688C" w:rsidRDefault="000C36ED">
      <w:pPr>
        <w:pStyle w:val="ad"/>
      </w:pPr>
      <w:bookmarkStart w:id="4" w:name="_Toc166339459"/>
      <w:r>
        <w:t>Figure S</w:t>
      </w:r>
      <w:r>
        <w:rPr>
          <w:rFonts w:hint="eastAsia"/>
        </w:rPr>
        <w:t>4</w:t>
      </w:r>
      <w:r>
        <w:t>. SAED image of Fe SAN.</w:t>
      </w:r>
      <w:bookmarkEnd w:id="4"/>
    </w:p>
    <w:p w14:paraId="45A13155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3EE558E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914015" cy="2743200"/>
            <wp:effectExtent l="0" t="0" r="12065" b="0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1401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5513F4" w14:textId="77777777" w:rsidR="0086688C" w:rsidRDefault="000C36ED">
      <w:pPr>
        <w:pStyle w:val="ad"/>
      </w:pPr>
      <w:bookmarkStart w:id="5" w:name="_Toc166339460"/>
      <w:r>
        <w:t>Figure S</w:t>
      </w:r>
      <w:r>
        <w:rPr>
          <w:rFonts w:hint="eastAsia"/>
        </w:rPr>
        <w:t>5</w:t>
      </w:r>
      <w:r>
        <w:t>. TEM</w:t>
      </w:r>
      <w:r>
        <w:rPr>
          <w:rFonts w:hint="eastAsia"/>
        </w:rPr>
        <w:t xml:space="preserve"> </w:t>
      </w:r>
      <w:r>
        <w:t>image of Fe SAN-PDA.</w:t>
      </w:r>
      <w:bookmarkEnd w:id="5"/>
    </w:p>
    <w:p w14:paraId="4FEB8302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0DB7E0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914015" cy="2517775"/>
            <wp:effectExtent l="0" t="0" r="12065" b="1206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14015" cy="251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53BF2D" w14:textId="77777777" w:rsidR="0086688C" w:rsidRDefault="0086688C"/>
    <w:p w14:paraId="2DDA0108" w14:textId="77777777" w:rsidR="0086688C" w:rsidRDefault="000C36ED">
      <w:pPr>
        <w:pStyle w:val="ad"/>
      </w:pPr>
      <w:bookmarkStart w:id="6" w:name="_Toc166339461"/>
      <w:r>
        <w:t>Figure S</w:t>
      </w:r>
      <w:r>
        <w:rPr>
          <w:rFonts w:hint="eastAsia"/>
        </w:rPr>
        <w:t>6</w:t>
      </w:r>
      <w:r>
        <w:t>. SEM image of Fe SAN-PDA.</w:t>
      </w:r>
      <w:bookmarkEnd w:id="6"/>
    </w:p>
    <w:p w14:paraId="1F666806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6B17909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3957955" cy="3275965"/>
            <wp:effectExtent l="0" t="0" r="4445" b="63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57955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7D135A" w14:textId="77777777" w:rsidR="0086688C" w:rsidRDefault="000C36ED">
      <w:pPr>
        <w:pStyle w:val="ad"/>
      </w:pPr>
      <w:bookmarkStart w:id="7" w:name="_Toc166339462"/>
      <w:r>
        <w:t>Figure S</w:t>
      </w:r>
      <w:r>
        <w:rPr>
          <w:rFonts w:hint="eastAsia"/>
        </w:rPr>
        <w:t>7</w:t>
      </w:r>
      <w:r>
        <w:t xml:space="preserve">. Fe </w:t>
      </w:r>
      <w:r>
        <w:t>2p</w:t>
      </w:r>
      <w:r>
        <w:rPr>
          <w:rFonts w:hint="eastAsia"/>
        </w:rPr>
        <w:t xml:space="preserve"> </w:t>
      </w:r>
      <w:r>
        <w:t>XPS spectrum of Fe SAN.</w:t>
      </w:r>
      <w:bookmarkEnd w:id="7"/>
    </w:p>
    <w:p w14:paraId="465C4FAB" w14:textId="77777777" w:rsidR="0086688C" w:rsidRDefault="0086688C"/>
    <w:p w14:paraId="5E692325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2761BFC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3865880" cy="3275965"/>
            <wp:effectExtent l="0" t="0" r="5080" b="635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865880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1C4859" w14:textId="77777777" w:rsidR="0086688C" w:rsidRDefault="000C36ED">
      <w:pPr>
        <w:pStyle w:val="ad"/>
      </w:pPr>
      <w:bookmarkStart w:id="8" w:name="OLE_LINK19"/>
      <w:bookmarkStart w:id="9" w:name="_Toc166339463"/>
      <w:r>
        <w:t>Figure S</w:t>
      </w:r>
      <w:r>
        <w:rPr>
          <w:rFonts w:hint="eastAsia"/>
        </w:rPr>
        <w:t>8</w:t>
      </w:r>
      <w:r>
        <w:t xml:space="preserve">. </w:t>
      </w:r>
      <w:r>
        <w:rPr>
          <w:rFonts w:hint="eastAsia"/>
        </w:rPr>
        <w:t xml:space="preserve">C1s </w:t>
      </w:r>
      <w:r>
        <w:t>XPS spectrum of Fe SAN-PDA.</w:t>
      </w:r>
      <w:bookmarkEnd w:id="9"/>
    </w:p>
    <w:p w14:paraId="401041D8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bookmarkEnd w:id="8"/>
    <w:p w14:paraId="4ABADF30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290695" cy="3275965"/>
            <wp:effectExtent l="0" t="0" r="6985" b="635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90695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111C49" w14:textId="77777777" w:rsidR="0086688C" w:rsidRDefault="000C36ED">
      <w:pPr>
        <w:pStyle w:val="ad"/>
      </w:pPr>
      <w:bookmarkStart w:id="10" w:name="_Toc166339464"/>
      <w:r>
        <w:t>Figure S</w:t>
      </w:r>
      <w:r>
        <w:rPr>
          <w:rFonts w:hint="eastAsia"/>
        </w:rPr>
        <w:t>9</w:t>
      </w:r>
      <w:r>
        <w:t xml:space="preserve">. </w:t>
      </w:r>
      <w:r>
        <w:rPr>
          <w:rFonts w:hint="eastAsia"/>
        </w:rPr>
        <w:t xml:space="preserve">O1s </w:t>
      </w:r>
      <w:r>
        <w:t>XPS spectrum of Fe SAN-PDA.</w:t>
      </w:r>
      <w:bookmarkEnd w:id="10"/>
    </w:p>
    <w:p w14:paraId="71771347" w14:textId="77777777" w:rsidR="0086688C" w:rsidRDefault="0086688C"/>
    <w:p w14:paraId="002B8741" w14:textId="77777777" w:rsidR="0086688C" w:rsidRDefault="000C36ED">
      <w:r>
        <w:br w:type="page"/>
      </w:r>
    </w:p>
    <w:p w14:paraId="20F070DA" w14:textId="77777777" w:rsidR="0086688C" w:rsidRDefault="0086688C"/>
    <w:p w14:paraId="4326236E" w14:textId="77777777" w:rsidR="0086688C" w:rsidRDefault="000C36ED">
      <w:r>
        <w:rPr>
          <w:noProof/>
        </w:rPr>
        <w:drawing>
          <wp:inline distT="0" distB="0" distL="0" distR="0" wp14:editId="2DC09B76">
            <wp:extent cx="4210722" cy="3222171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4369" cy="32249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81822" w14:textId="77777777" w:rsidR="0086688C" w:rsidRDefault="000C36ED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1" w:name="_Toc166339465"/>
      <w:r>
        <w:t>Figure S10. EXAFS fitting</w:t>
      </w:r>
      <w:r>
        <w:rPr>
          <w:rFonts w:hint="eastAsia"/>
        </w:rPr>
        <w:t xml:space="preserve"> </w:t>
      </w:r>
      <w:r>
        <w:t>curves of Fe SAN at k space.</w:t>
      </w:r>
      <w:bookmarkEnd w:id="11"/>
    </w:p>
    <w:p w14:paraId="3312AD44" w14:textId="77777777" w:rsidR="0086688C" w:rsidRDefault="000C36ED">
      <w:r>
        <w:rPr>
          <w:noProof/>
        </w:rPr>
        <w:lastRenderedPageBreak/>
        <w:drawing>
          <wp:inline distT="0" distB="0" distL="0" distR="0">
            <wp:extent cx="4274185" cy="3275965"/>
            <wp:effectExtent l="0" t="0" r="8255" b="63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74185" cy="3275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DC62B" w14:textId="77777777" w:rsidR="0086688C" w:rsidRDefault="000C36ED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2" w:name="_Toc166339466"/>
      <w:r>
        <w:t>Figure S</w:t>
      </w:r>
      <w:r>
        <w:rPr>
          <w:rFonts w:hint="eastAsia"/>
        </w:rPr>
        <w:t>1</w:t>
      </w:r>
      <w:r>
        <w:t>1.</w:t>
      </w:r>
      <w:r>
        <w:t xml:space="preserve"> The UV absorbance of ox-TMB at 652 nm at different pH values (5.5, 6.5, 7.4) with different time.</w:t>
      </w:r>
      <w:bookmarkEnd w:id="12"/>
    </w:p>
    <w:p w14:paraId="4FF84FDD" w14:textId="77777777" w:rsidR="0086688C" w:rsidRDefault="0086688C">
      <w:pPr>
        <w:widowControl/>
        <w:spacing w:line="240" w:lineRule="auto"/>
      </w:pPr>
    </w:p>
    <w:p w14:paraId="041CAF06" w14:textId="77777777" w:rsidR="0086688C" w:rsidRDefault="000C36ED">
      <w:r>
        <w:rPr>
          <w:rFonts w:hint="eastAsia"/>
          <w:noProof/>
        </w:rPr>
        <w:drawing>
          <wp:inline distT="0" distB="0" distL="0" distR="0">
            <wp:extent cx="5274310" cy="403606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3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733592" w14:textId="77777777" w:rsidR="0086688C" w:rsidRDefault="000C36ED">
      <w:pPr>
        <w:pStyle w:val="ad"/>
      </w:pPr>
      <w:bookmarkStart w:id="13" w:name="_Toc166339467"/>
      <w:r>
        <w:t>Figure S</w:t>
      </w:r>
      <w:r>
        <w:rPr>
          <w:rFonts w:hint="eastAsia"/>
        </w:rPr>
        <w:t>1</w:t>
      </w:r>
      <w:r>
        <w:t>2. The degradation of MB with different time.</w:t>
      </w:r>
      <w:bookmarkEnd w:id="13"/>
    </w:p>
    <w:p w14:paraId="6DDB0B50" w14:textId="77777777" w:rsidR="0086688C" w:rsidRDefault="0086688C"/>
    <w:p w14:paraId="074DDDC6" w14:textId="77777777" w:rsidR="0086688C" w:rsidRDefault="0086688C"/>
    <w:p w14:paraId="5141A303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3881755" cy="3817620"/>
            <wp:effectExtent l="0" t="0" r="4445" b="0"/>
            <wp:docPr id="18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888694" cy="38249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778C3" w14:textId="77777777" w:rsidR="0086688C" w:rsidRDefault="0086688C"/>
    <w:p w14:paraId="4580C667" w14:textId="77777777" w:rsidR="0086688C" w:rsidRDefault="000C36ED">
      <w:pPr>
        <w:pStyle w:val="ad"/>
      </w:pPr>
      <w:bookmarkStart w:id="14" w:name="_Toc166339468"/>
      <w:r>
        <w:t>Figure S</w:t>
      </w:r>
      <w:r>
        <w:rPr>
          <w:rFonts w:hint="eastAsia"/>
        </w:rPr>
        <w:t>1</w:t>
      </w:r>
      <w:r>
        <w:t>3. (a) Reaction principle of coumarin with hydroxyl radical (·OH). (b) Fluorescence s</w:t>
      </w:r>
      <w:r>
        <w:t>pectrum evolution for detection of ·OH radicals catalyzed by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(1), coumarin (2), coumarin+Fe SAN-PDA (3), coumarin+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(4), coumarin+Fe SAN-PDA+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(5) using coumarin as the trapping agent. pH= 5.5, Fe SAN-PDA (200 µg mL</w:t>
      </w:r>
      <w:r>
        <w:rPr>
          <w:vertAlign w:val="superscript"/>
        </w:rPr>
        <w:t>-1</w:t>
      </w:r>
      <w:r>
        <w:t>),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(10 mM), coumarin </w:t>
      </w:r>
      <w:r>
        <w:t>(5 mM), Ex = 332 nm.</w:t>
      </w:r>
      <w:bookmarkEnd w:id="14"/>
      <w:r>
        <w:t xml:space="preserve"> </w:t>
      </w:r>
    </w:p>
    <w:p w14:paraId="78483707" w14:textId="77777777" w:rsidR="0086688C" w:rsidRDefault="0086688C"/>
    <w:p w14:paraId="3445CF27" w14:textId="77777777" w:rsidR="0086688C" w:rsidRDefault="0086688C">
      <w:pPr>
        <w:sectPr w:rsidR="0086688C">
          <w:headerReference w:type="default" r:id="rId2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528DD5D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5273040" cy="2085340"/>
            <wp:effectExtent l="0" t="0" r="0" b="2540"/>
            <wp:docPr id="19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85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C11C97" w14:textId="77777777" w:rsidR="0086688C" w:rsidRDefault="000C36ED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5" w:name="_Toc166339469"/>
      <w:r>
        <w:t>Figure S</w:t>
      </w:r>
      <w:r>
        <w:rPr>
          <w:rFonts w:hint="eastAsia"/>
        </w:rPr>
        <w:t>14</w:t>
      </w:r>
      <w:r>
        <w:t xml:space="preserve">. </w:t>
      </w:r>
      <w:r>
        <w:rPr>
          <w:rFonts w:hint="eastAsia"/>
        </w:rPr>
        <w:t>OX</w:t>
      </w:r>
      <w:r>
        <w:t>D-like activity of (a-b) Steady-state kinetic assay of the Fe SAN-PDA by using TMB as the substrate, pH = 4.0.</w:t>
      </w:r>
      <w:bookmarkEnd w:id="15"/>
      <w:r>
        <w:t xml:space="preserve"> </w:t>
      </w:r>
    </w:p>
    <w:p w14:paraId="7A72A498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705985" cy="3596640"/>
            <wp:effectExtent l="0" t="0" r="3175" b="0"/>
            <wp:docPr id="2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705985" cy="359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214FF6" w14:textId="77777777" w:rsidR="0086688C" w:rsidRDefault="000C36ED">
      <w:pPr>
        <w:pStyle w:val="ad"/>
      </w:pPr>
      <w:bookmarkStart w:id="16" w:name="_Toc166339470"/>
      <w:r>
        <w:t>Figure S</w:t>
      </w:r>
      <w:r>
        <w:rPr>
          <w:rFonts w:hint="eastAsia"/>
        </w:rPr>
        <w:t xml:space="preserve">15. </w:t>
      </w:r>
      <w:r>
        <w:t>The UV absorbance of ox-TMB with various pH (5.5, 6.5, 7.4)</w:t>
      </w:r>
      <w:bookmarkEnd w:id="16"/>
    </w:p>
    <w:p w14:paraId="680543D7" w14:textId="77777777" w:rsidR="0086688C" w:rsidRDefault="0086688C"/>
    <w:p w14:paraId="2D088724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B354978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230370" cy="3239770"/>
            <wp:effectExtent l="0" t="0" r="6350" b="6350"/>
            <wp:docPr id="2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504ED3" w14:textId="77777777" w:rsidR="0086688C" w:rsidRDefault="000C36ED">
      <w:pPr>
        <w:pStyle w:val="ad"/>
      </w:pPr>
      <w:bookmarkStart w:id="17" w:name="_Toc166339471"/>
      <w:r>
        <w:t>Figure S</w:t>
      </w:r>
      <w:r>
        <w:rPr>
          <w:rFonts w:hint="eastAsia"/>
        </w:rPr>
        <w:t>1</w:t>
      </w:r>
      <w:r>
        <w:t>6. Normalized intensity of RDPP at different time in the presence of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(10 mM), Fe SAN/Fe SAN-PDA (20 μg·mL</w:t>
      </w:r>
      <w:r>
        <w:rPr>
          <w:vertAlign w:val="superscript"/>
        </w:rPr>
        <w:t>-1</w:t>
      </w:r>
      <w:r>
        <w:t>), RDPP (30 μg·mL</w:t>
      </w:r>
      <w:r>
        <w:rPr>
          <w:vertAlign w:val="superscript"/>
        </w:rPr>
        <w:t>-1</w:t>
      </w:r>
      <w:r>
        <w:t>), PBS (6.5).</w:t>
      </w:r>
      <w:bookmarkEnd w:id="17"/>
      <w:r>
        <w:t xml:space="preserve"> </w:t>
      </w:r>
    </w:p>
    <w:p w14:paraId="51EC9A0A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CDE63F8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230370" cy="3239770"/>
            <wp:effectExtent l="0" t="0" r="6350" b="6350"/>
            <wp:docPr id="2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8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3037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AE2856" w14:textId="77777777" w:rsidR="0086688C" w:rsidRDefault="000C36ED">
      <w:pPr>
        <w:pStyle w:val="ad"/>
      </w:pPr>
      <w:bookmarkStart w:id="18" w:name="_Toc166339472"/>
      <w:r>
        <w:t>Figure S</w:t>
      </w:r>
      <w:r>
        <w:rPr>
          <w:rFonts w:hint="eastAsia"/>
        </w:rPr>
        <w:t>17</w:t>
      </w:r>
      <w:r>
        <w:t xml:space="preserve">. Fluorescence reduction of RDPP catalyzed by </w:t>
      </w:r>
      <w:r>
        <w:t>CAT-like activity of Fe SAN-PDA for 15 min in PBS at different pH.</w:t>
      </w:r>
      <w:bookmarkEnd w:id="18"/>
      <w:r>
        <w:t xml:space="preserve"> </w:t>
      </w:r>
    </w:p>
    <w:p w14:paraId="064E6634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8B38F38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2316480" cy="2614930"/>
            <wp:effectExtent l="0" t="0" r="0" b="6350"/>
            <wp:docPr id="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16480" cy="2614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9FEE7" w14:textId="77777777" w:rsidR="0086688C" w:rsidRDefault="000C36ED">
      <w:pPr>
        <w:pStyle w:val="1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19" w:name="_Toc166339473"/>
      <w:r>
        <w:t>Figure S</w:t>
      </w:r>
      <w:r>
        <w:rPr>
          <w:rFonts w:hint="eastAsia"/>
        </w:rPr>
        <w:t>18</w:t>
      </w:r>
      <w:r>
        <w:t>.</w:t>
      </w:r>
      <w:r>
        <w:rPr>
          <w:rFonts w:hint="eastAsia"/>
        </w:rPr>
        <w:t xml:space="preserve"> The photograph of bubble at different groups, </w:t>
      </w:r>
      <w:r>
        <w:t>control (1), Fe SAN (2) and Fe SAN-PDA (3)</w:t>
      </w:r>
      <w:r>
        <w:rPr>
          <w:rFonts w:hint="eastAsia"/>
        </w:rPr>
        <w:t>.</w:t>
      </w:r>
      <w:bookmarkEnd w:id="19"/>
    </w:p>
    <w:p w14:paraId="2804E087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5452110" cy="2268220"/>
            <wp:effectExtent l="0" t="0" r="3810" b="2540"/>
            <wp:docPr id="24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9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452110" cy="226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265137" w14:textId="77777777" w:rsidR="0086688C" w:rsidRDefault="0086688C"/>
    <w:p w14:paraId="7F069154" w14:textId="77777777" w:rsidR="0086688C" w:rsidRDefault="000C36ED">
      <w:pPr>
        <w:pStyle w:val="ad"/>
      </w:pPr>
      <w:bookmarkStart w:id="20" w:name="OLE_LINK4"/>
      <w:bookmarkStart w:id="21" w:name="_Toc166339474"/>
      <w:r>
        <w:t>Figure S</w:t>
      </w:r>
      <w:r>
        <w:rPr>
          <w:rFonts w:hint="eastAsia"/>
        </w:rPr>
        <w:t>19</w:t>
      </w:r>
      <w:r>
        <w:t>.</w:t>
      </w:r>
      <w:bookmarkEnd w:id="20"/>
      <w:r>
        <w:t xml:space="preserve"> CAT-like activity of Fe SAN-PDA (</w:t>
      </w:r>
      <w:r>
        <w:rPr>
          <w:rFonts w:hint="eastAsia"/>
        </w:rPr>
        <w:t>a</w:t>
      </w:r>
      <w:r>
        <w:t>) St</w:t>
      </w:r>
      <w:r>
        <w:t>eady-state kinetic assay in different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 xml:space="preserve"> concentrations</w:t>
      </w:r>
      <w:r>
        <w:rPr>
          <w:rFonts w:hint="eastAsia"/>
        </w:rPr>
        <w:t xml:space="preserve"> </w:t>
      </w:r>
      <w:r>
        <w:t>(</w:t>
      </w:r>
      <w:r>
        <w:rPr>
          <w:rFonts w:hint="eastAsia"/>
        </w:rPr>
        <w:t>b</w:t>
      </w:r>
      <w:r>
        <w:t>) Corresponding double reciprocal plots.</w:t>
      </w:r>
      <w:bookmarkEnd w:id="21"/>
      <w:r>
        <w:t xml:space="preserve"> </w:t>
      </w:r>
    </w:p>
    <w:p w14:paraId="3A02485D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49EF394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234180" cy="3239770"/>
            <wp:effectExtent l="0" t="0" r="2540" b="6350"/>
            <wp:docPr id="25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0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234180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F3156F" w14:textId="77777777" w:rsidR="0086688C" w:rsidRDefault="000C36ED">
      <w:pPr>
        <w:pStyle w:val="1"/>
      </w:pPr>
      <w:bookmarkStart w:id="22" w:name="_Toc166339475"/>
      <w:r>
        <w:t>Figure S</w:t>
      </w:r>
      <w:r>
        <w:rPr>
          <w:rFonts w:hint="eastAsia"/>
        </w:rPr>
        <w:t>20</w:t>
      </w:r>
      <w:r>
        <w:t>.</w:t>
      </w:r>
      <w:r>
        <w:rPr>
          <w:rFonts w:hint="eastAsia"/>
        </w:rPr>
        <w:t xml:space="preserve"> </w:t>
      </w:r>
      <w:r>
        <w:t>UV-vis absorption spectra of Ti(SO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>
        <w:t xml:space="preserve"> solutions after incubation with </w:t>
      </w:r>
      <w:bookmarkStart w:id="23" w:name="OLE_LINK80"/>
      <w:r>
        <w:t>Fe SAN-PDA</w:t>
      </w:r>
      <w:bookmarkEnd w:id="23"/>
      <w:r>
        <w:t>, (a) Ti(SO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>
        <w:t>+H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>, (b) Ti(SO</w:t>
      </w:r>
      <w:r>
        <w:rPr>
          <w:vertAlign w:val="subscript"/>
        </w:rPr>
        <w:t>4</w:t>
      </w:r>
      <w:r>
        <w:t>)</w:t>
      </w:r>
      <w:r>
        <w:rPr>
          <w:vertAlign w:val="subscript"/>
        </w:rPr>
        <w:t>2</w:t>
      </w:r>
      <w:r>
        <w:t>+H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>+ Fe S</w:t>
      </w:r>
      <w:r>
        <w:t>AN-PDA.</w:t>
      </w:r>
      <w:bookmarkEnd w:id="22"/>
    </w:p>
    <w:p w14:paraId="688A24A7" w14:textId="77777777" w:rsidR="0086688C" w:rsidRDefault="0086688C"/>
    <w:p w14:paraId="16AD1900" w14:textId="77777777" w:rsidR="0086688C" w:rsidRDefault="0086688C"/>
    <w:p w14:paraId="09A4D1EC" w14:textId="77777777" w:rsidR="0086688C" w:rsidRDefault="0086688C"/>
    <w:p w14:paraId="1315F1B3" w14:textId="77777777" w:rsidR="0086688C" w:rsidRDefault="0086688C"/>
    <w:p w14:paraId="4BE624E3" w14:textId="77777777" w:rsidR="0086688C" w:rsidRDefault="0086688C"/>
    <w:p w14:paraId="5721EF88" w14:textId="77777777" w:rsidR="0086688C" w:rsidRDefault="0086688C"/>
    <w:p w14:paraId="4BEF10CB" w14:textId="77777777" w:rsidR="0086688C" w:rsidRDefault="0086688C"/>
    <w:p w14:paraId="2D64142A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243705" cy="3239770"/>
            <wp:effectExtent l="0" t="0" r="8255" b="6350"/>
            <wp:docPr id="26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24370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64F9E" w14:textId="77777777" w:rsidR="0086688C" w:rsidRDefault="000C36ED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24" w:name="_Toc166339476"/>
      <w:r>
        <w:t>Figure S</w:t>
      </w:r>
      <w:r>
        <w:rPr>
          <w:rFonts w:hint="eastAsia"/>
        </w:rPr>
        <w:t>21</w:t>
      </w:r>
      <w:r>
        <w:t>. The UV spectra of NADPH in different conditions: 0.1 mM NADPH, 1U GR, 50</w:t>
      </w:r>
      <w:r>
        <w:rPr>
          <w:rFonts w:hint="eastAsia"/>
        </w:rPr>
        <w:t xml:space="preserve"> </w:t>
      </w:r>
      <w:r>
        <w:t>μg/mL Fe SAN-PDA, 1 mM H</w:t>
      </w:r>
      <w:r>
        <w:rPr>
          <w:vertAlign w:val="subscript"/>
        </w:rPr>
        <w:t>2</w:t>
      </w:r>
      <w:r>
        <w:t>O</w:t>
      </w:r>
      <w:r>
        <w:rPr>
          <w:vertAlign w:val="subscript"/>
        </w:rPr>
        <w:t>2</w:t>
      </w:r>
      <w:r>
        <w:t>, 0.5 mM GSH, pH 7.4 PBS.</w:t>
      </w:r>
      <w:bookmarkEnd w:id="24"/>
    </w:p>
    <w:p w14:paraId="370961BA" w14:textId="77777777" w:rsidR="0086688C" w:rsidRDefault="000C36ED">
      <w:r>
        <w:rPr>
          <w:noProof/>
        </w:rPr>
        <w:lastRenderedPageBreak/>
        <w:drawing>
          <wp:inline distT="0" distB="0" distL="0" distR="0">
            <wp:extent cx="4233545" cy="3239770"/>
            <wp:effectExtent l="0" t="0" r="3175" b="635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33545" cy="32397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F6E3D3" w14:textId="77777777" w:rsidR="0086688C" w:rsidRDefault="000C36ED">
      <w:pPr>
        <w:pStyle w:val="ad"/>
      </w:pPr>
      <w:bookmarkStart w:id="25" w:name="_Toc166339477"/>
      <w:r>
        <w:t>Figure S</w:t>
      </w:r>
      <w:r>
        <w:rPr>
          <w:rFonts w:hint="eastAsia"/>
        </w:rPr>
        <w:t>22</w:t>
      </w:r>
      <w:r>
        <w:t xml:space="preserve">. Cells viability of LO2 after incubation with various concentrations of </w:t>
      </w:r>
      <w:r>
        <w:t>(i) DOX, (ii) Fe SAN-PDA@HA, (iii) Fe SAN-PDA@DOX@HA and (iv) Fe SAN-PDA@DOX@HA+ 808 nm.</w:t>
      </w:r>
      <w:bookmarkEnd w:id="25"/>
    </w:p>
    <w:p w14:paraId="038F0BE5" w14:textId="77777777" w:rsidR="0086688C" w:rsidRDefault="0086688C"/>
    <w:p w14:paraId="21C7F595" w14:textId="77777777" w:rsidR="0086688C" w:rsidRDefault="0086688C"/>
    <w:p w14:paraId="0F25211C" w14:textId="77777777" w:rsidR="0086688C" w:rsidRDefault="0086688C"/>
    <w:p w14:paraId="1E73E9B1" w14:textId="77777777" w:rsidR="0086688C" w:rsidRDefault="0086688C"/>
    <w:p w14:paraId="5FD8FFD1" w14:textId="77777777" w:rsidR="0086688C" w:rsidRDefault="0086688C"/>
    <w:p w14:paraId="22DAF0EF" w14:textId="77777777" w:rsidR="0086688C" w:rsidRDefault="0086688C"/>
    <w:p w14:paraId="4459CBE7" w14:textId="77777777" w:rsidR="0086688C" w:rsidRDefault="0086688C"/>
    <w:p w14:paraId="43F036E8" w14:textId="77777777" w:rsidR="0086688C" w:rsidRDefault="0086688C"/>
    <w:p w14:paraId="717741E3" w14:textId="77777777" w:rsidR="0086688C" w:rsidRDefault="0086688C"/>
    <w:p w14:paraId="072798FB" w14:textId="77777777" w:rsidR="0086688C" w:rsidRDefault="0086688C"/>
    <w:p w14:paraId="15247DDF" w14:textId="77777777" w:rsidR="0086688C" w:rsidRDefault="0086688C"/>
    <w:p w14:paraId="33FD9FB1" w14:textId="77777777" w:rsidR="0086688C" w:rsidRDefault="0086688C"/>
    <w:p w14:paraId="23E40E50" w14:textId="77777777" w:rsidR="0086688C" w:rsidRDefault="0086688C"/>
    <w:p w14:paraId="7F05D1B3" w14:textId="77777777" w:rsidR="0086688C" w:rsidRDefault="0086688C"/>
    <w:p w14:paraId="1D4ABA8A" w14:textId="77777777" w:rsidR="0086688C" w:rsidRDefault="000C36ED">
      <w:r>
        <w:rPr>
          <w:noProof/>
        </w:rPr>
        <w:lastRenderedPageBreak/>
        <w:drawing>
          <wp:inline distT="0" distB="0" distL="0" distR="0">
            <wp:extent cx="4234180" cy="3239770"/>
            <wp:effectExtent l="0" t="0" r="2540" b="635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4180" cy="3239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E2F302" w14:textId="77777777" w:rsidR="0086688C" w:rsidRDefault="000C36ED">
      <w:pPr>
        <w:pStyle w:val="ad"/>
      </w:pPr>
      <w:bookmarkStart w:id="26" w:name="_Toc166339478"/>
      <w:r>
        <w:t>Figure S</w:t>
      </w:r>
      <w:r>
        <w:rPr>
          <w:rFonts w:hint="eastAsia"/>
        </w:rPr>
        <w:t>23</w:t>
      </w:r>
      <w:r>
        <w:t>. Corresponding FL intensity of DOX with different incubation time.</w:t>
      </w:r>
      <w:bookmarkEnd w:id="26"/>
    </w:p>
    <w:p w14:paraId="5B917A61" w14:textId="77777777" w:rsidR="0086688C" w:rsidRDefault="0086688C"/>
    <w:p w14:paraId="7710AF3B" w14:textId="77777777" w:rsidR="0086688C" w:rsidRDefault="0086688C">
      <w:pPr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61F5C06" w14:textId="77777777" w:rsidR="0086688C" w:rsidRDefault="000C36ED">
      <w:r>
        <w:rPr>
          <w:noProof/>
        </w:rPr>
        <w:lastRenderedPageBreak/>
        <w:drawing>
          <wp:inline distT="0" distB="0" distL="114300" distR="114300">
            <wp:extent cx="4567555" cy="2155190"/>
            <wp:effectExtent l="0" t="0" r="4445" b="0"/>
            <wp:docPr id="32" name="图片 32" descr="图S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图S8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567555" cy="2155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1A3A1C" w14:textId="77777777" w:rsidR="0086688C" w:rsidRDefault="000C36ED">
      <w:pPr>
        <w:pStyle w:val="1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27" w:name="_Toc166339479"/>
      <w:r>
        <w:t>Figure S</w:t>
      </w:r>
      <w:r>
        <w:rPr>
          <w:rFonts w:hint="eastAsia"/>
        </w:rPr>
        <w:t>24</w:t>
      </w:r>
      <w:r>
        <w:t xml:space="preserve">. Flow cytometry analysis of </w:t>
      </w:r>
      <w:r>
        <w:t>apoptotic HepG2 cells after various treatments using Annexin V-APC/7-AAD staining</w:t>
      </w:r>
      <w:r>
        <w:rPr>
          <w:rFonts w:hint="eastAsia"/>
        </w:rPr>
        <w:t>.</w:t>
      </w:r>
      <w:bookmarkEnd w:id="27"/>
    </w:p>
    <w:p w14:paraId="6533F52C" w14:textId="77777777" w:rsidR="0086688C" w:rsidRDefault="0086688C"/>
    <w:p w14:paraId="1551913F" w14:textId="77777777" w:rsidR="0086688C" w:rsidRDefault="0086688C"/>
    <w:p w14:paraId="753DE5D1" w14:textId="77777777" w:rsidR="0086688C" w:rsidRDefault="000C36ED">
      <w:r>
        <w:rPr>
          <w:noProof/>
        </w:rPr>
        <w:drawing>
          <wp:inline distT="0" distB="0" distL="114300" distR="114300">
            <wp:extent cx="4229735" cy="3239770"/>
            <wp:effectExtent l="0" t="0" r="6985" b="6350"/>
            <wp:docPr id="27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2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229735" cy="3239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A66B26" w14:textId="77777777" w:rsidR="0086688C" w:rsidRDefault="000C36ED">
      <w:pPr>
        <w:pStyle w:val="ad"/>
        <w:sectPr w:rsidR="0086688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bookmarkStart w:id="28" w:name="_Toc166339480"/>
      <w:r>
        <w:rPr>
          <w:rFonts w:hint="eastAsia"/>
        </w:rPr>
        <w:t>Figure S25. Fe element content of different organs for Fe SAN-PDA@HA by ICP-OES.</w:t>
      </w:r>
      <w:bookmarkEnd w:id="28"/>
    </w:p>
    <w:p w14:paraId="2569841F" w14:textId="77777777" w:rsidR="0086688C" w:rsidRDefault="000C36ED">
      <w:pPr>
        <w:pStyle w:val="ad"/>
      </w:pPr>
      <w:bookmarkStart w:id="29" w:name="_Toc166339481"/>
      <w:r>
        <w:lastRenderedPageBreak/>
        <w:t xml:space="preserve">Table S1. Atomic ratios of different elements of Fe SAN and </w:t>
      </w:r>
      <w:bookmarkStart w:id="30" w:name="OLE_LINK35"/>
      <w:r>
        <w:t>Fe SAN-PDA</w:t>
      </w:r>
      <w:bookmarkEnd w:id="30"/>
      <w:r>
        <w:t>.</w:t>
      </w:r>
      <w:bookmarkEnd w:id="29"/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4"/>
        <w:gridCol w:w="1722"/>
        <w:gridCol w:w="1640"/>
        <w:gridCol w:w="1655"/>
        <w:gridCol w:w="1655"/>
      </w:tblGrid>
      <w:tr w:rsidR="0086688C" w14:paraId="550F96BF" w14:textId="77777777">
        <w:trPr>
          <w:trHeight w:val="732"/>
        </w:trPr>
        <w:tc>
          <w:tcPr>
            <w:tcW w:w="983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FE61A4" w14:textId="77777777" w:rsidR="0086688C" w:rsidRDefault="000C36ED">
            <w:r>
              <w:br w:type="page"/>
            </w:r>
            <w:r>
              <w:t>Sample</w:t>
            </w:r>
          </w:p>
        </w:tc>
        <w:tc>
          <w:tcPr>
            <w:tcW w:w="103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F4BC40" w14:textId="77777777" w:rsidR="0086688C" w:rsidRDefault="000C36ED">
            <w:r>
              <w:t>Fe Atomic (%)</w:t>
            </w:r>
          </w:p>
        </w:tc>
        <w:tc>
          <w:tcPr>
            <w:tcW w:w="9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E6BDC3" w14:textId="77777777" w:rsidR="0086688C" w:rsidRDefault="000C36ED">
            <w:r>
              <w:t>C Atomic (%)</w:t>
            </w:r>
          </w:p>
        </w:tc>
        <w:tc>
          <w:tcPr>
            <w:tcW w:w="9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20ACBDE" w14:textId="77777777" w:rsidR="0086688C" w:rsidRDefault="000C36ED">
            <w:r>
              <w:t>N Atomic (%)</w:t>
            </w:r>
          </w:p>
        </w:tc>
        <w:tc>
          <w:tcPr>
            <w:tcW w:w="996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3BB805" w14:textId="77777777" w:rsidR="0086688C" w:rsidRDefault="000C36ED">
            <w:r>
              <w:t>O Atomic (%)</w:t>
            </w:r>
          </w:p>
        </w:tc>
      </w:tr>
      <w:tr w:rsidR="0086688C" w14:paraId="0B1DAD4C" w14:textId="77777777">
        <w:trPr>
          <w:trHeight w:val="676"/>
        </w:trPr>
        <w:tc>
          <w:tcPr>
            <w:tcW w:w="98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702C4" w14:textId="77777777" w:rsidR="0086688C" w:rsidRDefault="000C36ED">
            <w:r>
              <w:t>Fe SAN</w:t>
            </w:r>
          </w:p>
        </w:tc>
        <w:tc>
          <w:tcPr>
            <w:tcW w:w="103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D1E9D3" w14:textId="77777777" w:rsidR="0086688C" w:rsidRDefault="000C36ED">
            <w:r>
              <w:t>0.25</w:t>
            </w:r>
          </w:p>
        </w:tc>
        <w:tc>
          <w:tcPr>
            <w:tcW w:w="9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042E94" w14:textId="77777777" w:rsidR="0086688C" w:rsidRDefault="000C36ED">
            <w:r>
              <w:t>76.45</w:t>
            </w:r>
          </w:p>
        </w:tc>
        <w:tc>
          <w:tcPr>
            <w:tcW w:w="9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7B9EF5" w14:textId="77777777" w:rsidR="0086688C" w:rsidRDefault="000C36ED">
            <w:r>
              <w:t>11.59</w:t>
            </w:r>
          </w:p>
        </w:tc>
        <w:tc>
          <w:tcPr>
            <w:tcW w:w="9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38E09E0" w14:textId="77777777" w:rsidR="0086688C" w:rsidRDefault="000C36ED">
            <w:r>
              <w:t>11.67</w:t>
            </w:r>
          </w:p>
        </w:tc>
      </w:tr>
      <w:tr w:rsidR="0086688C" w14:paraId="014FA7AC" w14:textId="77777777">
        <w:trPr>
          <w:trHeight w:val="676"/>
        </w:trPr>
        <w:tc>
          <w:tcPr>
            <w:tcW w:w="98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8DE4B3" w14:textId="77777777" w:rsidR="0086688C" w:rsidRDefault="000C36ED">
            <w:r>
              <w:t>Fe SAN-PDA</w:t>
            </w:r>
          </w:p>
        </w:tc>
        <w:tc>
          <w:tcPr>
            <w:tcW w:w="103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8B6152" w14:textId="77777777" w:rsidR="0086688C" w:rsidRDefault="000C36ED">
            <w:r>
              <w:t>0.19</w:t>
            </w:r>
          </w:p>
        </w:tc>
        <w:tc>
          <w:tcPr>
            <w:tcW w:w="9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0216CC5" w14:textId="77777777" w:rsidR="0086688C" w:rsidRDefault="000C36ED">
            <w:r>
              <w:t>67.54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567D35" w14:textId="77777777" w:rsidR="0086688C" w:rsidRDefault="000C36ED">
            <w:r>
              <w:t>8.69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A0E4A93" w14:textId="77777777" w:rsidR="0086688C" w:rsidRDefault="000C36ED">
            <w:r>
              <w:t>23.58</w:t>
            </w:r>
          </w:p>
        </w:tc>
      </w:tr>
    </w:tbl>
    <w:p w14:paraId="67E022C9" w14:textId="77777777" w:rsidR="0086688C" w:rsidRDefault="0086688C"/>
    <w:p w14:paraId="1CA366CB" w14:textId="77777777" w:rsidR="0086688C" w:rsidRDefault="0086688C"/>
    <w:p w14:paraId="43AB3CA8" w14:textId="77777777" w:rsidR="0086688C" w:rsidRDefault="0086688C"/>
    <w:p w14:paraId="1B42DABE" w14:textId="77777777" w:rsidR="0086688C" w:rsidRDefault="0086688C"/>
    <w:p w14:paraId="6ECE591A" w14:textId="77777777" w:rsidR="0086688C" w:rsidRDefault="0086688C"/>
    <w:p w14:paraId="7D3D2F7B" w14:textId="77777777" w:rsidR="0086688C" w:rsidRDefault="0086688C"/>
    <w:p w14:paraId="2F537766" w14:textId="77777777" w:rsidR="0086688C" w:rsidRDefault="0086688C"/>
    <w:p w14:paraId="30184552" w14:textId="77777777" w:rsidR="0086688C" w:rsidRDefault="0086688C"/>
    <w:p w14:paraId="2E281649" w14:textId="77777777" w:rsidR="0086688C" w:rsidRDefault="0086688C"/>
    <w:p w14:paraId="52EBAA89" w14:textId="77777777" w:rsidR="0086688C" w:rsidRDefault="0086688C"/>
    <w:p w14:paraId="35FA3691" w14:textId="77777777" w:rsidR="0086688C" w:rsidRDefault="0086688C"/>
    <w:p w14:paraId="5B0C289F" w14:textId="77777777" w:rsidR="0086688C" w:rsidRDefault="0086688C"/>
    <w:p w14:paraId="7C7F54B1" w14:textId="77777777" w:rsidR="0086688C" w:rsidRDefault="0086688C"/>
    <w:p w14:paraId="3BE110F3" w14:textId="77777777" w:rsidR="0086688C" w:rsidRDefault="0086688C"/>
    <w:p w14:paraId="4453FD7D" w14:textId="77777777" w:rsidR="0086688C" w:rsidRDefault="0086688C"/>
    <w:p w14:paraId="65307BA0" w14:textId="77777777" w:rsidR="0086688C" w:rsidRDefault="0086688C"/>
    <w:p w14:paraId="10039374" w14:textId="77777777" w:rsidR="0086688C" w:rsidRDefault="0086688C"/>
    <w:p w14:paraId="743C72F3" w14:textId="77777777" w:rsidR="0086688C" w:rsidRDefault="0086688C"/>
    <w:p w14:paraId="4E12BBC1" w14:textId="77777777" w:rsidR="0086688C" w:rsidRDefault="0086688C"/>
    <w:p w14:paraId="3FB9AF1C" w14:textId="77777777" w:rsidR="0086688C" w:rsidRDefault="0086688C"/>
    <w:p w14:paraId="517F9066" w14:textId="77777777" w:rsidR="0086688C" w:rsidRDefault="0086688C"/>
    <w:p w14:paraId="25D380FB" w14:textId="77777777" w:rsidR="0086688C" w:rsidRDefault="0086688C"/>
    <w:p w14:paraId="3E07F48D" w14:textId="77777777" w:rsidR="0086688C" w:rsidRDefault="000C36ED" w:rsidP="00CA6B2F">
      <w:pPr>
        <w:pStyle w:val="ad"/>
        <w:rPr>
          <w:kern w:val="0"/>
          <w:shd w:val="clear" w:color="auto" w:fill="auto"/>
        </w:rPr>
      </w:pPr>
      <w:bookmarkStart w:id="31" w:name="_Toc166339482"/>
      <w:r>
        <w:lastRenderedPageBreak/>
        <w:t>Table S2.</w:t>
      </w:r>
      <w:r>
        <w:t xml:space="preserve"> EXAFS fitting parameters at the </w:t>
      </w:r>
      <w:r>
        <w:rPr>
          <w:rFonts w:hint="eastAsia"/>
        </w:rPr>
        <w:t>Fe</w:t>
      </w:r>
      <w:r>
        <w:t xml:space="preserve"> K-edge for various samples</w:t>
      </w:r>
      <w:r>
        <w:rPr>
          <w:rFonts w:ascii="宋体" w:hAnsi="宋体"/>
        </w:rPr>
        <w:t>（</w:t>
      </w:r>
      <w:r>
        <w:rPr>
          <w:i/>
        </w:rPr>
        <w:t>Ѕ</w:t>
      </w:r>
      <w:r>
        <w:rPr>
          <w:vertAlign w:val="subscript"/>
        </w:rPr>
        <w:t>0</w:t>
      </w:r>
      <w:r>
        <w:rPr>
          <w:vertAlign w:val="superscript"/>
        </w:rPr>
        <w:t>2</w:t>
      </w:r>
      <w:r>
        <w:t>=0.</w:t>
      </w:r>
      <w:r>
        <w:rPr>
          <w:rFonts w:hint="eastAsia"/>
        </w:rPr>
        <w:t>85</w:t>
      </w:r>
      <w:r>
        <w:rPr>
          <w:rFonts w:ascii="宋体" w:hAnsi="宋体"/>
        </w:rPr>
        <w:t>）</w:t>
      </w:r>
      <w:bookmarkEnd w:id="31"/>
    </w:p>
    <w:tbl>
      <w:tblPr>
        <w:tblW w:w="8654" w:type="dxa"/>
        <w:tblInd w:w="135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9"/>
        <w:gridCol w:w="1276"/>
        <w:gridCol w:w="142"/>
        <w:gridCol w:w="850"/>
        <w:gridCol w:w="142"/>
        <w:gridCol w:w="1843"/>
        <w:gridCol w:w="142"/>
        <w:gridCol w:w="992"/>
        <w:gridCol w:w="1276"/>
        <w:gridCol w:w="992"/>
      </w:tblGrid>
      <w:tr w:rsidR="0086688C" w14:paraId="4B1D06CA" w14:textId="77777777">
        <w:trPr>
          <w:trHeight w:val="285"/>
        </w:trPr>
        <w:tc>
          <w:tcPr>
            <w:tcW w:w="99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FDB4832" w14:textId="77777777" w:rsidR="0086688C" w:rsidRDefault="0086688C">
            <w:pPr>
              <w:rPr>
                <w:shd w:val="clear" w:color="auto" w:fill="auto"/>
              </w:rPr>
            </w:pPr>
            <w:bookmarkStart w:id="32" w:name="_Hlk24222090"/>
            <w:bookmarkEnd w:id="32"/>
          </w:p>
        </w:tc>
        <w:tc>
          <w:tcPr>
            <w:tcW w:w="1418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6D6807" w14:textId="77777777" w:rsidR="0086688C" w:rsidRDefault="000C36ED">
            <w:r>
              <w:t>shell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3CA16C" w14:textId="77777777" w:rsidR="0086688C" w:rsidRDefault="000C36ED">
            <w:r>
              <w:t>CN</w:t>
            </w:r>
            <w:r>
              <w:rPr>
                <w:rFonts w:hint="eastAsia"/>
                <w:i/>
                <w:iCs/>
                <w:vertAlign w:val="superscript"/>
              </w:rPr>
              <w:t>a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B096DA6" w14:textId="77777777" w:rsidR="0086688C" w:rsidRDefault="000C36ED">
            <w:r>
              <w:t>R</w:t>
            </w:r>
            <w:r>
              <w:rPr>
                <w:i/>
                <w:iCs/>
                <w:vertAlign w:val="superscript"/>
              </w:rPr>
              <w:t>b</w:t>
            </w:r>
            <w:r>
              <w:t>(Å)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3C042BB" w14:textId="77777777" w:rsidR="0086688C" w:rsidRDefault="000C36ED">
            <w:r>
              <w:t>σ</w:t>
            </w:r>
            <w:r>
              <w:rPr>
                <w:vertAlign w:val="superscript"/>
              </w:rPr>
              <w:t>2</w:t>
            </w:r>
            <w:r>
              <w:rPr>
                <w:i/>
                <w:iCs/>
                <w:vertAlign w:val="superscript"/>
              </w:rPr>
              <w:t>c</w:t>
            </w:r>
            <w:r>
              <w:t>(Å</w:t>
            </w:r>
            <w:r>
              <w:rPr>
                <w:vertAlign w:val="superscript"/>
              </w:rPr>
              <w:t>2</w:t>
            </w:r>
            <w: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1CD0070" w14:textId="77777777" w:rsidR="0086688C" w:rsidRDefault="000C36ED">
            <w:r>
              <w:t>ΔE</w:t>
            </w:r>
            <w:r>
              <w:rPr>
                <w:vertAlign w:val="subscript"/>
              </w:rPr>
              <w:t>0</w:t>
            </w:r>
            <w:r>
              <w:rPr>
                <w:i/>
                <w:iCs/>
                <w:vertAlign w:val="superscript"/>
              </w:rPr>
              <w:t>d</w:t>
            </w:r>
            <w:r>
              <w:t>(</w:t>
            </w:r>
            <w:r>
              <w:rPr>
                <w:rFonts w:hint="eastAsia"/>
              </w:rPr>
              <w:t>eV</w:t>
            </w:r>
            <w:r>
              <w:t>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0968FF2" w14:textId="77777777" w:rsidR="0086688C" w:rsidRDefault="000C36ED">
            <w:r>
              <w:t>R factor</w:t>
            </w:r>
          </w:p>
        </w:tc>
      </w:tr>
      <w:tr w:rsidR="0086688C" w14:paraId="3B4AC2B1" w14:textId="77777777">
        <w:trPr>
          <w:trHeight w:val="285"/>
        </w:trPr>
        <w:tc>
          <w:tcPr>
            <w:tcW w:w="999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339A3EFD" w14:textId="77777777" w:rsidR="0086688C" w:rsidRDefault="000C36ED">
            <w:r>
              <w:rPr>
                <w:rFonts w:hint="eastAsia"/>
              </w:rPr>
              <w:t>Fe-foil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noWrap/>
            <w:vAlign w:val="center"/>
          </w:tcPr>
          <w:p w14:paraId="3F6F2DF3" w14:textId="77777777" w:rsidR="0086688C" w:rsidRDefault="000C36ED">
            <w:r>
              <w:rPr>
                <w:rFonts w:hint="eastAsia"/>
              </w:rPr>
              <w:t>Fe</w:t>
            </w:r>
            <w:r>
              <w:t>-</w:t>
            </w:r>
            <w:r>
              <w:rPr>
                <w:rFonts w:hint="eastAsia"/>
              </w:rPr>
              <w:t>Fe</w:t>
            </w:r>
            <w:r>
              <w:t>1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</w:tcBorders>
            <w:noWrap/>
          </w:tcPr>
          <w:p w14:paraId="2742AC67" w14:textId="77777777" w:rsidR="0086688C" w:rsidRDefault="000C36ED">
            <w:r>
              <w:rPr>
                <w:rFonts w:hint="eastAsia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noWrap/>
            <w:vAlign w:val="center"/>
          </w:tcPr>
          <w:p w14:paraId="43DCBF30" w14:textId="77777777" w:rsidR="0086688C" w:rsidRDefault="000C36ED">
            <w:r>
              <w:rPr>
                <w:rFonts w:hint="eastAsia"/>
              </w:rPr>
              <w:t>2</w:t>
            </w:r>
            <w:r>
              <w:t>.47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</w:tcBorders>
            <w:noWrap/>
            <w:vAlign w:val="center"/>
          </w:tcPr>
          <w:p w14:paraId="069F7121" w14:textId="77777777" w:rsidR="0086688C" w:rsidRDefault="000C36ED">
            <w:r>
              <w:rPr>
                <w:rFonts w:hint="eastAsia"/>
              </w:rPr>
              <w:t>0</w:t>
            </w:r>
            <w:r>
              <w:t>.0048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2DC3A68D" w14:textId="77777777" w:rsidR="0086688C" w:rsidRDefault="000C36ED">
            <w:r>
              <w:t>6.</w:t>
            </w:r>
            <w:r>
              <w:rPr>
                <w:rFonts w:hint="eastAsia"/>
              </w:rPr>
              <w:t>0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1.6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14:paraId="45D94577" w14:textId="77777777" w:rsidR="0086688C" w:rsidRDefault="000C36ED">
            <w:r>
              <w:rPr>
                <w:rFonts w:hint="eastAsia"/>
              </w:rPr>
              <w:t>0</w:t>
            </w:r>
            <w:r>
              <w:t>.003</w:t>
            </w:r>
            <w:r>
              <w:rPr>
                <w:rFonts w:hint="eastAsia"/>
              </w:rPr>
              <w:t>6</w:t>
            </w:r>
          </w:p>
        </w:tc>
      </w:tr>
      <w:tr w:rsidR="0086688C" w14:paraId="19AACB14" w14:textId="77777777">
        <w:trPr>
          <w:trHeight w:val="285"/>
        </w:trPr>
        <w:tc>
          <w:tcPr>
            <w:tcW w:w="999" w:type="dxa"/>
            <w:vMerge/>
            <w:vAlign w:val="center"/>
          </w:tcPr>
          <w:p w14:paraId="3E1BDFAF" w14:textId="77777777" w:rsidR="0086688C" w:rsidRDefault="0086688C"/>
        </w:tc>
        <w:tc>
          <w:tcPr>
            <w:tcW w:w="1276" w:type="dxa"/>
            <w:noWrap/>
            <w:vAlign w:val="center"/>
          </w:tcPr>
          <w:p w14:paraId="4E611F2E" w14:textId="77777777" w:rsidR="0086688C" w:rsidRDefault="000C36ED">
            <w:r>
              <w:rPr>
                <w:rFonts w:hint="eastAsia"/>
              </w:rPr>
              <w:t>Fe- Fe</w:t>
            </w:r>
            <w:r>
              <w:t>2</w:t>
            </w:r>
          </w:p>
        </w:tc>
        <w:tc>
          <w:tcPr>
            <w:tcW w:w="1134" w:type="dxa"/>
            <w:gridSpan w:val="3"/>
            <w:noWrap/>
          </w:tcPr>
          <w:p w14:paraId="7EF6030C" w14:textId="77777777" w:rsidR="0086688C" w:rsidRDefault="000C36ED">
            <w:r>
              <w:rPr>
                <w:rFonts w:hint="eastAsia"/>
              </w:rPr>
              <w:t>6</w:t>
            </w:r>
          </w:p>
        </w:tc>
        <w:tc>
          <w:tcPr>
            <w:tcW w:w="1843" w:type="dxa"/>
            <w:noWrap/>
            <w:vAlign w:val="center"/>
          </w:tcPr>
          <w:p w14:paraId="3EDFCD4F" w14:textId="77777777" w:rsidR="0086688C" w:rsidRDefault="000C36ED">
            <w:r>
              <w:t>2.85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.01</w:t>
            </w:r>
          </w:p>
        </w:tc>
        <w:tc>
          <w:tcPr>
            <w:tcW w:w="1134" w:type="dxa"/>
            <w:gridSpan w:val="2"/>
            <w:noWrap/>
            <w:vAlign w:val="center"/>
          </w:tcPr>
          <w:p w14:paraId="2AD4238C" w14:textId="77777777" w:rsidR="0086688C" w:rsidRDefault="000C36ED">
            <w:r>
              <w:rPr>
                <w:rFonts w:hint="eastAsia"/>
              </w:rPr>
              <w:t>0</w:t>
            </w:r>
            <w:r>
              <w:t>.0062</w:t>
            </w:r>
          </w:p>
        </w:tc>
        <w:tc>
          <w:tcPr>
            <w:tcW w:w="1276" w:type="dxa"/>
            <w:vMerge/>
            <w:vAlign w:val="center"/>
          </w:tcPr>
          <w:p w14:paraId="27646F27" w14:textId="77777777" w:rsidR="0086688C" w:rsidRDefault="0086688C"/>
        </w:tc>
        <w:tc>
          <w:tcPr>
            <w:tcW w:w="992" w:type="dxa"/>
            <w:vMerge/>
            <w:vAlign w:val="center"/>
          </w:tcPr>
          <w:p w14:paraId="5308F4F9" w14:textId="77777777" w:rsidR="0086688C" w:rsidRDefault="0086688C"/>
        </w:tc>
      </w:tr>
      <w:tr w:rsidR="0086688C" w14:paraId="0BF8E070" w14:textId="77777777">
        <w:trPr>
          <w:trHeight w:val="285"/>
        </w:trPr>
        <w:tc>
          <w:tcPr>
            <w:tcW w:w="999" w:type="dxa"/>
            <w:noWrap/>
            <w:vAlign w:val="center"/>
          </w:tcPr>
          <w:p w14:paraId="483D70D8" w14:textId="77777777" w:rsidR="0086688C" w:rsidRDefault="000C36ED">
            <w:r>
              <w:rPr>
                <w:rFonts w:hint="eastAsia"/>
              </w:rPr>
              <w:t>Fe</w:t>
            </w:r>
            <w:r>
              <w:t xml:space="preserve"> SAN</w:t>
            </w:r>
          </w:p>
        </w:tc>
        <w:tc>
          <w:tcPr>
            <w:tcW w:w="1276" w:type="dxa"/>
            <w:noWrap/>
            <w:vAlign w:val="center"/>
          </w:tcPr>
          <w:p w14:paraId="781ED93E" w14:textId="77777777" w:rsidR="0086688C" w:rsidRDefault="000C36ED">
            <w:r>
              <w:rPr>
                <w:rFonts w:hint="eastAsia"/>
              </w:rPr>
              <w:t>Fe</w:t>
            </w:r>
            <w:r>
              <w:t>-</w:t>
            </w:r>
            <w:r>
              <w:rPr>
                <w:rFonts w:hint="eastAsia"/>
              </w:rPr>
              <w:t>C/N</w:t>
            </w:r>
          </w:p>
        </w:tc>
        <w:tc>
          <w:tcPr>
            <w:tcW w:w="1134" w:type="dxa"/>
            <w:gridSpan w:val="3"/>
            <w:noWrap/>
          </w:tcPr>
          <w:p w14:paraId="52812A5D" w14:textId="77777777" w:rsidR="0086688C" w:rsidRDefault="000C36ED">
            <w:r>
              <w:rPr>
                <w:rFonts w:hint="eastAsia"/>
              </w:rPr>
              <w:t>4.04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0.1</w:t>
            </w:r>
          </w:p>
        </w:tc>
        <w:tc>
          <w:tcPr>
            <w:tcW w:w="1843" w:type="dxa"/>
            <w:noWrap/>
            <w:vAlign w:val="center"/>
          </w:tcPr>
          <w:p w14:paraId="404321F4" w14:textId="77777777" w:rsidR="0086688C" w:rsidRDefault="000C36ED">
            <w:r>
              <w:rPr>
                <w:rFonts w:hint="eastAsia"/>
              </w:rPr>
              <w:t>1.99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0</w:t>
            </w:r>
            <w:r>
              <w:t>.0</w:t>
            </w:r>
            <w:r>
              <w:rPr>
                <w:rFonts w:hint="eastAsia"/>
              </w:rPr>
              <w:t>5</w:t>
            </w:r>
          </w:p>
        </w:tc>
        <w:tc>
          <w:tcPr>
            <w:tcW w:w="1134" w:type="dxa"/>
            <w:gridSpan w:val="2"/>
            <w:noWrap/>
            <w:vAlign w:val="center"/>
          </w:tcPr>
          <w:p w14:paraId="6A7A6441" w14:textId="77777777" w:rsidR="0086688C" w:rsidRDefault="000C36ED">
            <w:r>
              <w:rPr>
                <w:rFonts w:hint="eastAsia"/>
              </w:rPr>
              <w:t>0</w:t>
            </w:r>
            <w:r>
              <w:t>.00</w:t>
            </w:r>
            <w:r>
              <w:rPr>
                <w:rFonts w:hint="eastAsia"/>
              </w:rPr>
              <w:t>98</w:t>
            </w:r>
          </w:p>
        </w:tc>
        <w:tc>
          <w:tcPr>
            <w:tcW w:w="1276" w:type="dxa"/>
            <w:noWrap/>
            <w:vAlign w:val="center"/>
          </w:tcPr>
          <w:p w14:paraId="746510EA" w14:textId="77777777" w:rsidR="0086688C" w:rsidRDefault="000C36ED">
            <w:r>
              <w:rPr>
                <w:rFonts w:hint="eastAsia"/>
              </w:rPr>
              <w:t>-1.2</w:t>
            </w:r>
            <w:r>
              <w:rPr>
                <w:rFonts w:ascii="等线" w:hAnsi="等线" w:hint="eastAsia"/>
              </w:rPr>
              <w:t>±</w:t>
            </w:r>
            <w:r>
              <w:rPr>
                <w:rFonts w:hint="eastAsia"/>
              </w:rPr>
              <w:t>1</w:t>
            </w:r>
            <w:r>
              <w:t>.</w:t>
            </w:r>
            <w:r>
              <w:rPr>
                <w:rFonts w:hint="eastAsia"/>
              </w:rPr>
              <w:t>0</w:t>
            </w:r>
          </w:p>
        </w:tc>
        <w:tc>
          <w:tcPr>
            <w:tcW w:w="992" w:type="dxa"/>
            <w:noWrap/>
            <w:vAlign w:val="center"/>
          </w:tcPr>
          <w:p w14:paraId="6446D226" w14:textId="77777777" w:rsidR="0086688C" w:rsidRDefault="000C36ED">
            <w:r>
              <w:rPr>
                <w:rFonts w:hint="eastAsia"/>
              </w:rPr>
              <w:t>0.0038</w:t>
            </w:r>
          </w:p>
        </w:tc>
      </w:tr>
    </w:tbl>
    <w:p w14:paraId="65C6D9FD" w14:textId="77777777" w:rsidR="0086688C" w:rsidRDefault="000C36ED">
      <w:r>
        <w:br w:type="page"/>
      </w:r>
    </w:p>
    <w:p w14:paraId="18A5ACAF" w14:textId="77777777" w:rsidR="0086688C" w:rsidRDefault="000C36ED">
      <w:pPr>
        <w:pStyle w:val="ad"/>
      </w:pPr>
      <w:bookmarkStart w:id="33" w:name="_Toc166339483"/>
      <w:r>
        <w:lastRenderedPageBreak/>
        <w:t>Table S3. Comparison of steady-state kinetic parameter for Fe SAN-PDA</w:t>
      </w:r>
      <w:bookmarkEnd w:id="33"/>
    </w:p>
    <w:tbl>
      <w:tblPr>
        <w:tblpPr w:leftFromText="180" w:rightFromText="180" w:vertAnchor="text" w:horzAnchor="margin" w:tblpY="666"/>
        <w:tblW w:w="4842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1"/>
        <w:gridCol w:w="1512"/>
        <w:gridCol w:w="2424"/>
        <w:gridCol w:w="1807"/>
      </w:tblGrid>
      <w:tr w:rsidR="0086688C" w14:paraId="3E09428A" w14:textId="77777777">
        <w:trPr>
          <w:trHeight w:val="19"/>
        </w:trPr>
        <w:tc>
          <w:tcPr>
            <w:tcW w:w="5000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6DE6D0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POD-like</w:t>
            </w:r>
          </w:p>
        </w:tc>
      </w:tr>
      <w:tr w:rsidR="0086688C" w14:paraId="2C4E60E3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4A8D4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Catalyst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B1B0B9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K</w:t>
            </w:r>
            <w:r>
              <w:rPr>
                <w:vertAlign w:val="subscript"/>
              </w:rPr>
              <w:t>m</w:t>
            </w:r>
            <w:r>
              <w:t xml:space="preserve"> (mM) </w:t>
            </w:r>
          </w:p>
          <w:p w14:paraId="1798E3DF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TMB/H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6A9C1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V</w:t>
            </w:r>
            <w:r>
              <w:rPr>
                <w:vertAlign w:val="subscript"/>
              </w:rPr>
              <w:t>max</w:t>
            </w:r>
            <w:r>
              <w:t xml:space="preserve"> (10</w:t>
            </w:r>
            <w:r>
              <w:rPr>
                <w:vertAlign w:val="superscript"/>
              </w:rPr>
              <w:t>-7</w:t>
            </w:r>
            <w:r>
              <w:t xml:space="preserve"> M s</w:t>
            </w:r>
            <w:r>
              <w:rPr>
                <w:vertAlign w:val="superscript"/>
              </w:rPr>
              <w:t>-1</w:t>
            </w:r>
            <w:r>
              <w:t xml:space="preserve">) </w:t>
            </w:r>
          </w:p>
          <w:p w14:paraId="17F2A2B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TMB/H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589B65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Reference</w:t>
            </w:r>
          </w:p>
        </w:tc>
      </w:tr>
      <w:tr w:rsidR="0086688C" w14:paraId="59983E3F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5E7AD38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Mo-CDs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ED257F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0.245 /0.176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BC43F0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0.320 /0.476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B374E5" w14:textId="6883337B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&lt;EndNote&gt;&lt;Cite&gt;&lt;Author&gt;Lu&lt;/Author&gt;&lt;Year&gt;2023&lt;/Year&gt;&lt;RecNum&gt;129&lt;/RecNum&gt;&lt;DisplayText&gt;&lt;style face="superscript"&gt;1&lt;/style&gt;&lt;/DisplayText&gt;&lt;record&gt;&lt;rec-number&gt;129&lt;/rec-number&gt;&lt;foreign-keys&gt;&lt;key app="EN" db-id="xxpzxf5wastze4ewsx95aatz90te0d9xzs50" timestamp="1707030884"&gt;129&lt;/key&gt;&lt;/foreign-keys&gt;&lt;ref-type name="Journal Article"&gt;17&lt;/ref-type&gt;&lt;contributors&gt;&lt;authors&gt;&lt;author&gt;Lu, Wenjing&lt;/author&gt;&lt;author&gt;Guo, Yanjiao&lt;/author&gt;&lt;author&gt;Yue, Yongfang&lt;/author&gt;&lt;author&gt;Zhang, Jinghua&lt;/author&gt;&lt;author&gt;Fan, Li&lt;/author&gt;&lt;author&gt;Li, Feng&lt;/author&gt;&lt;author&gt;Zhao, Yi&lt;/author&gt;&lt;author&gt;Dong, Chuan&lt;/author&gt;&lt;author&gt;Shuang, Shaomin&lt;/author&gt;&lt;/authors&gt;&lt;/contributors&gt;&lt;titles&gt;&lt;title&gt;Smartphone-assisted colorimetric sensing platform based on molybdenum-doped carbon dots nanozyme for visual monitoring of ampicillin&lt;/title&gt;&lt;secondary-title&gt;Chemical Engineering Journal&lt;/secondary-title&gt;&lt;/titles&gt;&lt;periodical&gt;&lt;full-title&gt;Chemical Engineering Journal (Lausanne)&lt;/full-title&gt;&lt;abbr-1&gt;Chem. Eng. J. (Lausanne)&lt;/abbr-1&gt;&lt;abbr-2&gt;Chem Eng J (Lausanne)&lt;/abbr-2&gt;&lt;abbr-3&gt;Chemical Engineering Journal&lt;/abbr-3&gt;&lt;/periodical&gt;&lt;volume&gt;468&lt;/volume&gt;&lt;dates&gt;&lt;year&gt;2023&lt;/year&gt;&lt;pub-dates&gt;&lt;date&gt;Jul 15&lt;/date&gt;&lt;/pub-dates&gt;&lt;/dates&gt;&lt;isbn&gt;1385-8947&lt;/isbn&gt;&lt;accession-num&gt;WOS:001011552700001&lt;/accession-num&gt;&lt;work-type&gt;Article&lt;/work-type&gt;&lt;urls&gt;&lt;related-urls&gt;&lt;url&gt;&amp;lt;Go to ISI&amp;gt;://WOS:001011552700001&lt;/url&gt;&lt;/related-urls&gt;&lt;/urls&gt;&lt;custom7&gt;143615&lt;/custom7&gt;&lt;electronic-resource-num&gt;10.1016/j.cej.2023.143615&lt;/electronic-resource-num&gt;&lt;/record&gt;&lt;/Cite&gt;&lt;/EndNote&gt;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1</w:t>
            </w:r>
            <w:r>
              <w:fldChar w:fldCharType="end"/>
            </w:r>
          </w:p>
        </w:tc>
      </w:tr>
      <w:tr w:rsidR="0086688C" w14:paraId="0F5C745F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98D48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MIL-53 (Fe)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1EDAA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 xml:space="preserve">1.08/0.04 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B6D95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3.12/1.39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C9992" w14:textId="4F49FB74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t xml:space="preserve"> </w:t>
            </w:r>
            <w:r>
              <w:fldChar w:fldCharType="begin"/>
            </w:r>
            <w:r w:rsidR="00CA6B2F">
              <w:instrText xml:space="preserve"> ADDIN EN.CITE &lt;EndNote&gt;&lt;Cite&gt;&lt;Author&gt;Zheng&lt;/Author&gt;&lt;Year&gt;2018&lt;/Year&gt;&lt;RecNum&gt;130&lt;/RecNum&gt;&lt;DisplayText&gt;&lt;style face="superscript"&gt;2&lt;/style&gt;&lt;/DisplayText&gt;&lt;record&gt;&lt;rec-number&gt;130&lt;/rec-number&gt;&lt;foreign-keys&gt;&lt;key app="EN" db-id="xxpzxf5wastze4ewsx95aatz90te0d9xzs50" timestamp="1707031192"&gt;130&lt;/key&gt;&lt;/foreign-keys&gt;&lt;ref-type name="Journal Article"&gt;17&lt;/ref-type&gt;&lt;contributors&gt;&lt;authors&gt;&lt;author&gt;Zheng, He-Qi&lt;/author&gt;&lt;author&gt;Liu, Chun-Yan&lt;/author&gt;&lt;author&gt;Zeng, Xue-Yu&lt;/author&gt;&lt;author&gt;Chen, Jin&lt;/author&gt;&lt;author&gt;Lu, Jian&lt;/author&gt;&lt;author&gt;Lin, Rong-Guang&lt;/author&gt;&lt;author&gt;Cao, Rong&lt;/author&gt;&lt;author&gt;Lin, Zu-Jin&lt;/author&gt;&lt;author&gt;Su, Jin-Wei&lt;/author&gt;&lt;/authors&gt;&lt;/contributors&gt;&lt;titles&gt;&lt;title&gt;MOF-808: A Metal-Organic Framework with Intrinsic Peroxidase-Like Catalytic Activity at Neutral pH for Colorimetric Biosensing&lt;/title&gt;&lt;secondary-title&gt;Inorganic Chemistry&lt;/secondary-title&gt;&lt;/titles&gt;&lt;pages&gt;9096-9104&lt;/pages&gt;&lt;volume&gt;57&lt;/volume&gt;&lt;number&gt;15&lt;/number&gt;&lt;dates&gt;&lt;year&gt;2018&lt;/year&gt;&lt;pub-dates&gt;&lt;date&gt;Aug 6&lt;/date&gt;&lt;/pub-dates&gt;&lt;/dates&gt;&lt;isbn&gt;0020-1669&lt;/isbn&gt;&lt;accession-num&gt;WOS:000441477100049&lt;/accession-num&gt;&lt;work-type&gt;Article&lt;/work-type&gt;&lt;urls&gt;&lt;related-urls&gt;&lt;url&gt;&amp;lt;Go to ISI&amp;gt;://WOS:000441477100049&lt;/url&gt;&lt;/related-urls&gt;&lt;/urls&gt;&lt;electronic-resource-num&gt;10.1021/acs.inorgchem.8b01097&lt;/electronic-resource-num&gt;&lt;/record&gt;&lt;/Cite&gt;&lt;/EndNote&gt;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2</w:t>
            </w:r>
            <w:r>
              <w:fldChar w:fldCharType="end"/>
            </w:r>
          </w:p>
        </w:tc>
      </w:tr>
      <w:tr w:rsidR="0086688C" w14:paraId="06F26BBF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E91D6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Mo-Co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 xml:space="preserve">4 </w:t>
            </w:r>
            <w:r>
              <w:t>nanotubes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1AD24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0.0558 /22.48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0225B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0.954</w:t>
            </w:r>
            <w:r>
              <w:rPr>
                <w:rFonts w:eastAsia="微软雅黑"/>
              </w:rPr>
              <w:t>/0.</w:t>
            </w:r>
            <w:r>
              <w:t>523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6EC116" w14:textId="6C340E1C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&lt;EndNote&gt;&lt;Cite&gt;&lt;Author&gt;Gao&lt;/Author&gt;&lt;Year&gt;2018&lt;/Year&gt;&lt;RecNum&gt;132&lt;/RecNum&gt;&lt;DisplayText&gt;&lt;style face="superscript"&gt;3&lt;/style&gt;&lt;/DisplayText&gt;&lt;record&gt;&lt;rec-number&gt;132&lt;/rec-number&gt;&lt;foreign-keys&gt;&lt;key app="EN" db-id="xxpzxf5wastze4ewsx95aatz90te0d9xzs50" timestamp="1707031231"&gt;132&lt;/key&gt;&lt;/foreign-keys&gt;&lt;ref-type name="Journal Article"&gt;17&lt;/ref-type&gt;&lt;contributors&gt;&lt;authors&gt;&lt;author&gt;Gao, Mu&lt;/author&gt;&lt;author&gt;Lu, Xiaofeng&lt;/author&gt;&lt;author&gt;Chen, Sihui&lt;/author&gt;&lt;author&gt;Tian, Di&lt;/author&gt;&lt;author&gt;Zhu, Yun&lt;/author&gt;&lt;author&gt;Wang, Ce&lt;/author&gt;&lt;/authors&gt;&lt;/contributors&gt;&lt;titles&gt;&lt;title&gt;Enhanced Peroxidase-like Activity of Mo&amp;lt;SUP&amp;gt;6+&amp;lt;/SUP&amp;gt;-Doped Co&amp;lt;sub&amp;gt;3&amp;lt;/sub&amp;gt;O&amp;lt;sub&amp;gt;4&amp;lt;/sub&amp;gt; Nanotubes for Ultrasensitive and Colorimetric L-Cysteine Detection&lt;/title&gt;&lt;secondary-title&gt;Acs Applied Nano Materials&lt;/secondary-title&gt;&lt;/titles&gt;&lt;periodical&gt;&lt;full-title&gt;Acs Applied Nano Materials&lt;/full-title&gt;&lt;/periodical&gt;&lt;pages&gt;4703-4715&lt;/pages&gt;&lt;volume&gt;1&lt;/volume&gt;&lt;number&gt;9&lt;/number&gt;&lt;dates&gt;&lt;year&gt;2018&lt;/year&gt;&lt;pub-dates&gt;&lt;date&gt;Sep&lt;/date&gt;&lt;/pub-dates&gt;&lt;/dates&gt;&lt;isbn&gt;2574-0970&lt;/isbn&gt;&lt;accession-num&gt;WOS:000461401000035&lt;/accession-num&gt;&lt;work-type&gt;Article&lt;/work-type&gt;&lt;urls&gt;&lt;related-urls&gt;&lt;url&gt;&amp;lt;Go to ISI&amp;gt;://WOS:000461401000035&lt;/url&gt;&lt;/related-urls&gt;&lt;/urls&gt;&lt;electronic-resource-num&gt;10.1021/acsanm.8b00945&lt;/electronic-resource-num&gt;&lt;/record&gt;&lt;/Cite&gt;&lt;/EndNote&gt;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3</w:t>
            </w:r>
            <w:r>
              <w:fldChar w:fldCharType="end"/>
            </w:r>
          </w:p>
        </w:tc>
      </w:tr>
      <w:tr w:rsidR="0086688C" w14:paraId="2739CA7C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1C308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Fe-PCN-222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D7DFF4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0.78/1.49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B76A5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3.06/4.46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783945" w14:textId="49BCB834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&lt;EndNote&gt;&lt;Cite&gt;&lt;Author&gt;Shu&lt;/Author&gt;&lt;Year&gt;2022&lt;/Year&gt;&lt;RecNum&gt;133&lt;/RecNum&gt;&lt;DisplayText&gt;&lt;style face="superscript"&gt;4&lt;/style&gt;&lt;/DisplayText&gt;&lt;record&gt;&lt;rec-number&gt;133&lt;/rec-number&gt;&lt;foreign-keys&gt;&lt;key app="EN" db-id="xxpzxf5wastze4ewsx95aatz90te0d9xzs50" timestamp="1707031277"&gt;133&lt;/key&gt;&lt;/foreign-keys&gt;&lt;ref-type name="Journal Article"&gt;17&lt;/ref-type&gt;&lt;contributors&gt;&lt;authors&gt;&lt;author&gt;Shu, Yijin&lt;/author&gt;&lt;author&gt;Ye, Qiao&lt;/author&gt;&lt;author&gt;Tan, Jingwen&lt;/author&gt;&lt;author&gt;Lv, Hui&lt;/author&gt;&lt;author&gt;Liu, Zhiyin&lt;/author&gt;&lt;author&gt;Mo, Qijie&lt;/author&gt;&lt;/authors&gt;&lt;/contributors&gt;&lt;titles&gt;&lt;title&gt;Metalloporphyrin-Based Metal-Organic Framework Nanorods for Peroxidase-Like Catalysis&lt;/title&gt;&lt;secondary-title&gt;Acs Applied Nano Materials&lt;/secondary-title&gt;&lt;/titles&gt;&lt;periodical&gt;&lt;full-title&gt;Acs Applied Nano Materials&lt;/full-title&gt;&lt;/periodical&gt;&lt;pages&gt;17909-17918&lt;/pages&gt;&lt;volume&gt;5&lt;/volume&gt;&lt;number&gt;12&lt;/number&gt;&lt;dates&gt;&lt;year&gt;2022&lt;/year&gt;&lt;pub-dates&gt;&lt;date&gt;Nov 21&lt;/date&gt;&lt;/pub-dates&gt;&lt;/dates&gt;&lt;accession-num&gt;WOS:000889728400001&lt;/accession-num&gt;&lt;work-type&gt;Article&lt;/work-type&gt;&lt;urls&gt;&lt;related-urls&gt;&lt;url&gt;&amp;lt;Go to ISI&amp;gt;://WOS:000889728400001&lt;/url&gt;&lt;/related-urls&gt;&lt;/urls&gt;&lt;electronic-resource-num&gt;10.1021/acsanm.2c03871&lt;/electronic-resource-num&gt;&lt;/record&gt;&lt;/Cite&gt;&lt;/EndNote&gt;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4</w:t>
            </w:r>
            <w:r>
              <w:fldChar w:fldCharType="end"/>
            </w:r>
          </w:p>
        </w:tc>
      </w:tr>
      <w:tr w:rsidR="0086688C" w14:paraId="4A8EEF12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19B64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CZIF/Au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72F40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0.21/22.27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094EF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0.508/1.37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284FEC" w14:textId="1D8BF959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&lt;EndNote&gt;&lt;Cite&gt;&lt;Author&gt;Li&lt;/Author&gt;&lt;Year&gt;2023&lt;/Year&gt;&lt;RecNum&gt;134&lt;/RecNum&gt;&lt;DisplayText&gt;&lt;style face="superscript"&gt;5&lt;/style&gt;&lt;/DisplayText&gt;&lt;record&gt;&lt;rec-number&gt;134&lt;/rec-number&gt;&lt;foreign-keys&gt;&lt;key app="EN" db-id="xxpzxf5wastze4ewsx95aatz90te0d9xzs50" timestamp="1707031304"&gt;134&lt;/key&gt;&lt;/foreign-keys&gt;&lt;ref-type name="Journal Article"&gt;17&lt;/ref-type&gt;&lt;contributors&gt;&lt;authors&gt;&lt;author&gt;Li, Ying&lt;/author&gt;&lt;author&gt;Chen, Yujie&lt;/author&gt;&lt;author&gt;Wang, Kaiyuan&lt;/author&gt;&lt;author&gt;Zhou, Yufeng&lt;/author&gt;&lt;author&gt;Wei, Wei&lt;/author&gt;&lt;author&gt;Zhang, Yuanjian&lt;/author&gt;&lt;author&gt;Liu, Songqin&lt;/author&gt;&lt;/authors&gt;&lt;/contributors&gt;&lt;titles&gt;&lt;title&gt;Skillfully manipulating electron transitions of Au nanoparticles for the modulation of nanozyme functions&lt;/title&gt;&lt;secondary-title&gt;New Journal of Chemistry&lt;/secondary-title&gt;&lt;/titles&gt;&lt;pages&gt;11222-11231&lt;/pages&gt;&lt;volume&gt;47&lt;/volume&gt;&lt;number&gt;23&lt;/number&gt;&lt;dates&gt;&lt;year&gt;2023&lt;/year&gt;&lt;pub-dates&gt;&lt;date&gt;Jun 12&lt;/date&gt;&lt;/pub-dates&gt;&lt;/dates&gt;&lt;isbn&gt;1144-0546&lt;/isbn&gt;&lt;accession-num&gt;WOS:000996765100001&lt;/accession-num&gt;&lt;work-type&gt;Article&lt;/work-type&gt;&lt;urls&gt;&lt;related-urls&gt;&lt;url&gt;&amp;lt;Go to ISI&amp;gt;://WOS:000996765100001&lt;/url&gt;&lt;/related-urls&gt;&lt;/urls&gt;&lt;electronic-resource-num&gt;10.1039/d3nj01180a&lt;/electronic-resource-num&gt;&lt;/record&gt;&lt;/Cite&gt;&lt;/EndNote&gt;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5</w:t>
            </w:r>
            <w:r>
              <w:fldChar w:fldCharType="end"/>
            </w:r>
          </w:p>
        </w:tc>
      </w:tr>
      <w:tr w:rsidR="0086688C" w14:paraId="12D0C18F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8765350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 SAN-PDA</w:t>
            </w:r>
          </w:p>
        </w:tc>
        <w:tc>
          <w:tcPr>
            <w:tcW w:w="94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6712B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0.9/0.62</w:t>
            </w:r>
          </w:p>
        </w:tc>
        <w:tc>
          <w:tcPr>
            <w:tcW w:w="15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4674A2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4.01/0.97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0F56FD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This work</w:t>
            </w:r>
          </w:p>
        </w:tc>
      </w:tr>
      <w:tr w:rsidR="0086688C" w14:paraId="6C82999C" w14:textId="77777777">
        <w:trPr>
          <w:trHeight w:val="19"/>
        </w:trPr>
        <w:tc>
          <w:tcPr>
            <w:tcW w:w="5000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9E49D0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OXD-like</w:t>
            </w:r>
          </w:p>
        </w:tc>
      </w:tr>
      <w:tr w:rsidR="0086688C" w14:paraId="7FD93375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4BE8F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Catalyst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35FA5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K</w:t>
            </w:r>
            <w:r>
              <w:rPr>
                <w:vertAlign w:val="subscript"/>
              </w:rPr>
              <w:t>m</w:t>
            </w:r>
            <w:r>
              <w:t xml:space="preserve"> (mM) </w:t>
            </w:r>
          </w:p>
          <w:p w14:paraId="51D2B46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TMB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608FF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V</w:t>
            </w:r>
            <w:r>
              <w:rPr>
                <w:vertAlign w:val="subscript"/>
              </w:rPr>
              <w:t xml:space="preserve">max </w:t>
            </w:r>
            <w:r>
              <w:t>(10</w:t>
            </w:r>
            <w:r>
              <w:rPr>
                <w:vertAlign w:val="superscript"/>
              </w:rPr>
              <w:t>-7</w:t>
            </w:r>
            <w:r>
              <w:t xml:space="preserve"> M s</w:t>
            </w:r>
            <w:r>
              <w:rPr>
                <w:vertAlign w:val="superscript"/>
              </w:rPr>
              <w:t>-1</w:t>
            </w:r>
            <w:r>
              <w:t>)</w:t>
            </w:r>
          </w:p>
          <w:p w14:paraId="6280C74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TMB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6AF8D8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Reference</w:t>
            </w:r>
          </w:p>
        </w:tc>
      </w:tr>
      <w:tr w:rsidR="0086688C" w14:paraId="12A14298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80A2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Co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4</w:t>
            </w:r>
            <w:r>
              <w:t>/CoFe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4</w:t>
            </w:r>
            <w:r>
              <w:t> HNCs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AB99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0.028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D3F730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8.30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CE02F" w14:textId="6AE5D960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&lt;EndNote&gt;&lt;Cite&gt;&lt;Author&gt;Jiang&lt;/Author&gt;&lt;Year&gt;2023&lt;/Year&gt;&lt;RecNum&gt;135&lt;/RecNum&gt;&lt;DisplayText&gt;&lt;style face="superscript"&gt;6&lt;/style&gt;&lt;/DisplayText&gt;&lt;record&gt;&lt;rec-number&gt;135&lt;/rec-number&gt;&lt;foreign-keys&gt;&lt;key app="EN" db-id="xxpzxf5wastze4ewsx95aatz90te0d9xzs50" timestamp="1707031436"&gt;135&lt;/key&gt;&lt;/foreign-keys&gt;&lt;ref-type name="Journal Article"&gt;17&lt;/ref-type&gt;&lt;contributors&gt;&lt;authors&gt;&lt;author&gt;Jiang, Shaojuan&lt;/author&gt;&lt;author&gt;Su, Gehong&lt;/author&gt;&lt;author&gt;Wu, Jianbing&lt;/author&gt;&lt;author&gt;Song, Chang&lt;/author&gt;&lt;author&gt;Lu, Zhiwei&lt;/author&gt;&lt;author&gt;Wu, Chun&lt;/author&gt;&lt;author&gt;Wang, Yanying&lt;/author&gt;&lt;author&gt;Wang, Pingrong&lt;/author&gt;&lt;author&gt;He, Mingxia&lt;/author&gt;&lt;author&gt;Zhao, Ying&lt;/author&gt;&lt;author&gt;Jiang, Yuanyuan&lt;/author&gt;&lt;author&gt;Zhao, Xiaoqing&lt;/author&gt;&lt;author&gt;Rao, Hanbing&lt;/author&gt;&lt;author&gt;Sun, Mengmeng&lt;/author&gt;&lt;/authors&gt;&lt;/contributors&gt;&lt;titles&gt;&lt;title&gt;Co&amp;lt;sub&amp;gt;3&amp;lt;/sub&amp;gt;O&amp;lt;sub&amp;gt;4&amp;lt;/sub&amp;gt;/CoFe&amp;lt;sub&amp;gt;2&amp;lt;/sub&amp;gt;O&amp;lt;sub&amp;gt;4&amp;lt;/sub&amp;gt; Hollow Nanocube Multifunctional Nanozyme with Oxygen Vacancies for Deep-Learning-Assisted Smartphone Biosensing and Organic Pollutant Degradation&lt;/title&gt;&lt;secondary-title&gt;Acs Applied Materials &amp;amp; Interfaces&lt;/secondary-title&gt;&lt;/titles&gt;&lt;periodical&gt;&lt;full-title&gt;ACS Applied Materials and Interfaces&lt;/full-title&gt;&lt;abbr-1&gt;ACS Appl. Mater. Interfaces&lt;/abbr-1&gt;&lt;abbr-2&gt;ACS Appl Mater Interfaces&lt;/abbr-2&gt;&lt;abbr-3&gt;ACS Applied Materials &amp;amp; Interfaces&lt;/abbr-3&gt;&lt;/periodical&gt;&lt;pages&gt;11787–11801&lt;/pages&gt;&lt;volume&gt;15&lt;/volume&gt;&lt;dates&gt;&lt;year&gt;2023&lt;/year&gt;&lt;/dates&gt;&lt;isbn&gt;1944-8244&lt;/isbn&gt;&lt;accession-num&gt;WOS:000947875500001&lt;/accession-num&gt;&lt;work-type&gt;Article; Early Access&lt;/work-type&gt;&lt;urls&gt;&lt;related-urls&gt;&lt;url&gt;&lt;style face="underline" font="default" size="100%"&gt;&amp;lt;Go to ISI&amp;gt;://WOS:000947875500001&lt;/style&gt;&lt;/url&gt;&lt;/related-urls&gt;&lt;/urls&gt;&lt;electronic-resource-num&gt;10.1021/acsami.2c22136&lt;/electronic-resource-num&gt;&lt;/record&gt;&lt;/Cite&gt;&lt;/EndNote&gt;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6</w:t>
            </w:r>
            <w:r>
              <w:fldChar w:fldCharType="end"/>
            </w:r>
          </w:p>
        </w:tc>
      </w:tr>
      <w:tr w:rsidR="0086688C" w14:paraId="07EE7F8B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847AB0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Fe-N-C nanozyme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6397F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 xml:space="preserve">0.21 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CAADE3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14.0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7DA34C" w14:textId="0EBDD47D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&lt;EndNote&gt;&lt;Cite&gt;&lt;Author&gt;Pan&lt;/Author&gt;&lt;Year&gt;2023&lt;/Year&gt;&lt;RecNum&gt;136&lt;/RecNum&gt;&lt;DisplayText&gt;&lt;style face="superscript"&gt;7&lt;/style&gt;&lt;/DisplayText&gt;&lt;record&gt;&lt;rec-number&gt;136&lt;/rec-number&gt;&lt;foreign-keys&gt;&lt;key app="EN" db-id="xxpzxf5wastze4ewsx95aatz90te0d9xzs50" timestamp="1707031594"&gt;136&lt;/key&gt;&lt;/foreign-keys&gt;&lt;ref-type name="Journal Article"&gt;17&lt;/ref-type&gt;&lt;contributors&gt;&lt;authors&gt;&lt;author&gt;Pan, Mengmeng&lt;/author&gt;&lt;author&gt;Wang, Ming&lt;/author&gt;&lt;author&gt;Yang, Linjiao&lt;/author&gt;&lt;author&gt;Song, Yongli&lt;/author&gt;&lt;author&gt;Jiang, Ming&lt;/author&gt;&lt;author&gt;Yu, Xu&lt;/author&gt;&lt;author&gt;Xu, Li&lt;/author&gt;&lt;/authors&gt;&lt;/contributors&gt;&lt;titles&gt;&lt;title&gt;Construction of Metal Organic Framework-Derived Fe-N-C Oxidase Nanozyme for Rapid and Sensitive Detection of Alkaline Phosphatase&lt;/title&gt;&lt;secondary-title&gt;Nanomaterials&lt;/secondary-title&gt;&lt;/titles&gt;&lt;periodical&gt;&lt;full-title&gt;Nanomaterials&lt;/full-title&gt;&lt;/periodical&gt;&lt;pages&gt;2496&lt;/pages&gt;&lt;volume&gt;13&lt;/volume&gt;&lt;number&gt;18&lt;/number&gt;&lt;dates&gt;&lt;year&gt;2023&lt;/year&gt;&lt;pub-dates&gt;&lt;date&gt;Sep&lt;/date&gt;&lt;/pub-dates&gt;&lt;/dates&gt;&lt;accession-num&gt;WOS:001074225000001&lt;/accession-num&gt;&lt;work-type&gt;Article&lt;/work-type&gt;&lt;urls&gt;&lt;related-urls&gt;&lt;url&gt;&amp;lt;Go to ISI&amp;gt;://WOS:001074225000001&lt;/url&gt;&lt;/related-urls&gt;&lt;/urls&gt;&lt;custom7&gt;2496&lt;/custom7&gt;&lt;electronic-resource-num&gt;10.3390/nano13182496&lt;/electronic-resource-num&gt;&lt;/record&gt;&lt;/Cite&gt;&lt;/EndNote&gt;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7</w:t>
            </w:r>
            <w:r>
              <w:fldChar w:fldCharType="end"/>
            </w:r>
          </w:p>
        </w:tc>
      </w:tr>
      <w:tr w:rsidR="0086688C" w14:paraId="0D8E9CF1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39F9E62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Mn</w:t>
            </w:r>
            <w:r>
              <w:rPr>
                <w:vertAlign w:val="subscript"/>
              </w:rPr>
              <w:t>3</w:t>
            </w:r>
            <w:r>
              <w:t>O</w:t>
            </w:r>
            <w:r>
              <w:rPr>
                <w:vertAlign w:val="subscript"/>
              </w:rPr>
              <w:t>4</w:t>
            </w:r>
            <w:r>
              <w:t> 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8BF9D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0.02715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DFD21B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1.267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047879" w14:textId="7B9BED6E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&lt;EndNote&gt;&lt;Cite&gt;&lt;Author&gt;Xi&lt;/Author&gt;&lt;Year&gt;2019&lt;/Year&gt;&lt;RecNum&gt;137&lt;/RecNum&gt;&lt;DisplayText&gt;&lt;style face="superscript"&gt;8&lt;/style&gt;&lt;/DisplayText&gt;&lt;record&gt;&lt;rec-number&gt;137&lt;/rec-number&gt;&lt;foreign-keys&gt;&lt;key app="EN" db-id="xxpzxf5wastze4ewsx95aatz90te0d9xzs50" timestamp="1707031634"&gt;137&lt;/key&gt;&lt;/foreign-keys&gt;&lt;ref-type name="Journal Article"&gt;17&lt;/ref-type&gt;&lt;contributors&gt;&lt;authors&gt;&lt;author&gt;Xi, Juqun&lt;/author&gt;&lt;author&gt;Zhu, Chunhua&lt;/author&gt;&lt;author&gt;Wang, Yanqiu&lt;/author&gt;&lt;author&gt;Zhang, Qiannan&lt;/author&gt;&lt;author&gt;Fan, Lei&lt;/author&gt;&lt;/authors&gt;&lt;/contributors&gt;&lt;titles&gt;&lt;title&gt;Mn&amp;lt;sub&amp;gt;3&amp;lt;/sub&amp;gt;O&amp;lt;sub&amp;gt;4&amp;lt;/sub&amp;gt; microspheres as an oxidase mimic for rapid detection of glutathione&lt;/title&gt;&lt;secondary-title&gt;Rsc Advances&lt;/secondary-title&gt;&lt;/titles&gt;&lt;periodical&gt;&lt;full-title&gt;Rsc Advances&lt;/full-title&gt;&lt;/periodical&gt;&lt;pages&gt;16509-16514&lt;/pages&gt;&lt;volume&gt;9&lt;/volume&gt;&lt;number&gt;29&lt;/number&gt;&lt;dates&gt;&lt;year&gt;2019&lt;/year&gt;&lt;pub-dates&gt;&lt;date&gt;May 28&lt;/date&gt;&lt;/pub-dates&gt;&lt;/dates&gt;&lt;accession-num&gt;WOS:000470753700025&lt;/accession-num&gt;&lt;work-type&gt;Article&lt;/work-type&gt;&lt;urls&gt;&lt;related-urls&gt;&lt;url&gt;&amp;lt;Go to ISI&amp;gt;://WOS:000470753700025&lt;/url&gt;&lt;/related-urls&gt;&lt;/urls&gt;&lt;electronic-resource-num&gt;10.1039/c9ra01227c&lt;/electronic-resource-num&gt;&lt;/record&gt;&lt;/Cite&gt;&lt;/EndNote&gt;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8</w:t>
            </w:r>
            <w:r>
              <w:fldChar w:fldCharType="end"/>
            </w:r>
          </w:p>
        </w:tc>
      </w:tr>
      <w:tr w:rsidR="0086688C" w14:paraId="66E952D1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277B1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Fe-N/C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CA98A95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0.134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F36213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1.96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A4FF77" w14:textId="28FE3062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&lt;EndNote&gt;&lt;Cite&gt;&lt;Author&gt;Ge&lt;/Author&gt;&lt;Year&gt;2022&lt;/Year&gt;&lt;RecNum&gt;138&lt;/RecNum&gt;&lt;DisplayText&gt;&lt;style face="superscript"&gt;9&lt;/style&gt;&lt;/DisplayText&gt;&lt;record&gt;&lt;rec-number&gt;138&lt;/rec-number&gt;&lt;foreign-keys&gt;&lt;key app="EN" db-id="xxpzxf5wastze4ewsx95aatz90te0d9xzs50" timestamp="1707031667"&gt;138&lt;/key&gt;&lt;/foreign-keys&gt;&lt;ref-type name="Journal Article"&gt;17&lt;/ref-type&gt;&lt;contributors&gt;&lt;authors&gt;&lt;author&gt;Ge, Jia&lt;/author&gt;&lt;author&gt;Yang, Like&lt;/author&gt;&lt;author&gt;Li, Zhaohui&lt;/author&gt;&lt;author&gt;Wan, Yi&lt;/author&gt;&lt;author&gt;Mao, Dongsheng&lt;/author&gt;&lt;author&gt;Deng, Ruijie&lt;/author&gt;&lt;author&gt;Zhou, Qi&lt;/author&gt;&lt;author&gt;Yang, Yu&lt;/author&gt;&lt;author&gt;Tan, Weihong&lt;/author&gt;&lt;/authors&gt;&lt;/contributors&gt;&lt;titles&gt;&lt;title&gt;A colorimetric smartphone-based platform for pesticides detection using Fe-N/C single-atom nanozyme as oxidase mimetics&lt;/title&gt;&lt;secondary-title&gt;Journal of Hazardous Materials&lt;/secondary-title&gt;&lt;/titles&gt;&lt;volume&gt;436&lt;/volume&gt;&lt;dates&gt;&lt;year&gt;2022&lt;/year&gt;&lt;pub-dates&gt;&lt;date&gt;Aug 15&lt;/date&gt;&lt;/pub-dates&gt;&lt;/dates&gt;&lt;isbn&gt;0304-3894&lt;/isbn&gt;&lt;accession-num&gt;WOS:000807332800003&lt;/accession-num&gt;&lt;work-type&gt;Article&lt;/work-type&gt;&lt;urls&gt;&lt;related-urls&gt;&lt;url&gt;&amp;lt;Go to ISI&amp;gt;://WOS:000807332800003&lt;/url&gt;&lt;/related-urls&gt;&lt;/urls&gt;&lt;custom7&gt;129199&lt;/custom7&gt;&lt;electronic-resource-num&gt;10.1016/j.jhazmat.2022.129199&lt;/electronic-resource-num&gt;&lt;/record&gt;&lt;/Cite&gt;&lt;/EndNote&gt;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9</w:t>
            </w:r>
            <w:r>
              <w:fldChar w:fldCharType="end"/>
            </w:r>
          </w:p>
        </w:tc>
      </w:tr>
      <w:tr w:rsidR="0086688C" w14:paraId="29DCC4BC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01B0CEB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Fe-PCN-222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CB69E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0.78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AB07FB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3.06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25DF715" w14:textId="5EB80DC1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>
                <w:fldData xml:space="preserve">PEVuZE5vdGU+PENpdGU+PEF1dGhvcj5TaHU8L0F1dGhvcj48WWVhcj4yMDIyPC9ZZWFyPjxSZWNO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=
</w:fldData>
              </w:fldChar>
            </w:r>
            <w:r w:rsidR="00CA6B2F">
              <w:instrText xml:space="preserve"> ADDIN EN.CITE </w:instrText>
            </w:r>
            <w:r w:rsidR="00CA6B2F">
              <w:fldChar w:fldCharType="begin">
                <w:fldData xml:space="preserve">PEVuZE5vdGU+PENpdGU+PEF1dGhvcj5TaHU8L0F1dGhvcj48WWVhcj4yMDIyPC9ZZWFyPjxSZWNO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=
</w:fldData>
              </w:fldChar>
            </w:r>
            <w:r w:rsidR="00CA6B2F">
              <w:instrText xml:space="preserve"> ADDIN EN.CITE.DATA </w:instrText>
            </w:r>
            <w:r w:rsidR="00CA6B2F">
              <w:fldChar w:fldCharType="end"/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4</w:t>
            </w:r>
            <w:r>
              <w:fldChar w:fldCharType="end"/>
            </w:r>
          </w:p>
        </w:tc>
      </w:tr>
      <w:tr w:rsidR="0086688C" w14:paraId="2BEE8448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5742D8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 SAN-PDA</w:t>
            </w:r>
          </w:p>
        </w:tc>
        <w:tc>
          <w:tcPr>
            <w:tcW w:w="94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04381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0.215</w:t>
            </w:r>
          </w:p>
        </w:tc>
        <w:tc>
          <w:tcPr>
            <w:tcW w:w="15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E98BB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4.88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A21437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This work</w:t>
            </w:r>
          </w:p>
        </w:tc>
      </w:tr>
      <w:tr w:rsidR="0086688C" w14:paraId="05FCEB97" w14:textId="77777777">
        <w:trPr>
          <w:trHeight w:val="19"/>
        </w:trPr>
        <w:tc>
          <w:tcPr>
            <w:tcW w:w="5000" w:type="pct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8559332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lastRenderedPageBreak/>
              <w:t>CAT-like</w:t>
            </w:r>
          </w:p>
        </w:tc>
      </w:tr>
      <w:tr w:rsidR="0086688C" w14:paraId="6F01E152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2E6AE3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Catalyst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B71E58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K</w:t>
            </w:r>
            <w:r>
              <w:rPr>
                <w:vertAlign w:val="subscript"/>
              </w:rPr>
              <w:t>m</w:t>
            </w:r>
            <w:r>
              <w:t xml:space="preserve"> (mM) </w:t>
            </w:r>
          </w:p>
          <w:p w14:paraId="6A13FB0B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92D68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V</w:t>
            </w:r>
            <w:r>
              <w:rPr>
                <w:vertAlign w:val="subscript"/>
              </w:rPr>
              <w:t xml:space="preserve">max </w:t>
            </w:r>
            <w:r>
              <w:t>(10</w:t>
            </w:r>
            <w:r>
              <w:rPr>
                <w:vertAlign w:val="superscript"/>
              </w:rPr>
              <w:t>-6</w:t>
            </w:r>
            <w:r>
              <w:t xml:space="preserve"> M s</w:t>
            </w:r>
            <w:r>
              <w:rPr>
                <w:vertAlign w:val="superscript"/>
              </w:rPr>
              <w:t>-1</w:t>
            </w:r>
            <w:r>
              <w:t xml:space="preserve">) </w:t>
            </w:r>
          </w:p>
          <w:p w14:paraId="6B3D94DE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H</w:t>
            </w:r>
            <w:r>
              <w:rPr>
                <w:vertAlign w:val="subscript"/>
              </w:rPr>
              <w:t>2</w:t>
            </w:r>
            <w:r>
              <w:t>O</w:t>
            </w:r>
            <w:r>
              <w:rPr>
                <w:vertAlign w:val="subscript"/>
              </w:rPr>
              <w:t>2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850AF3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Reference</w:t>
            </w:r>
          </w:p>
        </w:tc>
      </w:tr>
      <w:tr w:rsidR="0086688C" w14:paraId="7A87ED2B" w14:textId="77777777">
        <w:trPr>
          <w:trHeight w:val="19"/>
        </w:trPr>
        <w:tc>
          <w:tcPr>
            <w:tcW w:w="143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2DE6D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Fe-SANzyme</w:t>
            </w:r>
          </w:p>
        </w:tc>
        <w:tc>
          <w:tcPr>
            <w:tcW w:w="94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FDE79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18.80</w:t>
            </w:r>
          </w:p>
        </w:tc>
        <w:tc>
          <w:tcPr>
            <w:tcW w:w="150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CA9DCF3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9.317</w:t>
            </w:r>
          </w:p>
        </w:tc>
        <w:tc>
          <w:tcPr>
            <w:tcW w:w="11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8E3B5B" w14:textId="14050C2E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&lt;EndNote&gt;&lt;Cite&gt;&lt;Author&gt;Zhang&lt;/Author&gt;&lt;Year&gt;2022&lt;/Year&gt;&lt;RecNum&gt;140&lt;/RecNum&gt;&lt;DisplayText&gt;&lt;style face="superscript"&gt;10&lt;/style&gt;&lt;/DisplayText&gt;&lt;record&gt;&lt;rec-number&gt;140&lt;/rec-number&gt;&lt;foreign-keys&gt;&lt;key app="EN" db-id="xxpzxf5wastze4ewsx95aatz90te0d9xzs50" timestamp="1707032729"&gt;140&lt;/key&gt;&lt;/foreign-keys&gt;&lt;ref-type name="Journal Article"&gt;17&lt;/ref-type&gt;&lt;contributors&gt;&lt;authors&gt;&lt;author&gt;Zhang, Ruofei&lt;/author&gt;&lt;author&gt;Xue, Bai&lt;/author&gt;&lt;author&gt;Tao, Yanhong&lt;/author&gt;&lt;author&gt;Zhao, Hanqing&lt;/author&gt;&lt;author&gt;Zhang, Zixia&lt;/author&gt;&lt;author&gt;Wang, Xiaonan&lt;/author&gt;&lt;author&gt;Zhou, Xinyao&lt;/author&gt;&lt;author&gt;Jiang, Bing&lt;/author&gt;&lt;author&gt;Yang, Zhenglin&lt;/author&gt;&lt;author&gt;Yan, Xiyun&lt;/author&gt;&lt;author&gt;Fan, Kelong&lt;/author&gt;&lt;/authors&gt;&lt;/contributors&gt;&lt;titles&gt;&lt;title&gt;Edge-Site Engineering of Defective Fe-N&amp;lt;sub&amp;gt;4&amp;lt;/sub&amp;gt; Nanozymes with Boosted Catalase-Like Performance for Retinal Vasculopathies&lt;/title&gt;&lt;secondary-title&gt;Advanced Materials&lt;/secondary-title&gt;&lt;/titles&gt;&lt;periodical&gt;&lt;full-title&gt;Advanced Materials (Weinheim, Germany)&lt;/full-title&gt;&lt;abbr-1&gt;Adv. Mater. (Weinheim, Ger.)&lt;/abbr-1&gt;&lt;abbr-2&gt;Adv Mater (Weinheim, Ger)&lt;/abbr-2&gt;&lt;abbr-3&gt;Advanced Materials&lt;/abbr-3&gt;&lt;/periodical&gt;&lt;pages&gt;2205324&lt;/pages&gt;&lt;volume&gt;34&lt;/volume&gt;&lt;number&gt;39&lt;/number&gt;&lt;dates&gt;&lt;year&gt;2022&lt;/year&gt;&lt;pub-dates&gt;&lt;date&gt;Sep&lt;/date&gt;&lt;/pub-dates&gt;&lt;/dates&gt;&lt;isbn&gt;0935-9648&lt;/isbn&gt;&lt;accession-num&gt;WOS:000846498300001&lt;/accession-num&gt;&lt;work-type&gt;Article&lt;/work-type&gt;&lt;urls&gt;&lt;related-urls&gt;&lt;url&gt;&lt;style face="underline" font="default" size="100%"&gt;&amp;lt;Go to ISI&amp;gt;://WOS:000846498300001&lt;/style&gt;&lt;/url&gt;&lt;/related-urls&gt;&lt;/urls&gt;&lt;custom7&gt;2205324&lt;/custom7&gt;&lt;electronic-resource-num&gt;10.1002/adma.202205324&lt;/electronic-resource-num&gt;&lt;/record&gt;&lt;/Cite&gt;&lt;/EndNote&gt;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10</w:t>
            </w:r>
            <w:r>
              <w:fldChar w:fldCharType="end"/>
            </w:r>
          </w:p>
        </w:tc>
      </w:tr>
      <w:tr w:rsidR="0086688C" w14:paraId="2CD9028C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A28607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 Co-N</w:t>
            </w:r>
            <w:r>
              <w:rPr>
                <w:vertAlign w:val="subscript"/>
              </w:rPr>
              <w:t>3</w:t>
            </w:r>
            <w:r>
              <w:t>PS SAzyme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FC9AAD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6.10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C6BA69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52.0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EA26A3" w14:textId="65E39AEB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&lt;EndNote&gt;&lt;Cite&gt;&lt;Author&gt;Chen&lt;/Author&gt;&lt;Year&gt;2023&lt;/Year&gt;&lt;RecNum&gt;141&lt;/RecNum&gt;&lt;DisplayText&gt;&lt;style face="superscript"&gt;11&lt;/style&gt;&lt;/DisplayText&gt;&lt;record&gt;&lt;rec-number&gt;141&lt;/rec-number&gt;&lt;foreign-keys&gt;&lt;key app="EN" db-id="xxpzxf5wastze4ewsx95aatz90te0d9xzs50" timestamp="1707032774"&gt;141&lt;/key&gt;&lt;/foreign-keys&gt;&lt;ref-type name="Journal Article"&gt;17&lt;/ref-type&gt;&lt;contributors&gt;&lt;authors&gt;&lt;author&gt;Chen, Yuanjun&lt;/author&gt;&lt;author&gt;Jiang, Bing&lt;/author&gt;&lt;author&gt;Hao, Haigang&lt;/author&gt;&lt;author&gt;Li, Haijing&lt;/author&gt;&lt;author&gt;Qiu, Chenyue&lt;/author&gt;&lt;author&gt;Liang, Xiao&lt;/author&gt;&lt;author&gt;Qu, Qingyun&lt;/author&gt;&lt;author&gt;Zhang, Zedong&lt;/author&gt;&lt;author&gt;Gao, Rui&lt;/author&gt;&lt;author&gt;Duan, Demin&lt;/author&gt;&lt;author&gt;Ji, Shufang&lt;/author&gt;&lt;author&gt;Wang, Dingsheng&lt;/author&gt;&lt;author&gt;Liang, Minmin&lt;/author&gt;&lt;/authors&gt;&lt;/contributors&gt;&lt;titles&gt;&lt;title&gt;Atomic-Level Regulation of Cobalt Single-Atom Nanozymes: Engineering High-Efficiency Catalase Mimics&lt;/title&gt;&lt;secondary-title&gt;Angewandte Chemie-International Edition&lt;/secondary-title&gt;&lt;/titles&gt;&lt;periodical&gt;&lt;full-title&gt;Angewandte Chemie-International Edition&lt;/full-title&gt;&lt;/periodical&gt;&lt;pages&gt;e202301879&lt;/pages&gt;&lt;volume&gt;135&lt;/volume&gt;&lt;dates&gt;&lt;year&gt;2023&lt;/year&gt;&lt;/dates&gt;&lt;isbn&gt;1433-7851&lt;/isbn&gt;&lt;accession-num&gt;WOS:000951818400001&lt;/accession-num&gt;&lt;work-type&gt;Article; Early Access&lt;/work-type&gt;&lt;urls&gt;&lt;related-urls&gt;&lt;url&gt;&lt;style face="underline" font="default" size="100%"&gt;&amp;lt;Go to ISI&amp;gt;://WOS:000951818400001&lt;/style&gt;&lt;/url&gt;&lt;/related-urls&gt;&lt;/urls&gt;&lt;electronic-resource-num&gt;10.1002/anie.202301879&lt;/electronic-resource-num&gt;&lt;/record&gt;&lt;/Cite&gt;&lt;/EndNote&gt;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11</w:t>
            </w:r>
            <w:r>
              <w:fldChar w:fldCharType="end"/>
            </w:r>
          </w:p>
        </w:tc>
      </w:tr>
      <w:tr w:rsidR="0086688C" w14:paraId="50A42D13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438BB4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CuO NPs-POM</w:t>
            </w:r>
          </w:p>
        </w:tc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533FDF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0.12</w:t>
            </w:r>
          </w:p>
        </w:tc>
        <w:tc>
          <w:tcPr>
            <w:tcW w:w="1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C632CB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0.0187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9754FD" w14:textId="77624568" w:rsidR="0086688C" w:rsidRDefault="000C36ED" w:rsidP="00CA6B2F">
            <w:pPr>
              <w:pStyle w:val="ab"/>
              <w:rPr>
                <w:sz w:val="16"/>
                <w:szCs w:val="15"/>
              </w:rPr>
            </w:pPr>
            <w:r>
              <w:fldChar w:fldCharType="begin"/>
            </w:r>
            <w:r w:rsidR="00CA6B2F">
              <w:instrText xml:space="preserve"> ADDIN EN.CITE &lt;EndNote&gt;&lt;Cite&gt;&lt;Author&gt;Xu&lt;/Author&gt;&lt;Year&gt;2021&lt;/Year&gt;&lt;RecNum&gt;142&lt;/RecNum&gt;&lt;DisplayText&gt;&lt;style face="superscript"&gt;12&lt;/style&gt;&lt;/DisplayText&gt;&lt;record&gt;&lt;rec-number&gt;142&lt;/rec-number&gt;&lt;foreign-keys&gt;&lt;key app="EN" db-id="xxpzxf5wastze4ewsx95aatz90te0d9xzs50" timestamp="1707032837"&gt;142&lt;/key&gt;&lt;/foreign-keys&gt;&lt;ref-type name="Journal Article"&gt;17&lt;/ref-type&gt;&lt;contributors&gt;&lt;authors&gt;&lt;author&gt;Xu, Yaxin&lt;/author&gt;&lt;author&gt;Li, Peipei&lt;/author&gt;&lt;author&gt;Hu, Xiaojun&lt;/author&gt;&lt;author&gt;Chen, Haoyu&lt;/author&gt;&lt;author&gt;Tang, Ying&lt;/author&gt;&lt;author&gt;Zhu, Yu&lt;/author&gt;&lt;author&gt;Zhu, Xiaohua&lt;/author&gt;&lt;author&gt;Zhang, Youyu&lt;/author&gt;&lt;author&gt;Liu, Meiling&lt;/author&gt;&lt;author&gt;Yao, Shouzhuo&lt;/author&gt;&lt;/authors&gt;&lt;/contributors&gt;&lt;titles&gt;&lt;title&gt;Polyoxometalate Nanostructures Decorated with CuO Nanoparticles for Sensing Ascorbic Acid and Fe&amp;lt;SUP&amp;gt;2+&amp;lt;/SUP&amp;gt; Ions&lt;/title&gt;&lt;secondary-title&gt;Acs Applied Nano Materials&lt;/secondary-title&gt;&lt;/titles&gt;&lt;periodical&gt;&lt;full-title&gt;Acs Applied Nano Materials&lt;/full-title&gt;&lt;/periodical&gt;&lt;pages&gt;8302-8313&lt;/pages&gt;&lt;volume&gt;4&lt;/volume&gt;&lt;number&gt;8&lt;/number&gt;&lt;dates&gt;&lt;year&gt;2021&lt;/year&gt;&lt;pub-dates&gt;&lt;date&gt;Aug 27&lt;/date&gt;&lt;/pub-dates&gt;&lt;/dates&gt;&lt;accession-num&gt;WOS:000692034900072&lt;/accession-num&gt;&lt;work-type&gt;Article&lt;/work-type&gt;&lt;urls&gt;&lt;related-urls&gt;&lt;url&gt;&amp;lt;Go to ISI&amp;gt;://WOS:000692034900072&lt;/url&gt;&lt;/related-urls&gt;&lt;/urls&gt;&lt;electronic-resource-num&gt;10.1021/acsanm.1c01495&lt;/electronic-resource-num&gt;&lt;/record&gt;&lt;/Cite&gt;&lt;/EndNote&gt;</w:instrText>
            </w:r>
            <w:r>
              <w:fldChar w:fldCharType="separate"/>
            </w:r>
            <w:r w:rsidR="00CA6B2F" w:rsidRPr="00CA6B2F">
              <w:rPr>
                <w:noProof/>
                <w:vertAlign w:val="superscript"/>
              </w:rPr>
              <w:t>12</w:t>
            </w:r>
            <w:r>
              <w:fldChar w:fldCharType="end"/>
            </w:r>
          </w:p>
        </w:tc>
      </w:tr>
      <w:tr w:rsidR="0086688C" w14:paraId="006E5711" w14:textId="77777777">
        <w:trPr>
          <w:trHeight w:val="19"/>
        </w:trPr>
        <w:tc>
          <w:tcPr>
            <w:tcW w:w="143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62107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Fe SAN-PDA</w:t>
            </w:r>
          </w:p>
        </w:tc>
        <w:tc>
          <w:tcPr>
            <w:tcW w:w="940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E1E618C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0.0113</w:t>
            </w:r>
          </w:p>
        </w:tc>
        <w:tc>
          <w:tcPr>
            <w:tcW w:w="150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911A2A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5.85</w:t>
            </w:r>
          </w:p>
        </w:tc>
        <w:tc>
          <w:tcPr>
            <w:tcW w:w="11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FA5A316" w14:textId="77777777" w:rsidR="0086688C" w:rsidRDefault="000C36ED">
            <w:pPr>
              <w:pStyle w:val="ab"/>
              <w:rPr>
                <w:sz w:val="16"/>
                <w:szCs w:val="15"/>
              </w:rPr>
            </w:pPr>
            <w:r>
              <w:t>This work</w:t>
            </w:r>
          </w:p>
        </w:tc>
      </w:tr>
    </w:tbl>
    <w:p w14:paraId="240ED303" w14:textId="77777777" w:rsidR="0086688C" w:rsidRDefault="0086688C">
      <w:pPr>
        <w:pStyle w:val="ad"/>
      </w:pPr>
    </w:p>
    <w:p w14:paraId="67C1D788" w14:textId="77777777" w:rsidR="0086688C" w:rsidRDefault="0086688C">
      <w:pPr>
        <w:pStyle w:val="ad"/>
      </w:pPr>
    </w:p>
    <w:p w14:paraId="12765FA7" w14:textId="77777777" w:rsidR="0086688C" w:rsidRDefault="0086688C">
      <w:pPr>
        <w:pStyle w:val="ad"/>
      </w:pPr>
    </w:p>
    <w:p w14:paraId="6240405D" w14:textId="77777777" w:rsidR="0086688C" w:rsidRDefault="0086688C">
      <w:pPr>
        <w:pStyle w:val="ad"/>
      </w:pPr>
    </w:p>
    <w:p w14:paraId="55F2208D" w14:textId="77777777" w:rsidR="0086688C" w:rsidRDefault="0086688C">
      <w:pPr>
        <w:pStyle w:val="ad"/>
      </w:pPr>
    </w:p>
    <w:p w14:paraId="44D7A939" w14:textId="77777777" w:rsidR="0086688C" w:rsidRDefault="0086688C">
      <w:pPr>
        <w:pStyle w:val="ad"/>
      </w:pPr>
    </w:p>
    <w:p w14:paraId="2083CE0B" w14:textId="77777777" w:rsidR="0086688C" w:rsidRDefault="0086688C">
      <w:pPr>
        <w:pStyle w:val="ad"/>
      </w:pPr>
    </w:p>
    <w:p w14:paraId="7B8449C5" w14:textId="77777777" w:rsidR="0086688C" w:rsidRDefault="0086688C">
      <w:pPr>
        <w:pStyle w:val="ad"/>
      </w:pPr>
    </w:p>
    <w:p w14:paraId="1D0EF93D" w14:textId="77777777" w:rsidR="0086688C" w:rsidRDefault="0086688C">
      <w:pPr>
        <w:pStyle w:val="ad"/>
      </w:pPr>
    </w:p>
    <w:p w14:paraId="627C5793" w14:textId="77777777" w:rsidR="0086688C" w:rsidRDefault="0086688C">
      <w:pPr>
        <w:pStyle w:val="ad"/>
      </w:pPr>
    </w:p>
    <w:p w14:paraId="57388801" w14:textId="77777777" w:rsidR="0086688C" w:rsidRDefault="0086688C">
      <w:pPr>
        <w:pStyle w:val="ad"/>
      </w:pPr>
    </w:p>
    <w:p w14:paraId="2EC673E4" w14:textId="77777777" w:rsidR="0086688C" w:rsidRDefault="0086688C">
      <w:pPr>
        <w:pStyle w:val="ad"/>
      </w:pPr>
    </w:p>
    <w:p w14:paraId="0E58D064" w14:textId="77777777" w:rsidR="0086688C" w:rsidRDefault="0086688C">
      <w:pPr>
        <w:pStyle w:val="ad"/>
      </w:pPr>
    </w:p>
    <w:p w14:paraId="003F48A6" w14:textId="77777777" w:rsidR="0086688C" w:rsidRDefault="000C36ED">
      <w:pPr>
        <w:pStyle w:val="ad"/>
        <w:rPr>
          <w:rFonts w:eastAsia="等线"/>
          <w:szCs w:val="21"/>
          <w:shd w:val="clear" w:color="auto" w:fill="auto"/>
        </w:rPr>
      </w:pPr>
      <w:bookmarkStart w:id="34" w:name="_Toc166339484"/>
      <w:r>
        <w:lastRenderedPageBreak/>
        <w:t>References</w:t>
      </w:r>
      <w:bookmarkEnd w:id="34"/>
    </w:p>
    <w:p w14:paraId="2225B6D2" w14:textId="073EB218" w:rsidR="00CA6B2F" w:rsidRDefault="00CA6B2F" w:rsidP="00CA6B2F">
      <w:pPr>
        <w:jc w:val="both"/>
      </w:pPr>
      <w:r>
        <w:t>1</w:t>
      </w:r>
      <w:r>
        <w:t>.</w:t>
      </w:r>
      <w:r>
        <w:tab/>
        <w:t xml:space="preserve">Lu, W. et al. Smartphone-assisted colorimetric sensing platform based on molybdenum-doped carbon dots nanozyme for visual monitoring of ampicillin. </w:t>
      </w:r>
      <w:r w:rsidRPr="00CA6B2F">
        <w:rPr>
          <w:i/>
        </w:rPr>
        <w:t>Chem. Eng. J.</w:t>
      </w:r>
      <w:r>
        <w:t xml:space="preserve"> </w:t>
      </w:r>
      <w:r w:rsidRPr="00CA6B2F">
        <w:rPr>
          <w:b/>
        </w:rPr>
        <w:t>468</w:t>
      </w:r>
      <w:r w:rsidR="003725AD">
        <w:rPr>
          <w:b/>
        </w:rPr>
        <w:t>,</w:t>
      </w:r>
      <w:r>
        <w:rPr>
          <w:b/>
        </w:rPr>
        <w:t xml:space="preserve"> </w:t>
      </w:r>
      <w:r w:rsidRPr="00CA6B2F">
        <w:t>143165</w:t>
      </w:r>
      <w:r>
        <w:t xml:space="preserve"> (2023). </w:t>
      </w:r>
    </w:p>
    <w:p w14:paraId="1BE358AE" w14:textId="28638A06" w:rsidR="00CA6B2F" w:rsidRDefault="00CA6B2F" w:rsidP="00CA6B2F">
      <w:pPr>
        <w:jc w:val="both"/>
      </w:pPr>
      <w:r>
        <w:t>2</w:t>
      </w:r>
      <w:r>
        <w:t>.</w:t>
      </w:r>
      <w:r>
        <w:tab/>
        <w:t xml:space="preserve">Zheng, H.-Q. et al. MOF-808: </w:t>
      </w:r>
      <w:r>
        <w:t>a</w:t>
      </w:r>
      <w:r>
        <w:t xml:space="preserve"> </w:t>
      </w:r>
      <w:r>
        <w:t>m</w:t>
      </w:r>
      <w:r>
        <w:t>etal-</w:t>
      </w:r>
      <w:r>
        <w:t>o</w:t>
      </w:r>
      <w:r>
        <w:t xml:space="preserve">rganic </w:t>
      </w:r>
      <w:r>
        <w:t>f</w:t>
      </w:r>
      <w:r>
        <w:t xml:space="preserve">ramework with </w:t>
      </w:r>
      <w:r>
        <w:t>i</w:t>
      </w:r>
      <w:r>
        <w:t xml:space="preserve">ntrinsic </w:t>
      </w:r>
      <w:r>
        <w:t>p</w:t>
      </w:r>
      <w:r>
        <w:t>eroxidase-</w:t>
      </w:r>
      <w:r>
        <w:t>l</w:t>
      </w:r>
      <w:r>
        <w:t xml:space="preserve">ike </w:t>
      </w:r>
      <w:r>
        <w:t>c</w:t>
      </w:r>
      <w:r>
        <w:t xml:space="preserve">atalytic </w:t>
      </w:r>
      <w:r>
        <w:t>a</w:t>
      </w:r>
      <w:r>
        <w:t xml:space="preserve">ctivity at </w:t>
      </w:r>
      <w:r>
        <w:t>n</w:t>
      </w:r>
      <w:r>
        <w:t xml:space="preserve">eutral pH for </w:t>
      </w:r>
      <w:r>
        <w:t>c</w:t>
      </w:r>
      <w:r>
        <w:t xml:space="preserve">olorimetric </w:t>
      </w:r>
      <w:r>
        <w:t>b</w:t>
      </w:r>
      <w:r>
        <w:t xml:space="preserve">iosensing. </w:t>
      </w:r>
      <w:r w:rsidRPr="00CA6B2F">
        <w:rPr>
          <w:i/>
        </w:rPr>
        <w:t>Inorg</w:t>
      </w:r>
      <w:r w:rsidRPr="00CA6B2F">
        <w:rPr>
          <w:i/>
        </w:rPr>
        <w:t>.</w:t>
      </w:r>
      <w:r w:rsidRPr="00CA6B2F">
        <w:rPr>
          <w:i/>
        </w:rPr>
        <w:t xml:space="preserve"> Chem</w:t>
      </w:r>
      <w:r w:rsidRPr="00CA6B2F">
        <w:rPr>
          <w:i/>
        </w:rPr>
        <w:t>.</w:t>
      </w:r>
      <w:r>
        <w:t xml:space="preserve"> </w:t>
      </w:r>
      <w:r w:rsidRPr="00CA6B2F">
        <w:rPr>
          <w:b/>
        </w:rPr>
        <w:t>57</w:t>
      </w:r>
      <w:r>
        <w:t xml:space="preserve">, 9096-9104 (2018). </w:t>
      </w:r>
    </w:p>
    <w:p w14:paraId="7BCDBC23" w14:textId="56D0FBF7" w:rsidR="00CA6B2F" w:rsidRDefault="00CA6B2F" w:rsidP="00CA6B2F">
      <w:pPr>
        <w:jc w:val="both"/>
      </w:pPr>
      <w:r>
        <w:t>3</w:t>
      </w:r>
      <w:r>
        <w:t>.</w:t>
      </w:r>
      <w:r>
        <w:tab/>
        <w:t xml:space="preserve">Gao, M. et al. Enhanced </w:t>
      </w:r>
      <w:r>
        <w:t>p</w:t>
      </w:r>
      <w:r>
        <w:t xml:space="preserve">eroxidase-like </w:t>
      </w:r>
      <w:r>
        <w:t>a</w:t>
      </w:r>
      <w:r>
        <w:t>ctivity of Mo</w:t>
      </w:r>
      <w:r w:rsidRPr="00CA6B2F">
        <w:rPr>
          <w:vertAlign w:val="superscript"/>
        </w:rPr>
        <w:t>6+</w:t>
      </w:r>
      <w:r>
        <w:t>-</w:t>
      </w:r>
      <w:r>
        <w:t>d</w:t>
      </w:r>
      <w:r>
        <w:t>oped Co</w:t>
      </w:r>
      <w:r w:rsidRPr="00CA6B2F">
        <w:rPr>
          <w:vertAlign w:val="subscript"/>
        </w:rPr>
        <w:t>3</w:t>
      </w:r>
      <w:r>
        <w:t>O</w:t>
      </w:r>
      <w:r w:rsidRPr="00CA6B2F">
        <w:rPr>
          <w:vertAlign w:val="subscript"/>
        </w:rPr>
        <w:t>4</w:t>
      </w:r>
      <w:r>
        <w:t xml:space="preserve"> </w:t>
      </w:r>
      <w:r>
        <w:t>n</w:t>
      </w:r>
      <w:r>
        <w:t xml:space="preserve">anotubes for </w:t>
      </w:r>
      <w:r>
        <w:t>u</w:t>
      </w:r>
      <w:r>
        <w:t xml:space="preserve">ltrasensitive and </w:t>
      </w:r>
      <w:r>
        <w:t>c</w:t>
      </w:r>
      <w:r>
        <w:t>olorimetric L-</w:t>
      </w:r>
      <w:r>
        <w:t>c</w:t>
      </w:r>
      <w:r>
        <w:t xml:space="preserve">ysteine </w:t>
      </w:r>
      <w:r>
        <w:t>d</w:t>
      </w:r>
      <w:r>
        <w:t xml:space="preserve">etection. </w:t>
      </w:r>
      <w:r w:rsidRPr="00CA6B2F">
        <w:rPr>
          <w:i/>
        </w:rPr>
        <w:t>A</w:t>
      </w:r>
      <w:r>
        <w:rPr>
          <w:i/>
        </w:rPr>
        <w:t>CS</w:t>
      </w:r>
      <w:r w:rsidRPr="00CA6B2F">
        <w:rPr>
          <w:i/>
        </w:rPr>
        <w:t xml:space="preserve"> Applied Nano Materials</w:t>
      </w:r>
      <w:r>
        <w:rPr>
          <w:i/>
        </w:rPr>
        <w:t>.</w:t>
      </w:r>
      <w:r>
        <w:t xml:space="preserve"> </w:t>
      </w:r>
      <w:r w:rsidRPr="00CA6B2F">
        <w:rPr>
          <w:b/>
        </w:rPr>
        <w:t>1</w:t>
      </w:r>
      <w:r>
        <w:t xml:space="preserve">, 4703-4715 (2018). </w:t>
      </w:r>
    </w:p>
    <w:p w14:paraId="1EB77C02" w14:textId="6574AB39" w:rsidR="00CA6B2F" w:rsidRDefault="00CA6B2F" w:rsidP="00CA6B2F">
      <w:pPr>
        <w:jc w:val="both"/>
      </w:pPr>
      <w:r>
        <w:t>4</w:t>
      </w:r>
      <w:r>
        <w:t>.</w:t>
      </w:r>
      <w:r>
        <w:tab/>
        <w:t>Shu, Y. et al. Metalloporphyrin-</w:t>
      </w:r>
      <w:r>
        <w:t>b</w:t>
      </w:r>
      <w:r>
        <w:t xml:space="preserve">ased </w:t>
      </w:r>
      <w:r>
        <w:t>m</w:t>
      </w:r>
      <w:r>
        <w:t>etal-</w:t>
      </w:r>
      <w:r>
        <w:t>o</w:t>
      </w:r>
      <w:r>
        <w:t xml:space="preserve">rganic </w:t>
      </w:r>
      <w:r>
        <w:t>f</w:t>
      </w:r>
      <w:r>
        <w:t xml:space="preserve">ramework </w:t>
      </w:r>
      <w:r>
        <w:t>n</w:t>
      </w:r>
      <w:r>
        <w:t xml:space="preserve">anorods for </w:t>
      </w:r>
      <w:r>
        <w:t>p</w:t>
      </w:r>
      <w:r>
        <w:t>eroxidase-</w:t>
      </w:r>
      <w:r>
        <w:t>l</w:t>
      </w:r>
      <w:r>
        <w:t xml:space="preserve">ike </w:t>
      </w:r>
      <w:r>
        <w:t xml:space="preserve">catalysis. </w:t>
      </w:r>
      <w:r w:rsidRPr="00CA6B2F">
        <w:rPr>
          <w:i/>
        </w:rPr>
        <w:t>ACS</w:t>
      </w:r>
      <w:r w:rsidRPr="00CA6B2F">
        <w:rPr>
          <w:i/>
        </w:rPr>
        <w:t xml:space="preserve"> Applied Nano Materials</w:t>
      </w:r>
      <w:r>
        <w:t>.</w:t>
      </w:r>
      <w:r>
        <w:t xml:space="preserve"> </w:t>
      </w:r>
      <w:r w:rsidRPr="00CA6B2F">
        <w:rPr>
          <w:b/>
        </w:rPr>
        <w:t>5</w:t>
      </w:r>
      <w:r>
        <w:t xml:space="preserve">, 17909-17918 (2022). </w:t>
      </w:r>
    </w:p>
    <w:p w14:paraId="001D24C8" w14:textId="10433236" w:rsidR="00CA6B2F" w:rsidRDefault="00CA6B2F" w:rsidP="00CA6B2F">
      <w:pPr>
        <w:jc w:val="both"/>
      </w:pPr>
      <w:r>
        <w:t>5</w:t>
      </w:r>
      <w:r>
        <w:t>.</w:t>
      </w:r>
      <w:r>
        <w:tab/>
        <w:t xml:space="preserve">Li, Y. et al. Skillfully manipulating electron transitions of Au nanoparticles for the modulation of nanozyme functions. </w:t>
      </w:r>
      <w:r w:rsidRPr="00CA6B2F">
        <w:rPr>
          <w:i/>
        </w:rPr>
        <w:t>New</w:t>
      </w:r>
      <w:r w:rsidRPr="00CA6B2F">
        <w:rPr>
          <w:i/>
        </w:rPr>
        <w:t>.</w:t>
      </w:r>
      <w:r w:rsidRPr="00CA6B2F">
        <w:rPr>
          <w:i/>
        </w:rPr>
        <w:t xml:space="preserve"> J</w:t>
      </w:r>
      <w:r w:rsidRPr="00CA6B2F">
        <w:rPr>
          <w:i/>
        </w:rPr>
        <w:t>.</w:t>
      </w:r>
      <w:r w:rsidRPr="00CA6B2F">
        <w:rPr>
          <w:i/>
        </w:rPr>
        <w:t xml:space="preserve"> Chem</w:t>
      </w:r>
      <w:r>
        <w:t xml:space="preserve"> </w:t>
      </w:r>
      <w:r w:rsidRPr="00CA6B2F">
        <w:rPr>
          <w:b/>
        </w:rPr>
        <w:t>47</w:t>
      </w:r>
      <w:r>
        <w:t xml:space="preserve">, 11222-11231 (2023). </w:t>
      </w:r>
    </w:p>
    <w:p w14:paraId="7918CE24" w14:textId="07582E84" w:rsidR="00CA6B2F" w:rsidRDefault="00CA6B2F" w:rsidP="00CA6B2F">
      <w:pPr>
        <w:jc w:val="both"/>
      </w:pPr>
      <w:r>
        <w:t>6</w:t>
      </w:r>
      <w:r>
        <w:t>.</w:t>
      </w:r>
      <w:r>
        <w:tab/>
        <w:t>Jiang, S. et al. Co</w:t>
      </w:r>
      <w:r w:rsidRPr="00CA6B2F">
        <w:rPr>
          <w:vertAlign w:val="subscript"/>
        </w:rPr>
        <w:t>3</w:t>
      </w:r>
      <w:r>
        <w:t>O</w:t>
      </w:r>
      <w:r w:rsidRPr="00CA6B2F">
        <w:rPr>
          <w:vertAlign w:val="subscript"/>
        </w:rPr>
        <w:t>4</w:t>
      </w:r>
      <w:r>
        <w:t>/CoFe</w:t>
      </w:r>
      <w:r w:rsidRPr="00CA6B2F">
        <w:rPr>
          <w:vertAlign w:val="subscript"/>
        </w:rPr>
        <w:t>2</w:t>
      </w:r>
      <w:r>
        <w:t>O</w:t>
      </w:r>
      <w:r w:rsidRPr="00CA6B2F">
        <w:rPr>
          <w:vertAlign w:val="subscript"/>
        </w:rPr>
        <w:t>4</w:t>
      </w:r>
      <w:r>
        <w:t xml:space="preserve"> </w:t>
      </w:r>
      <w:r>
        <w:t>h</w:t>
      </w:r>
      <w:r>
        <w:t xml:space="preserve">ollow </w:t>
      </w:r>
      <w:r>
        <w:rPr>
          <w:rFonts w:hint="eastAsia"/>
        </w:rPr>
        <w:t>n</w:t>
      </w:r>
      <w:r>
        <w:t xml:space="preserve">anocube </w:t>
      </w:r>
      <w:r>
        <w:t>m</w:t>
      </w:r>
      <w:r>
        <w:t xml:space="preserve">ultifunctional </w:t>
      </w:r>
      <w:r>
        <w:t>n</w:t>
      </w:r>
      <w:r>
        <w:t xml:space="preserve">anozyme with </w:t>
      </w:r>
      <w:r>
        <w:t>o</w:t>
      </w:r>
      <w:r>
        <w:t xml:space="preserve">xygen </w:t>
      </w:r>
      <w:r>
        <w:t>v</w:t>
      </w:r>
      <w:r>
        <w:t xml:space="preserve">acancies for </w:t>
      </w:r>
      <w:r>
        <w:t>d</w:t>
      </w:r>
      <w:r>
        <w:t>eep-</w:t>
      </w:r>
      <w:r>
        <w:t>l</w:t>
      </w:r>
      <w:r>
        <w:t>earning-</w:t>
      </w:r>
      <w:r>
        <w:t>a</w:t>
      </w:r>
      <w:r>
        <w:t xml:space="preserve">ssisted </w:t>
      </w:r>
      <w:r>
        <w:t>s</w:t>
      </w:r>
      <w:r>
        <w:t xml:space="preserve">martphone </w:t>
      </w:r>
      <w:r>
        <w:t>b</w:t>
      </w:r>
      <w:r>
        <w:t xml:space="preserve">iosensing and </w:t>
      </w:r>
      <w:r>
        <w:t>o</w:t>
      </w:r>
      <w:r>
        <w:t xml:space="preserve">rganic </w:t>
      </w:r>
      <w:r>
        <w:t>p</w:t>
      </w:r>
      <w:r>
        <w:t xml:space="preserve">ollutant </w:t>
      </w:r>
      <w:r>
        <w:t>d</w:t>
      </w:r>
      <w:r>
        <w:t>egradation.</w:t>
      </w:r>
      <w:r w:rsidRPr="00CA6B2F">
        <w:rPr>
          <w:i/>
        </w:rPr>
        <w:t xml:space="preserve"> ACS Appl. Mater. Interfaces</w:t>
      </w:r>
      <w:r>
        <w:t>.</w:t>
      </w:r>
      <w:r>
        <w:t xml:space="preserve"> </w:t>
      </w:r>
      <w:r w:rsidRPr="00CA6B2F">
        <w:rPr>
          <w:b/>
        </w:rPr>
        <w:t>15</w:t>
      </w:r>
      <w:r>
        <w:t xml:space="preserve">, 11787–11801 (2023). </w:t>
      </w:r>
    </w:p>
    <w:p w14:paraId="47A931D7" w14:textId="554995B9" w:rsidR="00CA6B2F" w:rsidRDefault="00CA6B2F" w:rsidP="00CA6B2F">
      <w:pPr>
        <w:jc w:val="both"/>
      </w:pPr>
      <w:r>
        <w:t>7</w:t>
      </w:r>
      <w:r w:rsidR="003725AD">
        <w:t>.</w:t>
      </w:r>
      <w:r>
        <w:tab/>
        <w:t xml:space="preserve">Pan, M. et al. Construction of </w:t>
      </w:r>
      <w:r w:rsidR="003725AD">
        <w:t>m</w:t>
      </w:r>
      <w:r>
        <w:t xml:space="preserve">etal </w:t>
      </w:r>
      <w:r w:rsidR="003725AD">
        <w:t>o</w:t>
      </w:r>
      <w:r>
        <w:t xml:space="preserve">rganic </w:t>
      </w:r>
      <w:r w:rsidR="003725AD">
        <w:t>f</w:t>
      </w:r>
      <w:r>
        <w:t>ramework-</w:t>
      </w:r>
      <w:r w:rsidR="003725AD">
        <w:t>d</w:t>
      </w:r>
      <w:r>
        <w:t xml:space="preserve">erived Fe-N-C </w:t>
      </w:r>
      <w:r w:rsidR="003725AD">
        <w:t>o</w:t>
      </w:r>
      <w:r>
        <w:t xml:space="preserve">xidase </w:t>
      </w:r>
      <w:r w:rsidR="003725AD">
        <w:t>n</w:t>
      </w:r>
      <w:r>
        <w:t xml:space="preserve">anozyme for </w:t>
      </w:r>
      <w:r w:rsidR="003725AD">
        <w:t>r</w:t>
      </w:r>
      <w:r>
        <w:t xml:space="preserve">apid and </w:t>
      </w:r>
      <w:r w:rsidR="003725AD">
        <w:t>s</w:t>
      </w:r>
      <w:r>
        <w:t xml:space="preserve">ensitive </w:t>
      </w:r>
      <w:r w:rsidR="003725AD">
        <w:t>d</w:t>
      </w:r>
      <w:r>
        <w:t xml:space="preserve">etection of </w:t>
      </w:r>
      <w:r w:rsidR="003725AD">
        <w:t>a</w:t>
      </w:r>
      <w:r>
        <w:t xml:space="preserve">lkaline </w:t>
      </w:r>
      <w:r w:rsidR="003725AD">
        <w:t>p</w:t>
      </w:r>
      <w:r>
        <w:t xml:space="preserve">hosphatase. </w:t>
      </w:r>
      <w:r w:rsidRPr="003725AD">
        <w:rPr>
          <w:i/>
        </w:rPr>
        <w:t>Nanomaterials</w:t>
      </w:r>
      <w:r w:rsidR="003725AD">
        <w:t>.</w:t>
      </w:r>
      <w:r>
        <w:t xml:space="preserve"> </w:t>
      </w:r>
      <w:r w:rsidRPr="003725AD">
        <w:rPr>
          <w:b/>
        </w:rPr>
        <w:t>13</w:t>
      </w:r>
      <w:r>
        <w:t xml:space="preserve">, 2496 (2023). </w:t>
      </w:r>
    </w:p>
    <w:p w14:paraId="40E9E996" w14:textId="2E4E7EB7" w:rsidR="00CA6B2F" w:rsidRDefault="00CA6B2F" w:rsidP="00CA6B2F">
      <w:pPr>
        <w:jc w:val="both"/>
      </w:pPr>
      <w:r>
        <w:t>8</w:t>
      </w:r>
      <w:r w:rsidR="003725AD">
        <w:t>.</w:t>
      </w:r>
      <w:r>
        <w:tab/>
        <w:t>Xi, J., Zhu, C., Wang, Y., Zhang, Q. &amp; Fan, L. Mn</w:t>
      </w:r>
      <w:r w:rsidRPr="003725AD">
        <w:rPr>
          <w:vertAlign w:val="subscript"/>
        </w:rPr>
        <w:t>3</w:t>
      </w:r>
      <w:r>
        <w:t>O</w:t>
      </w:r>
      <w:r w:rsidRPr="003725AD">
        <w:rPr>
          <w:vertAlign w:val="subscript"/>
        </w:rPr>
        <w:t>4</w:t>
      </w:r>
      <w:r>
        <w:t xml:space="preserve"> microspheres as an oxidase mimic for rapid detection of glutathione. </w:t>
      </w:r>
      <w:r w:rsidRPr="003725AD">
        <w:rPr>
          <w:i/>
        </w:rPr>
        <w:t>Rsc Advances</w:t>
      </w:r>
      <w:r w:rsidR="003725AD">
        <w:t>.</w:t>
      </w:r>
      <w:r>
        <w:t xml:space="preserve"> </w:t>
      </w:r>
      <w:r w:rsidRPr="003725AD">
        <w:rPr>
          <w:b/>
        </w:rPr>
        <w:t>9</w:t>
      </w:r>
      <w:r>
        <w:t xml:space="preserve">, 16509-16514 (2019). </w:t>
      </w:r>
    </w:p>
    <w:p w14:paraId="68B2E938" w14:textId="52C1AE06" w:rsidR="00CA6B2F" w:rsidRDefault="00CA6B2F" w:rsidP="00CA6B2F">
      <w:pPr>
        <w:jc w:val="both"/>
      </w:pPr>
      <w:r>
        <w:t>9</w:t>
      </w:r>
      <w:r w:rsidR="003725AD">
        <w:t>.</w:t>
      </w:r>
      <w:r>
        <w:tab/>
        <w:t xml:space="preserve">Ge, J. et al. A colorimetric smartphone-based platform for pesticides detection using Fe-N/C single-atom nanozyme as oxidase mimetics. </w:t>
      </w:r>
      <w:r w:rsidRPr="003725AD">
        <w:rPr>
          <w:i/>
        </w:rPr>
        <w:t>J</w:t>
      </w:r>
      <w:r w:rsidR="003725AD" w:rsidRPr="003725AD">
        <w:rPr>
          <w:i/>
        </w:rPr>
        <w:t>.</w:t>
      </w:r>
      <w:r w:rsidRPr="003725AD">
        <w:rPr>
          <w:i/>
        </w:rPr>
        <w:t xml:space="preserve"> Hazard</w:t>
      </w:r>
      <w:r w:rsidR="003725AD" w:rsidRPr="003725AD">
        <w:rPr>
          <w:i/>
        </w:rPr>
        <w:t>.</w:t>
      </w:r>
      <w:r w:rsidRPr="003725AD">
        <w:rPr>
          <w:i/>
        </w:rPr>
        <w:t xml:space="preserve"> Mater</w:t>
      </w:r>
      <w:r w:rsidR="003725AD" w:rsidRPr="003725AD">
        <w:rPr>
          <w:i/>
        </w:rPr>
        <w:t>.</w:t>
      </w:r>
      <w:r>
        <w:t xml:space="preserve"> </w:t>
      </w:r>
      <w:r w:rsidRPr="003725AD">
        <w:rPr>
          <w:b/>
        </w:rPr>
        <w:t>436</w:t>
      </w:r>
      <w:r w:rsidR="003725AD">
        <w:rPr>
          <w:b/>
        </w:rPr>
        <w:t xml:space="preserve">, </w:t>
      </w:r>
      <w:r w:rsidR="003725AD" w:rsidRPr="003725AD">
        <w:t>129199</w:t>
      </w:r>
      <w:r>
        <w:t xml:space="preserve"> (2022). </w:t>
      </w:r>
    </w:p>
    <w:p w14:paraId="32A9FF5B" w14:textId="3E1482A0" w:rsidR="00CA6B2F" w:rsidRDefault="00CA6B2F" w:rsidP="00CA6B2F">
      <w:pPr>
        <w:jc w:val="both"/>
      </w:pPr>
      <w:r>
        <w:t>10</w:t>
      </w:r>
      <w:r w:rsidR="003725AD">
        <w:t>.</w:t>
      </w:r>
      <w:r>
        <w:tab/>
        <w:t>Zhang, R. et al. Edge-</w:t>
      </w:r>
      <w:r w:rsidR="003725AD">
        <w:t>s</w:t>
      </w:r>
      <w:r>
        <w:t xml:space="preserve">ite </w:t>
      </w:r>
      <w:r w:rsidR="003725AD">
        <w:t>e</w:t>
      </w:r>
      <w:r>
        <w:t xml:space="preserve">ngineering of </w:t>
      </w:r>
      <w:r w:rsidR="003725AD">
        <w:t>d</w:t>
      </w:r>
      <w:r>
        <w:t>efective Fe-N</w:t>
      </w:r>
      <w:r w:rsidRPr="003725AD">
        <w:rPr>
          <w:vertAlign w:val="subscript"/>
        </w:rPr>
        <w:t>4</w:t>
      </w:r>
      <w:r>
        <w:t xml:space="preserve"> </w:t>
      </w:r>
      <w:r w:rsidR="003725AD">
        <w:rPr>
          <w:rFonts w:hint="eastAsia"/>
        </w:rPr>
        <w:t>n</w:t>
      </w:r>
      <w:r>
        <w:t xml:space="preserve">anozymes with </w:t>
      </w:r>
      <w:r w:rsidR="003725AD">
        <w:t>b</w:t>
      </w:r>
      <w:r>
        <w:t xml:space="preserve">oosted </w:t>
      </w:r>
      <w:r w:rsidR="003725AD">
        <w:t>c</w:t>
      </w:r>
      <w:r>
        <w:t>atalase-</w:t>
      </w:r>
      <w:r w:rsidR="003725AD">
        <w:t>l</w:t>
      </w:r>
      <w:r>
        <w:t xml:space="preserve">ike </w:t>
      </w:r>
      <w:r w:rsidR="003725AD">
        <w:t>p</w:t>
      </w:r>
      <w:r>
        <w:t xml:space="preserve">erformance for </w:t>
      </w:r>
      <w:r w:rsidR="003725AD">
        <w:t>r</w:t>
      </w:r>
      <w:r>
        <w:t xml:space="preserve">etinal </w:t>
      </w:r>
      <w:r w:rsidR="003725AD">
        <w:t>v</w:t>
      </w:r>
      <w:r>
        <w:t xml:space="preserve">asculopathies. </w:t>
      </w:r>
      <w:r w:rsidRPr="003725AD">
        <w:rPr>
          <w:i/>
        </w:rPr>
        <w:t>Adv. Mater.</w:t>
      </w:r>
      <w:r>
        <w:t xml:space="preserve"> </w:t>
      </w:r>
      <w:r w:rsidRPr="003725AD">
        <w:rPr>
          <w:b/>
        </w:rPr>
        <w:t>34</w:t>
      </w:r>
      <w:r>
        <w:t xml:space="preserve">, 2205324 (2022). </w:t>
      </w:r>
    </w:p>
    <w:p w14:paraId="3EB6231F" w14:textId="1C7F8022" w:rsidR="00CA6B2F" w:rsidRDefault="00CA6B2F" w:rsidP="00CA6B2F">
      <w:pPr>
        <w:jc w:val="both"/>
      </w:pPr>
      <w:r>
        <w:t>11</w:t>
      </w:r>
      <w:r w:rsidR="003725AD">
        <w:t>.</w:t>
      </w:r>
      <w:r>
        <w:tab/>
        <w:t>Chen, Y. et al. Atomic-</w:t>
      </w:r>
      <w:r w:rsidR="003725AD">
        <w:t>l</w:t>
      </w:r>
      <w:r>
        <w:t xml:space="preserve">evel </w:t>
      </w:r>
      <w:r w:rsidR="003725AD">
        <w:t>r</w:t>
      </w:r>
      <w:r>
        <w:t xml:space="preserve">egulation of </w:t>
      </w:r>
      <w:r w:rsidR="003725AD">
        <w:t>c</w:t>
      </w:r>
      <w:r>
        <w:t xml:space="preserve">obalt </w:t>
      </w:r>
      <w:r w:rsidR="003725AD">
        <w:t>s</w:t>
      </w:r>
      <w:r>
        <w:t>ingle-</w:t>
      </w:r>
      <w:r w:rsidR="003725AD">
        <w:t>a</w:t>
      </w:r>
      <w:r>
        <w:t xml:space="preserve">tom </w:t>
      </w:r>
      <w:r w:rsidR="003725AD">
        <w:t>n</w:t>
      </w:r>
      <w:r>
        <w:t xml:space="preserve">anozymes: </w:t>
      </w:r>
      <w:r w:rsidR="003725AD">
        <w:t>e</w:t>
      </w:r>
      <w:r>
        <w:t xml:space="preserve">ngineering </w:t>
      </w:r>
      <w:r w:rsidR="003725AD">
        <w:t>h</w:t>
      </w:r>
      <w:r>
        <w:t>igh-</w:t>
      </w:r>
      <w:r w:rsidR="003725AD">
        <w:t>e</w:t>
      </w:r>
      <w:r>
        <w:t xml:space="preserve">fficiency </w:t>
      </w:r>
      <w:r w:rsidR="003725AD">
        <w:t>c</w:t>
      </w:r>
      <w:r>
        <w:t xml:space="preserve">atalase </w:t>
      </w:r>
      <w:r w:rsidR="003725AD">
        <w:t>m</w:t>
      </w:r>
      <w:r>
        <w:t xml:space="preserve">imics. </w:t>
      </w:r>
      <w:r w:rsidR="003725AD" w:rsidRPr="001E074E">
        <w:rPr>
          <w:rFonts w:hint="eastAsia"/>
          <w:i/>
        </w:rPr>
        <w:t>Angew. Chem. Int. Ed</w:t>
      </w:r>
      <w:r w:rsidR="003725AD" w:rsidRPr="001E074E">
        <w:rPr>
          <w:rFonts w:hint="eastAsia"/>
        </w:rPr>
        <w:t>.</w:t>
      </w:r>
      <w:r>
        <w:t xml:space="preserve"> </w:t>
      </w:r>
      <w:r w:rsidRPr="003725AD">
        <w:rPr>
          <w:b/>
        </w:rPr>
        <w:t>135</w:t>
      </w:r>
      <w:r>
        <w:t xml:space="preserve">, e202301879 (2023). </w:t>
      </w:r>
    </w:p>
    <w:p w14:paraId="2C60F702" w14:textId="227428DF" w:rsidR="0086688C" w:rsidRDefault="00CA6B2F" w:rsidP="003725AD">
      <w:pPr>
        <w:jc w:val="both"/>
      </w:pPr>
      <w:r>
        <w:t>12</w:t>
      </w:r>
      <w:r w:rsidR="003725AD">
        <w:t>.</w:t>
      </w:r>
      <w:r>
        <w:tab/>
        <w:t xml:space="preserve">Xu, Y. et al. Polyoxometalate </w:t>
      </w:r>
      <w:r w:rsidR="003725AD">
        <w:t>n</w:t>
      </w:r>
      <w:r>
        <w:t xml:space="preserve">anostructures </w:t>
      </w:r>
      <w:r w:rsidR="003725AD">
        <w:t>d</w:t>
      </w:r>
      <w:r>
        <w:t xml:space="preserve">ecorated with CuO </w:t>
      </w:r>
      <w:r w:rsidR="003725AD">
        <w:t>n</w:t>
      </w:r>
      <w:r>
        <w:t xml:space="preserve">anoparticles for </w:t>
      </w:r>
      <w:r w:rsidR="003725AD">
        <w:t>s</w:t>
      </w:r>
      <w:r>
        <w:t xml:space="preserve">ensing </w:t>
      </w:r>
      <w:r w:rsidR="003725AD">
        <w:t>a</w:t>
      </w:r>
      <w:r>
        <w:t xml:space="preserve">scorbic </w:t>
      </w:r>
      <w:r w:rsidR="003725AD">
        <w:t>a</w:t>
      </w:r>
      <w:r>
        <w:t>cid and Fe</w:t>
      </w:r>
      <w:r w:rsidRPr="003725AD">
        <w:rPr>
          <w:vertAlign w:val="superscript"/>
        </w:rPr>
        <w:t>2+</w:t>
      </w:r>
      <w:r>
        <w:t xml:space="preserve"> </w:t>
      </w:r>
      <w:r w:rsidR="003725AD">
        <w:t>i</w:t>
      </w:r>
      <w:r>
        <w:t xml:space="preserve">ons. </w:t>
      </w:r>
      <w:r w:rsidRPr="003725AD">
        <w:rPr>
          <w:i/>
        </w:rPr>
        <w:t>A</w:t>
      </w:r>
      <w:r w:rsidR="003725AD" w:rsidRPr="003725AD">
        <w:rPr>
          <w:i/>
        </w:rPr>
        <w:t>CS</w:t>
      </w:r>
      <w:r w:rsidRPr="003725AD">
        <w:rPr>
          <w:i/>
        </w:rPr>
        <w:t xml:space="preserve"> Applied</w:t>
      </w:r>
      <w:r w:rsidR="003725AD">
        <w:rPr>
          <w:i/>
        </w:rPr>
        <w:t>.</w:t>
      </w:r>
      <w:r w:rsidRPr="003725AD">
        <w:rPr>
          <w:i/>
        </w:rPr>
        <w:t xml:space="preserve"> Nano</w:t>
      </w:r>
      <w:r w:rsidR="003725AD">
        <w:rPr>
          <w:i/>
        </w:rPr>
        <w:t>.</w:t>
      </w:r>
      <w:r w:rsidRPr="003725AD">
        <w:rPr>
          <w:i/>
        </w:rPr>
        <w:t xml:space="preserve"> Materials</w:t>
      </w:r>
      <w:r w:rsidR="003725AD">
        <w:rPr>
          <w:i/>
        </w:rPr>
        <w:t>.</w:t>
      </w:r>
      <w:r>
        <w:t xml:space="preserve"> </w:t>
      </w:r>
      <w:r w:rsidRPr="003725AD">
        <w:rPr>
          <w:b/>
        </w:rPr>
        <w:t>4</w:t>
      </w:r>
      <w:r>
        <w:t xml:space="preserve">, 8302-8313 (2021). </w:t>
      </w:r>
    </w:p>
    <w:p w14:paraId="1EF0C8EB" w14:textId="77777777" w:rsidR="0086688C" w:rsidRDefault="0086688C"/>
    <w:sectPr w:rsidR="008668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1E1C9A" w14:textId="77777777" w:rsidR="000C36ED" w:rsidRDefault="000C36ED">
      <w:pPr>
        <w:spacing w:line="240" w:lineRule="auto"/>
      </w:pPr>
      <w:r>
        <w:separator/>
      </w:r>
    </w:p>
  </w:endnote>
  <w:endnote w:type="continuationSeparator" w:id="0">
    <w:p w14:paraId="30BB42E7" w14:textId="77777777" w:rsidR="000C36ED" w:rsidRDefault="000C36E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19108111"/>
    </w:sdtPr>
    <w:sdtEndPr/>
    <w:sdtContent>
      <w:p w14:paraId="02FEFF64" w14:textId="33048FF2" w:rsidR="0086688C" w:rsidRDefault="000C36E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553CF" w:rsidRPr="001553CF">
          <w:rPr>
            <w:noProof/>
            <w:lang w:val="zh-CN"/>
          </w:rPr>
          <w:t>3</w:t>
        </w:r>
        <w:r>
          <w:fldChar w:fldCharType="end"/>
        </w:r>
      </w:p>
    </w:sdtContent>
  </w:sdt>
  <w:p w14:paraId="0B98519C" w14:textId="77777777" w:rsidR="0086688C" w:rsidRDefault="0086688C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617135" w14:textId="77777777" w:rsidR="000C36ED" w:rsidRDefault="000C36ED">
      <w:r>
        <w:separator/>
      </w:r>
    </w:p>
  </w:footnote>
  <w:footnote w:type="continuationSeparator" w:id="0">
    <w:p w14:paraId="1C0AB2BF" w14:textId="77777777" w:rsidR="000C36ED" w:rsidRDefault="000C36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BE6C19" w14:textId="77777777" w:rsidR="0086688C" w:rsidRDefault="0086688C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jNDc3ZDcyMDcyMDdiZDI0Y2MzNmY4ODdhZmUyMGM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pzxf5wastze4ewsx95aatz90te0d9xzs50&quot;&gt;体系二-Converted&lt;record-ids&gt;&lt;item&gt;129&lt;/item&gt;&lt;item&gt;130&lt;/item&gt;&lt;item&gt;132&lt;/item&gt;&lt;item&gt;133&lt;/item&gt;&lt;item&gt;134&lt;/item&gt;&lt;item&gt;135&lt;/item&gt;&lt;item&gt;136&lt;/item&gt;&lt;item&gt;137&lt;/item&gt;&lt;item&gt;138&lt;/item&gt;&lt;item&gt;139&lt;/item&gt;&lt;item&gt;140&lt;/item&gt;&lt;item&gt;141&lt;/item&gt;&lt;item&gt;142&lt;/item&gt;&lt;/record-ids&gt;&lt;/item&gt;&lt;/Libraries&gt;"/>
  </w:docVars>
  <w:rsids>
    <w:rsidRoot w:val="003469EA"/>
    <w:rsid w:val="00007B2D"/>
    <w:rsid w:val="000200F7"/>
    <w:rsid w:val="00036709"/>
    <w:rsid w:val="00073419"/>
    <w:rsid w:val="000B6AAF"/>
    <w:rsid w:val="000C36ED"/>
    <w:rsid w:val="000C6BC0"/>
    <w:rsid w:val="000E4AE3"/>
    <w:rsid w:val="00107E95"/>
    <w:rsid w:val="00136934"/>
    <w:rsid w:val="001553CF"/>
    <w:rsid w:val="001934A3"/>
    <w:rsid w:val="001957EE"/>
    <w:rsid w:val="0019788B"/>
    <w:rsid w:val="001E16A4"/>
    <w:rsid w:val="00214C0D"/>
    <w:rsid w:val="0023170B"/>
    <w:rsid w:val="00234641"/>
    <w:rsid w:val="002374B2"/>
    <w:rsid w:val="00247747"/>
    <w:rsid w:val="002C45A2"/>
    <w:rsid w:val="002D2B7A"/>
    <w:rsid w:val="002F10F6"/>
    <w:rsid w:val="003052FA"/>
    <w:rsid w:val="0034369E"/>
    <w:rsid w:val="003469EA"/>
    <w:rsid w:val="00350357"/>
    <w:rsid w:val="003725AD"/>
    <w:rsid w:val="00383C8D"/>
    <w:rsid w:val="003E7382"/>
    <w:rsid w:val="00405416"/>
    <w:rsid w:val="004150F4"/>
    <w:rsid w:val="00461E20"/>
    <w:rsid w:val="004A5F22"/>
    <w:rsid w:val="004C33EF"/>
    <w:rsid w:val="005209CA"/>
    <w:rsid w:val="00522803"/>
    <w:rsid w:val="00533550"/>
    <w:rsid w:val="00551818"/>
    <w:rsid w:val="00566F12"/>
    <w:rsid w:val="005D132B"/>
    <w:rsid w:val="00652F67"/>
    <w:rsid w:val="006603EA"/>
    <w:rsid w:val="006728CC"/>
    <w:rsid w:val="00684703"/>
    <w:rsid w:val="006D011B"/>
    <w:rsid w:val="006E6030"/>
    <w:rsid w:val="006E79EC"/>
    <w:rsid w:val="006F2527"/>
    <w:rsid w:val="00703772"/>
    <w:rsid w:val="007054BC"/>
    <w:rsid w:val="0073068A"/>
    <w:rsid w:val="00735652"/>
    <w:rsid w:val="007563AD"/>
    <w:rsid w:val="007B65BD"/>
    <w:rsid w:val="0086688C"/>
    <w:rsid w:val="0088289C"/>
    <w:rsid w:val="0089133E"/>
    <w:rsid w:val="008A12DE"/>
    <w:rsid w:val="008B71D1"/>
    <w:rsid w:val="008D2D20"/>
    <w:rsid w:val="008F334E"/>
    <w:rsid w:val="009077F1"/>
    <w:rsid w:val="00932D80"/>
    <w:rsid w:val="00942AF4"/>
    <w:rsid w:val="009461D4"/>
    <w:rsid w:val="009964E3"/>
    <w:rsid w:val="009D2E2C"/>
    <w:rsid w:val="00A46EAC"/>
    <w:rsid w:val="00AD3E5C"/>
    <w:rsid w:val="00AD4859"/>
    <w:rsid w:val="00B5788F"/>
    <w:rsid w:val="00B63103"/>
    <w:rsid w:val="00B763CB"/>
    <w:rsid w:val="00B9429C"/>
    <w:rsid w:val="00BE3C86"/>
    <w:rsid w:val="00C84D06"/>
    <w:rsid w:val="00C91D02"/>
    <w:rsid w:val="00CA04C2"/>
    <w:rsid w:val="00CA5B92"/>
    <w:rsid w:val="00CA6B2F"/>
    <w:rsid w:val="00CB09A6"/>
    <w:rsid w:val="00CB6A92"/>
    <w:rsid w:val="00CE06BD"/>
    <w:rsid w:val="00D16C46"/>
    <w:rsid w:val="00D2793E"/>
    <w:rsid w:val="00D311EE"/>
    <w:rsid w:val="00D93753"/>
    <w:rsid w:val="00E435D9"/>
    <w:rsid w:val="00E54DBA"/>
    <w:rsid w:val="00E85CB6"/>
    <w:rsid w:val="00EC11C7"/>
    <w:rsid w:val="00ED4953"/>
    <w:rsid w:val="00F20AAB"/>
    <w:rsid w:val="00F20F02"/>
    <w:rsid w:val="00F408D8"/>
    <w:rsid w:val="00F40ED0"/>
    <w:rsid w:val="00F764A2"/>
    <w:rsid w:val="00F8237F"/>
    <w:rsid w:val="00FB0B63"/>
    <w:rsid w:val="00FF50D5"/>
    <w:rsid w:val="02C80459"/>
    <w:rsid w:val="034A3564"/>
    <w:rsid w:val="04F54A98"/>
    <w:rsid w:val="10F845FF"/>
    <w:rsid w:val="11F22F59"/>
    <w:rsid w:val="169C5A2D"/>
    <w:rsid w:val="17B374D2"/>
    <w:rsid w:val="196F567B"/>
    <w:rsid w:val="230E7CB2"/>
    <w:rsid w:val="26B66697"/>
    <w:rsid w:val="29B5049B"/>
    <w:rsid w:val="2AEB2687"/>
    <w:rsid w:val="2FFD5337"/>
    <w:rsid w:val="30D20571"/>
    <w:rsid w:val="322A7F39"/>
    <w:rsid w:val="333077D1"/>
    <w:rsid w:val="33691AE3"/>
    <w:rsid w:val="3784633D"/>
    <w:rsid w:val="39C90037"/>
    <w:rsid w:val="39F71049"/>
    <w:rsid w:val="3C131A3E"/>
    <w:rsid w:val="40C357E1"/>
    <w:rsid w:val="44C15795"/>
    <w:rsid w:val="4539524F"/>
    <w:rsid w:val="45E954C4"/>
    <w:rsid w:val="4A767D68"/>
    <w:rsid w:val="4AD8457E"/>
    <w:rsid w:val="4AE90539"/>
    <w:rsid w:val="4CBA5F63"/>
    <w:rsid w:val="4D1D096E"/>
    <w:rsid w:val="4F2953A8"/>
    <w:rsid w:val="51891BA9"/>
    <w:rsid w:val="558B6BE0"/>
    <w:rsid w:val="5A1D0200"/>
    <w:rsid w:val="5B7C2D04"/>
    <w:rsid w:val="5EE017FC"/>
    <w:rsid w:val="5F5F6BC4"/>
    <w:rsid w:val="6EF07839"/>
    <w:rsid w:val="74FD05BA"/>
    <w:rsid w:val="770B16B4"/>
    <w:rsid w:val="77E3618D"/>
    <w:rsid w:val="7B113498"/>
    <w:rsid w:val="7B7F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4DE38BA"/>
  <w15:docId w15:val="{130741AC-43F6-4C70-8209-7EADDAB0D1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annotation text" w:uiPriority="99" w:unhideWhenUsed="1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Keyboard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360" w:lineRule="auto"/>
    </w:pPr>
    <w:rPr>
      <w:rFonts w:eastAsiaTheme="minorEastAsia"/>
      <w:kern w:val="2"/>
      <w:sz w:val="21"/>
      <w:szCs w:val="22"/>
      <w:shd w:val="clear" w:color="auto" w:fill="FCFDFE"/>
    </w:rPr>
  </w:style>
  <w:style w:type="paragraph" w:styleId="1">
    <w:name w:val="heading 1"/>
    <w:basedOn w:val="a"/>
    <w:next w:val="a"/>
    <w:link w:val="10"/>
    <w:autoRedefine/>
    <w:qFormat/>
    <w:pPr>
      <w:keepNext/>
      <w:keepLines/>
      <w:spacing w:before="340" w:after="330"/>
      <w:outlineLvl w:val="0"/>
    </w:pPr>
    <w:rPr>
      <w:b/>
      <w:bCs/>
      <w:kern w:val="44"/>
      <w:sz w:val="24"/>
      <w:szCs w:val="24"/>
    </w:rPr>
  </w:style>
  <w:style w:type="paragraph" w:styleId="2">
    <w:name w:val="heading 2"/>
    <w:basedOn w:val="a"/>
    <w:next w:val="a"/>
    <w:link w:val="20"/>
    <w:autoRedefine/>
    <w:semiHidden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autoRedefine/>
    <w:uiPriority w:val="99"/>
    <w:unhideWhenUsed/>
    <w:qFormat/>
  </w:style>
  <w:style w:type="paragraph" w:styleId="3">
    <w:name w:val="toc 3"/>
    <w:basedOn w:val="a"/>
    <w:next w:val="a"/>
    <w:autoRedefine/>
    <w:uiPriority w:val="39"/>
    <w:unhideWhenUsed/>
    <w:qFormat/>
    <w:pPr>
      <w:widowControl/>
      <w:spacing w:after="100" w:line="259" w:lineRule="auto"/>
      <w:ind w:left="440"/>
    </w:pPr>
    <w:rPr>
      <w:rFonts w:asciiTheme="minorHAnsi" w:hAnsiTheme="minorHAnsi"/>
      <w:kern w:val="0"/>
      <w:sz w:val="22"/>
      <w:shd w:val="clear" w:color="auto" w:fill="auto"/>
    </w:rPr>
  </w:style>
  <w:style w:type="paragraph" w:styleId="a5">
    <w:name w:val="Balloon Text"/>
    <w:basedOn w:val="a"/>
    <w:link w:val="a6"/>
    <w:autoRedefine/>
    <w:qFormat/>
    <w:pPr>
      <w:spacing w:line="240" w:lineRule="auto"/>
    </w:pPr>
    <w:rPr>
      <w:sz w:val="18"/>
      <w:szCs w:val="18"/>
    </w:rPr>
  </w:style>
  <w:style w:type="paragraph" w:styleId="a7">
    <w:name w:val="footer"/>
    <w:basedOn w:val="a"/>
    <w:link w:val="a8"/>
    <w:autoRedefine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a"/>
    <w:next w:val="a"/>
    <w:autoRedefine/>
    <w:uiPriority w:val="39"/>
    <w:unhideWhenUsed/>
    <w:qFormat/>
    <w:pPr>
      <w:widowControl/>
      <w:tabs>
        <w:tab w:val="right" w:leader="dot" w:pos="8296"/>
      </w:tabs>
      <w:spacing w:after="100" w:line="259" w:lineRule="auto"/>
    </w:pPr>
    <w:rPr>
      <w:rFonts w:asciiTheme="minorHAnsi" w:hAnsiTheme="minorHAnsi"/>
      <w:kern w:val="0"/>
      <w:sz w:val="22"/>
      <w:shd w:val="clear" w:color="auto" w:fill="auto"/>
    </w:rPr>
  </w:style>
  <w:style w:type="paragraph" w:styleId="21">
    <w:name w:val="toc 2"/>
    <w:basedOn w:val="a"/>
    <w:next w:val="a"/>
    <w:autoRedefine/>
    <w:uiPriority w:val="39"/>
    <w:unhideWhenUsed/>
    <w:qFormat/>
    <w:pPr>
      <w:widowControl/>
      <w:spacing w:after="100" w:line="259" w:lineRule="auto"/>
      <w:ind w:left="220"/>
    </w:pPr>
    <w:rPr>
      <w:rFonts w:asciiTheme="minorHAnsi" w:hAnsiTheme="minorHAnsi"/>
      <w:kern w:val="0"/>
      <w:sz w:val="22"/>
      <w:shd w:val="clear" w:color="auto" w:fill="auto"/>
    </w:rPr>
  </w:style>
  <w:style w:type="paragraph" w:styleId="ab">
    <w:name w:val="Normal (Web)"/>
    <w:basedOn w:val="a"/>
    <w:link w:val="ac"/>
    <w:autoRedefine/>
    <w:uiPriority w:val="99"/>
    <w:qFormat/>
    <w:pPr>
      <w:spacing w:beforeAutospacing="1" w:afterAutospacing="1"/>
    </w:pPr>
    <w:rPr>
      <w:kern w:val="0"/>
      <w:sz w:val="24"/>
    </w:rPr>
  </w:style>
  <w:style w:type="paragraph" w:styleId="ad">
    <w:name w:val="Title"/>
    <w:basedOn w:val="a"/>
    <w:next w:val="a"/>
    <w:link w:val="ae"/>
    <w:autoRedefine/>
    <w:qFormat/>
    <w:pPr>
      <w:spacing w:before="240" w:after="60"/>
      <w:outlineLvl w:val="0"/>
    </w:pPr>
    <w:rPr>
      <w:rFonts w:eastAsiaTheme="majorEastAsia"/>
      <w:b/>
      <w:bCs/>
      <w:sz w:val="24"/>
      <w:szCs w:val="32"/>
    </w:rPr>
  </w:style>
  <w:style w:type="paragraph" w:styleId="af">
    <w:name w:val="annotation subject"/>
    <w:basedOn w:val="a3"/>
    <w:next w:val="a3"/>
    <w:link w:val="af0"/>
    <w:autoRedefine/>
    <w:qFormat/>
    <w:rPr>
      <w:b/>
      <w:bCs/>
    </w:rPr>
  </w:style>
  <w:style w:type="character" w:styleId="af1">
    <w:name w:val="Hyperlink"/>
    <w:basedOn w:val="a0"/>
    <w:autoRedefine/>
    <w:uiPriority w:val="99"/>
    <w:unhideWhenUsed/>
    <w:qFormat/>
    <w:rPr>
      <w:color w:val="0026E5" w:themeColor="hyperlink"/>
      <w:u w:val="single"/>
    </w:rPr>
  </w:style>
  <w:style w:type="character" w:styleId="af2">
    <w:name w:val="annotation reference"/>
    <w:basedOn w:val="a0"/>
    <w:autoRedefine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aa">
    <w:name w:val="页眉 字符"/>
    <w:basedOn w:val="a0"/>
    <w:link w:val="a9"/>
    <w:autoRedefine/>
    <w:uiPriority w:val="99"/>
    <w:qFormat/>
    <w:rPr>
      <w:kern w:val="2"/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kern w:val="2"/>
      <w:sz w:val="18"/>
      <w:szCs w:val="18"/>
    </w:rPr>
  </w:style>
  <w:style w:type="character" w:customStyle="1" w:styleId="a4">
    <w:name w:val="批注文字 字符"/>
    <w:basedOn w:val="a0"/>
    <w:link w:val="a3"/>
    <w:autoRedefine/>
    <w:uiPriority w:val="99"/>
    <w:qFormat/>
    <w:rPr>
      <w:rFonts w:ascii="Times New Roman" w:hAnsi="Times New Roman" w:cs="Times New Roman"/>
      <w:kern w:val="2"/>
      <w:sz w:val="21"/>
      <w:szCs w:val="22"/>
    </w:rPr>
  </w:style>
  <w:style w:type="character" w:customStyle="1" w:styleId="a6">
    <w:name w:val="批注框文本 字符"/>
    <w:basedOn w:val="a0"/>
    <w:link w:val="a5"/>
    <w:autoRedefine/>
    <w:qFormat/>
    <w:rPr>
      <w:rFonts w:ascii="Times New Roman" w:hAnsi="Times New Roman" w:cs="Times New Roman"/>
      <w:kern w:val="2"/>
      <w:sz w:val="18"/>
      <w:szCs w:val="18"/>
    </w:rPr>
  </w:style>
  <w:style w:type="character" w:customStyle="1" w:styleId="af0">
    <w:name w:val="批注主题 字符"/>
    <w:basedOn w:val="a4"/>
    <w:link w:val="af"/>
    <w:autoRedefine/>
    <w:qFormat/>
    <w:rPr>
      <w:rFonts w:ascii="Times New Roman" w:hAnsi="Times New Roman" w:cs="Times New Roman"/>
      <w:b/>
      <w:bCs/>
      <w:kern w:val="2"/>
      <w:sz w:val="21"/>
      <w:szCs w:val="22"/>
    </w:rPr>
  </w:style>
  <w:style w:type="paragraph" w:customStyle="1" w:styleId="EndNoteBibliographyTitle">
    <w:name w:val="EndNote Bibliography Title"/>
    <w:basedOn w:val="a"/>
    <w:link w:val="EndNoteBibliographyTitle0"/>
    <w:autoRedefine/>
    <w:qFormat/>
    <w:pPr>
      <w:jc w:val="center"/>
    </w:pPr>
    <w:rPr>
      <w:sz w:val="20"/>
    </w:rPr>
  </w:style>
  <w:style w:type="character" w:customStyle="1" w:styleId="ac">
    <w:name w:val="普通(网站) 字符"/>
    <w:basedOn w:val="a0"/>
    <w:link w:val="ab"/>
    <w:autoRedefine/>
    <w:qFormat/>
    <w:rPr>
      <w:rFonts w:eastAsiaTheme="minorEastAsia"/>
      <w:sz w:val="24"/>
      <w:szCs w:val="22"/>
    </w:rPr>
  </w:style>
  <w:style w:type="character" w:customStyle="1" w:styleId="EndNoteBibliographyTitle0">
    <w:name w:val="EndNote Bibliography Title 字符"/>
    <w:basedOn w:val="ac"/>
    <w:link w:val="EndNoteBibliographyTitle"/>
    <w:autoRedefine/>
    <w:qFormat/>
    <w:rPr>
      <w:rFonts w:eastAsiaTheme="minorEastAsia"/>
      <w:kern w:val="2"/>
      <w:sz w:val="24"/>
      <w:szCs w:val="22"/>
    </w:rPr>
  </w:style>
  <w:style w:type="paragraph" w:customStyle="1" w:styleId="EndNoteBibliography">
    <w:name w:val="EndNote Bibliography"/>
    <w:basedOn w:val="a"/>
    <w:link w:val="EndNoteBibliography0"/>
    <w:autoRedefine/>
    <w:qFormat/>
    <w:pPr>
      <w:spacing w:line="240" w:lineRule="auto"/>
    </w:pPr>
    <w:rPr>
      <w:sz w:val="20"/>
    </w:rPr>
  </w:style>
  <w:style w:type="character" w:customStyle="1" w:styleId="EndNoteBibliography0">
    <w:name w:val="EndNote Bibliography 字符"/>
    <w:basedOn w:val="ac"/>
    <w:link w:val="EndNoteBibliography"/>
    <w:autoRedefine/>
    <w:qFormat/>
    <w:rPr>
      <w:rFonts w:eastAsiaTheme="minorEastAsia"/>
      <w:kern w:val="2"/>
      <w:sz w:val="24"/>
      <w:szCs w:val="22"/>
    </w:rPr>
  </w:style>
  <w:style w:type="character" w:customStyle="1" w:styleId="ae">
    <w:name w:val="标题 字符"/>
    <w:basedOn w:val="a0"/>
    <w:link w:val="ad"/>
    <w:autoRedefine/>
    <w:qFormat/>
    <w:rPr>
      <w:rFonts w:eastAsiaTheme="majorEastAsia"/>
      <w:b/>
      <w:bCs/>
      <w:kern w:val="2"/>
      <w:sz w:val="24"/>
      <w:szCs w:val="32"/>
    </w:rPr>
  </w:style>
  <w:style w:type="character" w:customStyle="1" w:styleId="10">
    <w:name w:val="标题 1 字符"/>
    <w:basedOn w:val="a0"/>
    <w:link w:val="1"/>
    <w:autoRedefine/>
    <w:qFormat/>
    <w:rPr>
      <w:rFonts w:eastAsiaTheme="minorEastAsia"/>
      <w:b/>
      <w:bCs/>
      <w:kern w:val="44"/>
      <w:sz w:val="24"/>
      <w:szCs w:val="24"/>
    </w:rPr>
  </w:style>
  <w:style w:type="paragraph" w:customStyle="1" w:styleId="TOC1">
    <w:name w:val="TOC 标题1"/>
    <w:basedOn w:val="1"/>
    <w:next w:val="a"/>
    <w:autoRedefine/>
    <w:uiPriority w:val="39"/>
    <w:unhideWhenUsed/>
    <w:qFormat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D53A0" w:themeColor="accent1" w:themeShade="BF"/>
      <w:kern w:val="0"/>
      <w:sz w:val="32"/>
      <w:szCs w:val="32"/>
      <w:shd w:val="clear" w:color="auto" w:fill="auto"/>
    </w:rPr>
  </w:style>
  <w:style w:type="character" w:customStyle="1" w:styleId="UnresolvedMention">
    <w:name w:val="Unresolved Mention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12">
    <w:name w:val="修订1"/>
    <w:autoRedefine/>
    <w:hidden/>
    <w:uiPriority w:val="99"/>
    <w:semiHidden/>
    <w:qFormat/>
    <w:rPr>
      <w:rFonts w:eastAsiaTheme="minorEastAsia"/>
      <w:kern w:val="2"/>
      <w:sz w:val="21"/>
      <w:szCs w:val="22"/>
      <w:shd w:val="clear" w:color="auto" w:fill="FCFDFE"/>
    </w:rPr>
  </w:style>
  <w:style w:type="character" w:customStyle="1" w:styleId="20">
    <w:name w:val="标题 2 字符"/>
    <w:link w:val="2"/>
    <w:autoRedefine/>
    <w:qFormat/>
    <w:rPr>
      <w:rFonts w:ascii="Arial" w:eastAsia="黑体" w:hAnsi="Arial"/>
      <w:b/>
      <w:sz w:val="32"/>
    </w:rPr>
  </w:style>
  <w:style w:type="paragraph" w:customStyle="1" w:styleId="Authors">
    <w:name w:val="Authors"/>
    <w:basedOn w:val="a"/>
    <w:autoRedefine/>
    <w:qFormat/>
    <w:pPr>
      <w:widowControl/>
      <w:spacing w:before="120" w:after="120" w:line="320" w:lineRule="exact"/>
    </w:pPr>
    <w:rPr>
      <w:rFonts w:ascii="Arial" w:eastAsia="MS Mincho" w:hAnsi="Arial"/>
      <w:kern w:val="0"/>
      <w:sz w:val="22"/>
      <w:szCs w:val="24"/>
      <w:shd w:val="clear" w:color="auto" w:fill="auto"/>
      <w:lang w:val="en-GB" w:eastAsia="ja-JP"/>
    </w:rPr>
  </w:style>
  <w:style w:type="paragraph" w:customStyle="1" w:styleId="AuthorsFull">
    <w:name w:val="Authors Full"/>
    <w:basedOn w:val="a"/>
    <w:autoRedefine/>
    <w:qFormat/>
    <w:rPr>
      <w:i/>
    </w:rPr>
  </w:style>
  <w:style w:type="paragraph" w:customStyle="1" w:styleId="Tableofcontents">
    <w:name w:val="Table of contents"/>
    <w:basedOn w:val="a"/>
    <w:autoRedefine/>
    <w:qFormat/>
  </w:style>
  <w:style w:type="paragraph" w:customStyle="1" w:styleId="Addresses">
    <w:name w:val="Addresses"/>
    <w:basedOn w:val="a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69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tiff"/><Relationship Id="rId26" Type="http://schemas.openxmlformats.org/officeDocument/2006/relationships/image" Target="media/image17.png"/><Relationship Id="rId3" Type="http://schemas.openxmlformats.org/officeDocument/2006/relationships/settings" Target="settings.xml"/><Relationship Id="rId21" Type="http://schemas.openxmlformats.org/officeDocument/2006/relationships/image" Target="media/image13.png"/><Relationship Id="rId34" Type="http://schemas.openxmlformats.org/officeDocument/2006/relationships/image" Target="media/image25.png"/><Relationship Id="rId7" Type="http://schemas.openxmlformats.org/officeDocument/2006/relationships/hyperlink" Target="https://webofscience.clarivate.cn/wos/alldb/full-record/WOS:000415029000044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6.png"/><Relationship Id="rId33" Type="http://schemas.openxmlformats.org/officeDocument/2006/relationships/image" Target="media/image24.tiff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tiff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5.png"/><Relationship Id="rId32" Type="http://schemas.openxmlformats.org/officeDocument/2006/relationships/image" Target="media/image23.tiff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36" Type="http://schemas.openxmlformats.org/officeDocument/2006/relationships/theme" Target="theme/theme1.xml"/><Relationship Id="rId10" Type="http://schemas.openxmlformats.org/officeDocument/2006/relationships/image" Target="media/image2.png"/><Relationship Id="rId19" Type="http://schemas.openxmlformats.org/officeDocument/2006/relationships/image" Target="media/image11.tiff"/><Relationship Id="rId31" Type="http://schemas.openxmlformats.org/officeDocument/2006/relationships/image" Target="media/image2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header" Target="header1.xml"/><Relationship Id="rId27" Type="http://schemas.openxmlformats.org/officeDocument/2006/relationships/image" Target="media/image18.png"/><Relationship Id="rId30" Type="http://schemas.openxmlformats.org/officeDocument/2006/relationships/image" Target="media/image21.png"/><Relationship Id="rId35" Type="http://schemas.openxmlformats.org/officeDocument/2006/relationships/fontTable" Target="fontTable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0A2B55-7E6B-43CB-A60B-6D4BE0617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34</Pages>
  <Words>4284</Words>
  <Characters>24422</Characters>
  <Application>Microsoft Office Word</Application>
  <DocSecurity>0</DocSecurity>
  <Lines>203</Lines>
  <Paragraphs>57</Paragraphs>
  <ScaleCrop>false</ScaleCrop>
  <Company/>
  <LinksUpToDate>false</LinksUpToDate>
  <CharactersWithSpaces>28649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Windows User</cp:lastModifiedBy>
  <cp:revision>75</cp:revision>
  <dcterms:created xsi:type="dcterms:W3CDTF">2024-01-23T01:28:00Z</dcterms:created>
  <dcterms:modified xsi:type="dcterms:W3CDTF">2024-05-11T09:04:00Z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4CF90B3E156344609792E8D46A8F3F3A_12</vt:lpwstr>
  </property>
</Properties>
</file>