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E5032" w:rsidRPr="00495561" w:rsidRDefault="008E5032" w:rsidP="00806FF1">
      <w:pPr>
        <w:pStyle w:val="Default"/>
        <w:spacing w:line="360" w:lineRule="auto"/>
        <w:jc w:val="both"/>
        <w:rPr>
          <w:sz w:val="22"/>
          <w:szCs w:val="22"/>
          <w:lang w:val="en-US"/>
        </w:rPr>
      </w:pPr>
      <w:r w:rsidRPr="00495561">
        <w:rPr>
          <w:b/>
          <w:bCs/>
          <w:sz w:val="22"/>
          <w:szCs w:val="22"/>
          <w:lang w:val="en-US"/>
        </w:rPr>
        <w:t xml:space="preserve">List of PREDIMED-Plus study investigators </w:t>
      </w:r>
    </w:p>
    <w:p w:rsidR="008E5032" w:rsidRPr="00495561" w:rsidRDefault="008E5032" w:rsidP="00806FF1">
      <w:pPr>
        <w:pStyle w:val="Default"/>
        <w:spacing w:line="360" w:lineRule="auto"/>
        <w:jc w:val="both"/>
        <w:rPr>
          <w:sz w:val="22"/>
          <w:szCs w:val="22"/>
        </w:rPr>
      </w:pPr>
      <w:r w:rsidRPr="00495561">
        <w:rPr>
          <w:b/>
          <w:bCs/>
          <w:sz w:val="22"/>
          <w:szCs w:val="22"/>
        </w:rPr>
        <w:t xml:space="preserve">Steering Committee: </w:t>
      </w:r>
    </w:p>
    <w:p w:rsidR="008E5032" w:rsidRPr="00495561" w:rsidRDefault="008E5032" w:rsidP="00806FF1">
      <w:pPr>
        <w:pStyle w:val="Default"/>
        <w:spacing w:after="120" w:line="360" w:lineRule="auto"/>
        <w:jc w:val="both"/>
        <w:rPr>
          <w:sz w:val="22"/>
          <w:szCs w:val="22"/>
        </w:rPr>
      </w:pPr>
      <w:r w:rsidRPr="00495561">
        <w:rPr>
          <w:sz w:val="22"/>
          <w:szCs w:val="22"/>
        </w:rPr>
        <w:t xml:space="preserve">J. Salas-Salvadó (Coordinator), M.A. Martínez-González, M. Fitó. E. Ros, FJ. Tinahones, D. Corella and R. Estruch. </w:t>
      </w:r>
    </w:p>
    <w:p w:rsidR="008E5032" w:rsidRPr="00495561" w:rsidRDefault="008E5032" w:rsidP="00806FF1">
      <w:pPr>
        <w:pStyle w:val="Default"/>
        <w:spacing w:line="360" w:lineRule="auto"/>
        <w:jc w:val="both"/>
        <w:rPr>
          <w:sz w:val="22"/>
          <w:szCs w:val="22"/>
        </w:rPr>
      </w:pPr>
      <w:r w:rsidRPr="00495561">
        <w:rPr>
          <w:b/>
          <w:bCs/>
          <w:sz w:val="22"/>
          <w:szCs w:val="22"/>
        </w:rPr>
        <w:t xml:space="preserve">Executive Committee: </w:t>
      </w:r>
    </w:p>
    <w:p w:rsidR="008E5032" w:rsidRPr="00495561" w:rsidRDefault="008E5032" w:rsidP="00806FF1">
      <w:pPr>
        <w:pStyle w:val="Default"/>
        <w:spacing w:after="120" w:line="360" w:lineRule="auto"/>
        <w:jc w:val="both"/>
        <w:rPr>
          <w:sz w:val="22"/>
          <w:szCs w:val="22"/>
        </w:rPr>
      </w:pPr>
      <w:r w:rsidRPr="00495561">
        <w:rPr>
          <w:sz w:val="22"/>
          <w:szCs w:val="22"/>
        </w:rPr>
        <w:t xml:space="preserve">J. Salas-Salvadó, M.A. Martínez-González, D. Corella, M. Fitó, J. Vioque, D. Romaguera, J.A Martínez, J. Wärnberg, J. Lopez-Miranda, R. Estruch, A. Bueno-Cavanillas, </w:t>
      </w:r>
      <w:r w:rsidR="000374D1" w:rsidRPr="00495561">
        <w:rPr>
          <w:sz w:val="22"/>
          <w:szCs w:val="22"/>
        </w:rPr>
        <w:t>Á.M. Alonso-Gómez</w:t>
      </w:r>
      <w:r w:rsidRPr="00495561">
        <w:rPr>
          <w:sz w:val="22"/>
          <w:szCs w:val="22"/>
        </w:rPr>
        <w:t xml:space="preserve">, J.A. Tur, FJ. Tinahones, L. Serra-Majem, V. Martin, J. Lapetra, C. Vázquez, X. Pinto, J. Vidal, L. Daimiel, M. Delgado-Rodríguez, M.A. Rubio and E. Ros. </w:t>
      </w:r>
    </w:p>
    <w:p w:rsidR="008E5032" w:rsidRPr="00495561" w:rsidRDefault="008E5032" w:rsidP="00806FF1">
      <w:pPr>
        <w:pStyle w:val="Default"/>
        <w:spacing w:line="360" w:lineRule="auto"/>
        <w:jc w:val="both"/>
        <w:rPr>
          <w:sz w:val="22"/>
          <w:szCs w:val="22"/>
          <w:lang w:val="en-US"/>
        </w:rPr>
      </w:pPr>
      <w:r w:rsidRPr="00495561">
        <w:rPr>
          <w:b/>
          <w:bCs/>
          <w:sz w:val="22"/>
          <w:szCs w:val="22"/>
          <w:lang w:val="en-US"/>
        </w:rPr>
        <w:t xml:space="preserve">Dietary and Lifestyle Intervention Committee: </w:t>
      </w:r>
    </w:p>
    <w:p w:rsidR="008E5032" w:rsidRPr="00495561" w:rsidRDefault="008E5032" w:rsidP="00806FF1">
      <w:pPr>
        <w:pStyle w:val="Default"/>
        <w:spacing w:line="360" w:lineRule="auto"/>
        <w:jc w:val="both"/>
        <w:rPr>
          <w:sz w:val="22"/>
          <w:szCs w:val="22"/>
        </w:rPr>
      </w:pPr>
      <w:r w:rsidRPr="00495561">
        <w:rPr>
          <w:sz w:val="22"/>
          <w:szCs w:val="22"/>
        </w:rPr>
        <w:t>J. Salas-Salvadó (chair), M.A. Martínez-González</w:t>
      </w:r>
      <w:r w:rsidR="00806FF1" w:rsidRPr="00495561">
        <w:rPr>
          <w:sz w:val="22"/>
          <w:szCs w:val="22"/>
        </w:rPr>
        <w:t>, M. Fitó and R. Estruch;</w:t>
      </w:r>
      <w:r w:rsidRPr="00495561">
        <w:rPr>
          <w:sz w:val="22"/>
          <w:szCs w:val="22"/>
        </w:rPr>
        <w:t xml:space="preserve"> </w:t>
      </w:r>
    </w:p>
    <w:p w:rsidR="008E5032" w:rsidRPr="00495561" w:rsidRDefault="008E5032" w:rsidP="00806FF1">
      <w:pPr>
        <w:pStyle w:val="Default"/>
        <w:spacing w:line="360" w:lineRule="auto"/>
        <w:jc w:val="both"/>
        <w:rPr>
          <w:sz w:val="22"/>
          <w:szCs w:val="22"/>
          <w:lang w:val="en-US"/>
        </w:rPr>
      </w:pPr>
      <w:r w:rsidRPr="00495561">
        <w:rPr>
          <w:b/>
          <w:bCs/>
          <w:i/>
          <w:iCs/>
          <w:sz w:val="22"/>
          <w:szCs w:val="22"/>
          <w:lang w:val="en-US"/>
        </w:rPr>
        <w:t>Dietary Intervention</w:t>
      </w:r>
      <w:r w:rsidRPr="00495561">
        <w:rPr>
          <w:sz w:val="22"/>
          <w:szCs w:val="22"/>
          <w:lang w:val="en-US"/>
        </w:rPr>
        <w:t>: J. Salas-Salvadó (chair), N. B</w:t>
      </w:r>
      <w:r w:rsidR="00806FF1" w:rsidRPr="00495561">
        <w:rPr>
          <w:sz w:val="22"/>
          <w:szCs w:val="22"/>
          <w:lang w:val="en-US"/>
        </w:rPr>
        <w:t>abio, E. Ros, A. Sánchez-Tainta;</w:t>
      </w:r>
      <w:r w:rsidRPr="00495561">
        <w:rPr>
          <w:sz w:val="22"/>
          <w:szCs w:val="22"/>
          <w:lang w:val="en-US"/>
        </w:rPr>
        <w:t xml:space="preserve"> </w:t>
      </w:r>
    </w:p>
    <w:p w:rsidR="008E5032" w:rsidRPr="00495561" w:rsidRDefault="008E5032" w:rsidP="00806FF1">
      <w:pPr>
        <w:pStyle w:val="Default"/>
        <w:spacing w:line="360" w:lineRule="auto"/>
        <w:jc w:val="both"/>
        <w:rPr>
          <w:sz w:val="22"/>
          <w:szCs w:val="22"/>
          <w:lang w:val="en-US"/>
        </w:rPr>
      </w:pPr>
      <w:r w:rsidRPr="00495561">
        <w:rPr>
          <w:b/>
          <w:bCs/>
          <w:i/>
          <w:iCs/>
          <w:sz w:val="22"/>
          <w:szCs w:val="22"/>
          <w:lang w:val="en-US"/>
        </w:rPr>
        <w:t>Physical Exercise</w:t>
      </w:r>
      <w:r w:rsidRPr="00495561">
        <w:rPr>
          <w:sz w:val="22"/>
          <w:szCs w:val="22"/>
          <w:lang w:val="en-US"/>
        </w:rPr>
        <w:t xml:space="preserve">: M. Fitó (chair), H. Schröder, A. </w:t>
      </w:r>
      <w:r w:rsidR="00806FF1" w:rsidRPr="00495561">
        <w:rPr>
          <w:sz w:val="22"/>
          <w:szCs w:val="22"/>
          <w:lang w:val="en-US"/>
        </w:rPr>
        <w:t>Marcos, D. Corella, J. Warnberg;</w:t>
      </w:r>
      <w:r w:rsidRPr="00495561">
        <w:rPr>
          <w:sz w:val="22"/>
          <w:szCs w:val="22"/>
          <w:lang w:val="en-US"/>
        </w:rPr>
        <w:t xml:space="preserve"> </w:t>
      </w:r>
    </w:p>
    <w:p w:rsidR="008E5032" w:rsidRPr="00495561" w:rsidRDefault="008E5032" w:rsidP="00806FF1">
      <w:pPr>
        <w:pStyle w:val="Default"/>
        <w:spacing w:after="120" w:line="360" w:lineRule="auto"/>
        <w:jc w:val="both"/>
        <w:rPr>
          <w:sz w:val="22"/>
          <w:szCs w:val="22"/>
          <w:lang w:val="en-US"/>
        </w:rPr>
      </w:pPr>
      <w:r w:rsidRPr="00495561">
        <w:rPr>
          <w:b/>
          <w:bCs/>
          <w:i/>
          <w:iCs/>
          <w:sz w:val="22"/>
          <w:szCs w:val="22"/>
          <w:lang w:val="en-US"/>
        </w:rPr>
        <w:t>Behavioural support</w:t>
      </w:r>
      <w:r w:rsidRPr="00495561">
        <w:rPr>
          <w:sz w:val="22"/>
          <w:szCs w:val="22"/>
          <w:lang w:val="en-US"/>
        </w:rPr>
        <w:t xml:space="preserve">: R. Estruch (chair), F. Fernández-Aranda, C. Botella and J. Salas-Salvadó. </w:t>
      </w:r>
    </w:p>
    <w:p w:rsidR="008E5032" w:rsidRPr="00495561" w:rsidRDefault="008E5032" w:rsidP="00806FF1">
      <w:pPr>
        <w:pStyle w:val="Default"/>
        <w:spacing w:line="360" w:lineRule="auto"/>
        <w:jc w:val="both"/>
        <w:rPr>
          <w:b/>
          <w:bCs/>
          <w:sz w:val="22"/>
          <w:szCs w:val="22"/>
        </w:rPr>
      </w:pPr>
      <w:r w:rsidRPr="00495561">
        <w:rPr>
          <w:b/>
          <w:bCs/>
          <w:sz w:val="22"/>
          <w:szCs w:val="22"/>
        </w:rPr>
        <w:t xml:space="preserve">Clinical Event Ascertainment Committee: </w:t>
      </w:r>
    </w:p>
    <w:p w:rsidR="00BF6602" w:rsidRPr="00495561" w:rsidRDefault="00BF6602" w:rsidP="00BF6602">
      <w:pPr>
        <w:pStyle w:val="Default"/>
        <w:spacing w:after="120" w:line="360" w:lineRule="auto"/>
        <w:jc w:val="both"/>
        <w:rPr>
          <w:sz w:val="22"/>
          <w:szCs w:val="22"/>
        </w:rPr>
      </w:pPr>
      <w:r w:rsidRPr="00495561">
        <w:rPr>
          <w:sz w:val="22"/>
          <w:szCs w:val="22"/>
        </w:rPr>
        <w:t>F. Arós (Chair), M. Aldamiz, A. Alonso-Gómez, L. Forga, A. García-Layana, J. Portu, J. Timiraos, A. González-Pinto, I. Zorrilla, M. Martínez-Kareaga, P. Seoane.</w:t>
      </w:r>
    </w:p>
    <w:p w:rsidR="004E2A74" w:rsidRPr="00495561" w:rsidRDefault="004E2A74" w:rsidP="004E2A74">
      <w:pPr>
        <w:pStyle w:val="Default"/>
        <w:spacing w:line="360" w:lineRule="auto"/>
        <w:jc w:val="both"/>
        <w:rPr>
          <w:sz w:val="22"/>
          <w:szCs w:val="22"/>
        </w:rPr>
      </w:pPr>
      <w:r w:rsidRPr="00495561">
        <w:rPr>
          <w:sz w:val="22"/>
          <w:szCs w:val="22"/>
        </w:rPr>
        <w:t>Chair: Dr. Fernando Arós</w:t>
      </w:r>
      <w:r w:rsidRPr="00495561">
        <w:rPr>
          <w:sz w:val="22"/>
          <w:szCs w:val="22"/>
        </w:rPr>
        <w:tab/>
      </w:r>
    </w:p>
    <w:p w:rsidR="004E2A74" w:rsidRPr="00495561" w:rsidRDefault="004E2A74" w:rsidP="004E2A74">
      <w:pPr>
        <w:pStyle w:val="Default"/>
        <w:spacing w:line="360" w:lineRule="auto"/>
        <w:jc w:val="both"/>
        <w:rPr>
          <w:sz w:val="22"/>
          <w:szCs w:val="22"/>
        </w:rPr>
      </w:pPr>
      <w:r w:rsidRPr="00495561">
        <w:rPr>
          <w:sz w:val="22"/>
          <w:szCs w:val="22"/>
        </w:rPr>
        <w:t>Cardiology: Dr. Angel Alonso-Gómez; Dr. Fernando Arós</w:t>
      </w:r>
      <w:r w:rsidRPr="00495561">
        <w:rPr>
          <w:sz w:val="22"/>
          <w:szCs w:val="22"/>
        </w:rPr>
        <w:tab/>
      </w:r>
    </w:p>
    <w:p w:rsidR="004E2A74" w:rsidRPr="00495561" w:rsidRDefault="004E2A74" w:rsidP="004E2A74">
      <w:pPr>
        <w:pStyle w:val="Default"/>
        <w:spacing w:line="360" w:lineRule="auto"/>
        <w:jc w:val="both"/>
        <w:rPr>
          <w:sz w:val="22"/>
          <w:szCs w:val="22"/>
        </w:rPr>
      </w:pPr>
      <w:r w:rsidRPr="00495561">
        <w:rPr>
          <w:sz w:val="22"/>
          <w:szCs w:val="22"/>
        </w:rPr>
        <w:t>Neurology: Dr. Juan Timiraos</w:t>
      </w:r>
      <w:r w:rsidRPr="00495561">
        <w:rPr>
          <w:sz w:val="22"/>
          <w:szCs w:val="22"/>
        </w:rPr>
        <w:tab/>
      </w:r>
    </w:p>
    <w:p w:rsidR="004E2A74" w:rsidRPr="00495561" w:rsidRDefault="004E2A74" w:rsidP="004E2A74">
      <w:pPr>
        <w:pStyle w:val="Default"/>
        <w:spacing w:line="360" w:lineRule="auto"/>
        <w:jc w:val="both"/>
        <w:rPr>
          <w:sz w:val="22"/>
          <w:szCs w:val="22"/>
        </w:rPr>
      </w:pPr>
      <w:r w:rsidRPr="00495561">
        <w:rPr>
          <w:sz w:val="22"/>
          <w:szCs w:val="22"/>
        </w:rPr>
        <w:t>Internal Medicine: Dr. Mikel Aldamiz; Dr. Joseba Portu</w:t>
      </w:r>
      <w:r w:rsidRPr="00495561">
        <w:rPr>
          <w:sz w:val="22"/>
          <w:szCs w:val="22"/>
        </w:rPr>
        <w:tab/>
      </w:r>
    </w:p>
    <w:p w:rsidR="004E2A74" w:rsidRPr="00495561" w:rsidRDefault="004E2A74" w:rsidP="004E2A74">
      <w:pPr>
        <w:pStyle w:val="Default"/>
        <w:spacing w:line="360" w:lineRule="auto"/>
        <w:jc w:val="both"/>
        <w:rPr>
          <w:sz w:val="22"/>
          <w:szCs w:val="22"/>
        </w:rPr>
      </w:pPr>
      <w:r w:rsidRPr="00495561">
        <w:rPr>
          <w:sz w:val="22"/>
          <w:szCs w:val="22"/>
        </w:rPr>
        <w:t>Endocrinology: Dr. Lluis Forga</w:t>
      </w:r>
      <w:r w:rsidRPr="00495561">
        <w:rPr>
          <w:sz w:val="22"/>
          <w:szCs w:val="22"/>
        </w:rPr>
        <w:tab/>
      </w:r>
    </w:p>
    <w:p w:rsidR="004E2A74" w:rsidRPr="00495561" w:rsidRDefault="004E2A74" w:rsidP="004E2A74">
      <w:pPr>
        <w:pStyle w:val="Default"/>
        <w:spacing w:line="360" w:lineRule="auto"/>
        <w:jc w:val="both"/>
        <w:rPr>
          <w:sz w:val="22"/>
          <w:szCs w:val="22"/>
        </w:rPr>
      </w:pPr>
      <w:r w:rsidRPr="00495561">
        <w:rPr>
          <w:sz w:val="22"/>
          <w:szCs w:val="22"/>
        </w:rPr>
        <w:t>Ophthalmology: Dr. Alfredo García-Layana</w:t>
      </w:r>
      <w:r w:rsidRPr="00495561">
        <w:rPr>
          <w:sz w:val="22"/>
          <w:szCs w:val="22"/>
        </w:rPr>
        <w:tab/>
      </w:r>
    </w:p>
    <w:p w:rsidR="004E2A74" w:rsidRPr="00495561" w:rsidRDefault="004E2A74" w:rsidP="004E2A74">
      <w:pPr>
        <w:pStyle w:val="Default"/>
        <w:spacing w:line="360" w:lineRule="auto"/>
        <w:jc w:val="both"/>
        <w:rPr>
          <w:sz w:val="22"/>
          <w:szCs w:val="22"/>
        </w:rPr>
      </w:pPr>
      <w:r w:rsidRPr="00495561">
        <w:rPr>
          <w:sz w:val="22"/>
          <w:szCs w:val="22"/>
        </w:rPr>
        <w:t>Psychiatry: Dr. Ana González Pinto; Dr. Iñaki Zorrilla</w:t>
      </w:r>
      <w:r w:rsidRPr="00495561">
        <w:rPr>
          <w:sz w:val="22"/>
          <w:szCs w:val="22"/>
        </w:rPr>
        <w:tab/>
      </w:r>
    </w:p>
    <w:p w:rsidR="004E2A74" w:rsidRPr="00495561" w:rsidRDefault="004E2A74" w:rsidP="004E2A74">
      <w:pPr>
        <w:pStyle w:val="Default"/>
        <w:spacing w:line="360" w:lineRule="auto"/>
        <w:jc w:val="both"/>
        <w:rPr>
          <w:sz w:val="22"/>
          <w:szCs w:val="22"/>
        </w:rPr>
      </w:pPr>
      <w:r w:rsidRPr="00495561">
        <w:rPr>
          <w:sz w:val="22"/>
          <w:szCs w:val="22"/>
        </w:rPr>
        <w:t>Oncology: Dr. Mireia Martínez; Dr. Patricia Seoane</w:t>
      </w:r>
      <w:r w:rsidRPr="00495561">
        <w:rPr>
          <w:sz w:val="22"/>
          <w:szCs w:val="22"/>
        </w:rPr>
        <w:tab/>
      </w:r>
    </w:p>
    <w:p w:rsidR="002E0D01" w:rsidRPr="00495561" w:rsidRDefault="002E0D01" w:rsidP="002E0D01">
      <w:pPr>
        <w:pStyle w:val="Default"/>
        <w:spacing w:after="120" w:line="360" w:lineRule="auto"/>
        <w:jc w:val="both"/>
        <w:rPr>
          <w:b/>
          <w:sz w:val="22"/>
          <w:szCs w:val="22"/>
        </w:rPr>
      </w:pPr>
      <w:r w:rsidRPr="00495561">
        <w:rPr>
          <w:b/>
          <w:sz w:val="22"/>
          <w:szCs w:val="22"/>
        </w:rPr>
        <w:t>Support groups:</w:t>
      </w:r>
    </w:p>
    <w:p w:rsidR="002E0D01" w:rsidRPr="00495561" w:rsidRDefault="002E0D01" w:rsidP="002E0D01">
      <w:pPr>
        <w:pStyle w:val="Default"/>
        <w:spacing w:after="120" w:line="360" w:lineRule="auto"/>
        <w:jc w:val="both"/>
        <w:rPr>
          <w:sz w:val="22"/>
          <w:szCs w:val="22"/>
        </w:rPr>
      </w:pPr>
      <w:r w:rsidRPr="00495561">
        <w:rPr>
          <w:sz w:val="22"/>
          <w:szCs w:val="22"/>
        </w:rPr>
        <w:t>C. Botella, F. Fernandez-Aranda, R. Lamuela, A. Marcos, M.P. Portillo, E. Ros, G. Sáez, F. Arós, E. Gómez-Gracia</w:t>
      </w:r>
    </w:p>
    <w:p w:rsidR="002D2521" w:rsidRPr="002D2521" w:rsidRDefault="002D2521" w:rsidP="00806FF1">
      <w:pPr>
        <w:pStyle w:val="Default"/>
        <w:spacing w:after="120" w:line="360" w:lineRule="auto"/>
        <w:jc w:val="both"/>
        <w:rPr>
          <w:b/>
          <w:bCs/>
          <w:sz w:val="22"/>
          <w:szCs w:val="22"/>
          <w:lang w:val="en-US"/>
        </w:rPr>
      </w:pPr>
      <w:r w:rsidRPr="002D2521">
        <w:rPr>
          <w:b/>
          <w:bCs/>
          <w:sz w:val="22"/>
          <w:szCs w:val="22"/>
          <w:lang w:val="en-US"/>
        </w:rPr>
        <w:t>Centers in which participants underwent DXA measurements</w:t>
      </w:r>
      <w:r>
        <w:rPr>
          <w:b/>
          <w:bCs/>
          <w:sz w:val="22"/>
          <w:szCs w:val="22"/>
          <w:lang w:val="en-US"/>
        </w:rPr>
        <w:t>:</w:t>
      </w:r>
    </w:p>
    <w:p w:rsidR="00102980" w:rsidRPr="002D2521" w:rsidRDefault="00102980" w:rsidP="00806FF1">
      <w:pPr>
        <w:pStyle w:val="Default"/>
        <w:spacing w:after="120" w:line="360" w:lineRule="auto"/>
        <w:jc w:val="both"/>
        <w:rPr>
          <w:color w:val="auto"/>
          <w:sz w:val="22"/>
          <w:szCs w:val="22"/>
          <w:lang w:val="en-US"/>
        </w:rPr>
      </w:pPr>
      <w:r w:rsidRPr="002D2521">
        <w:rPr>
          <w:b/>
          <w:bCs/>
          <w:sz w:val="22"/>
          <w:szCs w:val="22"/>
          <w:lang w:val="en-US"/>
        </w:rPr>
        <w:t xml:space="preserve">Rovira i Virgili University, Department of Biochemistry and Biotechnology, Human Nutrition Unit, University Hospital of Sant Joan de Reus, Pere Virgili Institute for Health Research, Reus, Spain: </w:t>
      </w:r>
      <w:r w:rsidRPr="002D2521">
        <w:rPr>
          <w:sz w:val="22"/>
          <w:szCs w:val="22"/>
          <w:lang w:val="en-US"/>
        </w:rPr>
        <w:t xml:space="preserve">R. Pedret Llaberia, R. Gonzalez, R. Sagarra Álamo, F. París Palleja, J. Balsells, J.M. Roca, T. Basora Gallisa, J. Vizcaino, P. Llobet Alpizarte, C. Anguera Perpiñá, M. Llauradó Vernet, C. Caballero, M. Garcia Barco, M.D. Morán Martínez, J. García Rosselló, A. Del Pozo, C. Poblet Calaf, P. Arcelin Zabal, X. Floresví, M. Ciutat Benet, J.J. Cabré Vila, F. Dolz </w:t>
      </w:r>
      <w:r w:rsidRPr="002D2521">
        <w:rPr>
          <w:sz w:val="22"/>
          <w:szCs w:val="22"/>
          <w:lang w:val="en-US"/>
        </w:rPr>
        <w:lastRenderedPageBreak/>
        <w:t xml:space="preserve">Andrés, M. Soler, M. Gracia Vidal, J. Vilalta J. Boj Casajuana, M. Ricard, </w:t>
      </w:r>
      <w:r w:rsidRPr="002D2521">
        <w:rPr>
          <w:color w:val="auto"/>
          <w:sz w:val="22"/>
          <w:szCs w:val="22"/>
          <w:lang w:val="en-US"/>
        </w:rPr>
        <w:t xml:space="preserve">F. Saiz, A. Isach, M. Sanchez Marin Martinez, E. Granado Font, C, Lucena Luque, </w:t>
      </w:r>
      <w:r w:rsidR="00EF332A" w:rsidRPr="002D2521">
        <w:rPr>
          <w:color w:val="auto"/>
          <w:sz w:val="22"/>
          <w:szCs w:val="22"/>
          <w:lang w:val="en-US"/>
        </w:rPr>
        <w:t>C. Mestres Sola</w:t>
      </w:r>
      <w:r w:rsidRPr="002D2521">
        <w:rPr>
          <w:color w:val="auto"/>
          <w:sz w:val="22"/>
          <w:szCs w:val="22"/>
          <w:lang w:val="en-US"/>
        </w:rPr>
        <w:t xml:space="preserve">, N. Becerra-Tomás, G. Mestres, J. Basora, G. Mena-Sánchez, L. Barrubés Piñol, M. Gil Segura, N. Rosique-Esteban, S. Chig, I. Abellán Cano, V. Ruiz García, </w:t>
      </w:r>
      <w:r w:rsidR="005D0BBF" w:rsidRPr="002D2521">
        <w:rPr>
          <w:color w:val="auto"/>
          <w:sz w:val="22"/>
          <w:szCs w:val="22"/>
          <w:lang w:val="en-US"/>
        </w:rPr>
        <w:t xml:space="preserve">C. Gomez-Martinez, L. Lopez-Gonzalez, </w:t>
      </w:r>
      <w:r w:rsidRPr="002D2521">
        <w:rPr>
          <w:color w:val="auto"/>
          <w:sz w:val="22"/>
          <w:szCs w:val="22"/>
          <w:lang w:val="en-US"/>
        </w:rPr>
        <w:t xml:space="preserve">A. Salas-Huetos, I. Paz-Graniel, </w:t>
      </w:r>
      <w:r w:rsidR="005D0BBF" w:rsidRPr="002D2521">
        <w:rPr>
          <w:color w:val="auto"/>
          <w:sz w:val="22"/>
          <w:szCs w:val="22"/>
          <w:lang w:val="en-US"/>
        </w:rPr>
        <w:t xml:space="preserve">J. Roig Vallverdú, C. Claudia Miñana Garcia, </w:t>
      </w:r>
      <w:r w:rsidRPr="002D2521">
        <w:rPr>
          <w:color w:val="auto"/>
          <w:sz w:val="22"/>
          <w:szCs w:val="22"/>
          <w:lang w:val="en-US"/>
        </w:rPr>
        <w:t>L. Sánchez Niembro, P. Hernandez-Alons</w:t>
      </w:r>
      <w:r w:rsidR="00EF332A" w:rsidRPr="002D2521">
        <w:rPr>
          <w:color w:val="auto"/>
          <w:sz w:val="22"/>
          <w:szCs w:val="22"/>
          <w:lang w:val="en-US"/>
        </w:rPr>
        <w:t>o, S. Canudas,</w:t>
      </w:r>
      <w:r w:rsidRPr="002D2521">
        <w:rPr>
          <w:color w:val="auto"/>
          <w:sz w:val="22"/>
          <w:szCs w:val="22"/>
          <w:lang w:val="en-US"/>
        </w:rPr>
        <w:t xml:space="preserve"> A. Díaz-López</w:t>
      </w:r>
      <w:r w:rsidR="005E24DB" w:rsidRPr="002D2521">
        <w:rPr>
          <w:color w:val="auto"/>
          <w:sz w:val="22"/>
          <w:szCs w:val="22"/>
          <w:lang w:val="en-US"/>
        </w:rPr>
        <w:t>.</w:t>
      </w:r>
    </w:p>
    <w:p w:rsidR="008E5032" w:rsidRPr="00495561" w:rsidRDefault="008E5032" w:rsidP="00806FF1">
      <w:pPr>
        <w:pStyle w:val="Default"/>
        <w:spacing w:after="120" w:line="360" w:lineRule="auto"/>
        <w:jc w:val="both"/>
        <w:rPr>
          <w:sz w:val="22"/>
          <w:szCs w:val="22"/>
        </w:rPr>
      </w:pPr>
      <w:r w:rsidRPr="00495561">
        <w:rPr>
          <w:b/>
          <w:bCs/>
          <w:sz w:val="22"/>
          <w:szCs w:val="22"/>
        </w:rPr>
        <w:t xml:space="preserve">Department of Preventive Medicine and Public Health, University of Navarra-Navarra Institute for Health Research (IdiSNA), Pamplona, Spain: </w:t>
      </w:r>
      <w:bookmarkStart w:id="0" w:name="_GoBack"/>
      <w:bookmarkEnd w:id="0"/>
      <w:r w:rsidR="007517A3" w:rsidRPr="00495561">
        <w:rPr>
          <w:sz w:val="22"/>
          <w:szCs w:val="22"/>
        </w:rPr>
        <w:t>E. Toledo</w:t>
      </w:r>
      <w:r w:rsidR="002D2521">
        <w:rPr>
          <w:sz w:val="22"/>
          <w:szCs w:val="22"/>
        </w:rPr>
        <w:t xml:space="preserve">, </w:t>
      </w:r>
      <w:r w:rsidR="007517A3" w:rsidRPr="00495561">
        <w:rPr>
          <w:sz w:val="22"/>
          <w:szCs w:val="22"/>
        </w:rPr>
        <w:t>Z. Vázquez, C. Razquin, M. Bes-Rastrollo, A. Gea, A. Sanchez Tainta, B. SanJulian Aranguren, E. Goñi, L. Goñi, M.J. Cobo, A. Rico-Campa, F.J. Basterra Gortari, A. Garcia Arellano, J. Diez-Espino, O. Lecea-Juarez, J. Carlos Cenoz-Osinaga, I. Alvarez-Alvarez, M.C. Sayon-Orea, C.I. Fernandez-Lázaro, L. Ruiz-Estigarribia, J. Bartolome-Resano, A. Sola-Larraza (†), E. Lozano-Oloriz, B. Cano-Valles, S. Eguaras, E. Pascual Roquet-Jalmar, I. Galilea-Zabalza, H. Lancova, R. Ramallal, M.L. Garcia-Perez, V. Estremera-Urabayen, M.J. Ariz-Arnedo, C. Hijos-Larraz, C. Fernandez-Alfaro, B. Iñigo-Martinez, R. Villanueva Moreno, S. Martin-Almendros, L. Barandiaran-Bengoetxea, C. Fuertes-Goñi, A. Lezaun-Indurain, M.J. Guruchaga-Arcelus, O. Olmedo-Cruz,  L. Escriche-Erviti, R. Ansorena-Ros, R. Sanmatin-Zabaleta, J. Apalategi-Lasa, J. Villanueva-Telleria, M.M. Hernández-Espinosa,  L. Herrera-Valdez, L. Dorronsoro-Dorronsoro, Lourdes Echeverria-Lizarraga  (†), J.A. Cabeza-Beunza, P. Fernández-Urretavizcaya, P. Gascó-García, C. Royo-Jimenez, J. Moran-Pí, F. Salazar-Fernández, F.J. Chasco-Ros, F. Cortés-Ugalde, J.J. Jurio-Burgui, P. Pascual-Pascual, A.I. Rodríguez-Ezpeleta, M. Esparza-Cáceres, C. Arroyo-Azpa, M. Rodríguez-Sanz de Galdeano, T. Forcen-Alonso, M. Armendariz-Marcotegui, A. Brugos-Larumbe, A. Arillo, B. López-Aisa.</w:t>
      </w:r>
    </w:p>
    <w:p w:rsidR="00E91219" w:rsidRPr="000B7DF1" w:rsidRDefault="008E5032" w:rsidP="00806FF1">
      <w:pPr>
        <w:pStyle w:val="Default"/>
        <w:spacing w:after="120" w:line="360" w:lineRule="auto"/>
        <w:jc w:val="both"/>
        <w:rPr>
          <w:color w:val="auto"/>
          <w:sz w:val="22"/>
          <w:szCs w:val="22"/>
          <w:lang w:val="ca-ES"/>
        </w:rPr>
      </w:pPr>
      <w:r w:rsidRPr="000B7DF1">
        <w:rPr>
          <w:b/>
          <w:bCs/>
          <w:color w:val="auto"/>
          <w:sz w:val="22"/>
          <w:szCs w:val="22"/>
          <w:lang w:val="ca-ES"/>
        </w:rPr>
        <w:t xml:space="preserve">Hospital Son Espases (HUSE) and Institute for Health Research Illes Balears (IdISBa), Palma de Mallorca, Spain: </w:t>
      </w:r>
      <w:r w:rsidR="00E91219" w:rsidRPr="000B7DF1">
        <w:rPr>
          <w:sz w:val="22"/>
          <w:szCs w:val="22"/>
          <w:lang w:val="ca-ES"/>
        </w:rPr>
        <w:t xml:space="preserve">M. Moñino, A. Colom, M. Morey, M.A. </w:t>
      </w:r>
      <w:r w:rsidR="00E91219" w:rsidRPr="000B7DF1">
        <w:rPr>
          <w:color w:val="auto"/>
          <w:sz w:val="22"/>
          <w:szCs w:val="22"/>
          <w:lang w:val="ca-ES"/>
        </w:rPr>
        <w:t xml:space="preserve">Martín, E. Rayó, J. Llobera, J. Fernández-Palomeque, E. Fortuny, M. Noris, L. López, X. Rosselló, S. Munuera, F. Tomás, F. Fiol, A. Jover, J.M. Janer, C. Vallespir, I. Mattei, N. Feuerbach, M. del </w:t>
      </w:r>
      <w:r w:rsidR="00E91219" w:rsidRPr="000B7DF1">
        <w:rPr>
          <w:sz w:val="22"/>
          <w:szCs w:val="22"/>
          <w:lang w:val="ca-ES"/>
        </w:rPr>
        <w:t>Mar Sureda, S. Vega, L. Quintana, A. Fiol, M. Amador, S. González, J. Coll, A. Moyá, T. Piqué Sistac, M.D. Sanmartín Fernández, M.C. Piña Valls, M.A. Llorente San Martín, J. Pou Bordoy.</w:t>
      </w:r>
    </w:p>
    <w:p w:rsidR="008E5032" w:rsidRPr="00495561" w:rsidRDefault="008E5032" w:rsidP="00806FF1">
      <w:pPr>
        <w:pStyle w:val="Default"/>
        <w:spacing w:after="120" w:line="360" w:lineRule="auto"/>
        <w:jc w:val="both"/>
        <w:rPr>
          <w:color w:val="auto"/>
          <w:sz w:val="22"/>
          <w:szCs w:val="22"/>
        </w:rPr>
      </w:pPr>
      <w:r w:rsidRPr="00495561">
        <w:rPr>
          <w:b/>
          <w:bCs/>
          <w:color w:val="auto"/>
          <w:sz w:val="22"/>
          <w:szCs w:val="22"/>
        </w:rPr>
        <w:t xml:space="preserve">Department of Nutrition, Food Sciences, and Physiology, Center for Nutrition Research, University of Navarra, Pamplona, Spain: </w:t>
      </w:r>
      <w:r w:rsidR="007517A3" w:rsidRPr="00495561">
        <w:rPr>
          <w:color w:val="auto"/>
          <w:sz w:val="22"/>
          <w:szCs w:val="22"/>
        </w:rPr>
        <w:t xml:space="preserve">I. Cantero, C. Cristobo, I. Ibero-Baraibar, M. Zulet, J. Ágreda-Peiró, M.D. Lezáun-Burgui, N. Goñi-Ruiz, R. Bartolomé-Resano, E. Cano-Cáceres, T. Elcarte-López, E. Echarte-Osacain, B. Pérez-Sanz, I. Blanco-Platero, A. Andueza- Azcárate, A. Gimeno-Aznar, E. Ursúa-Sesma, B. Ojeda-Bilbao, J. Martinez-Jarauta, L. Ugalde-Sarasa, B. Rípodas-Echarte, M.V. Güeto-Rubio, C. Napal-Lecumberri, MD Martínez-Mazo, E Arina-Vergara, A. Parra-Osés, F. Artal-Moneva, F. Bárcena-Amigo, F. Calle-Irastoza, J. Abad-Vicente, </w:t>
      </w:r>
      <w:r w:rsidR="007517A3" w:rsidRPr="00495561">
        <w:rPr>
          <w:color w:val="auto"/>
          <w:sz w:val="22"/>
          <w:szCs w:val="22"/>
        </w:rPr>
        <w:lastRenderedPageBreak/>
        <w:t>J.I. Armendáriz-Artola, P. Iñigo-Cibrian, J. Escribano-Jarauta, J. Ulibarri-delportillo, B. Churio-Beraza, Y. Monzón-Martínez, E. Madoz-Zubillaga, C. Arroniz.</w:t>
      </w:r>
      <w:r w:rsidRPr="00495561">
        <w:rPr>
          <w:color w:val="auto"/>
          <w:sz w:val="22"/>
          <w:szCs w:val="22"/>
        </w:rPr>
        <w:t xml:space="preserve"> </w:t>
      </w:r>
    </w:p>
    <w:p w:rsidR="008E5032" w:rsidRPr="00495561" w:rsidRDefault="008E5032" w:rsidP="00806FF1">
      <w:pPr>
        <w:pStyle w:val="Default"/>
        <w:spacing w:after="120" w:line="360" w:lineRule="auto"/>
        <w:jc w:val="both"/>
        <w:rPr>
          <w:color w:val="auto"/>
          <w:sz w:val="22"/>
          <w:szCs w:val="22"/>
        </w:rPr>
      </w:pPr>
      <w:r w:rsidRPr="00495561">
        <w:rPr>
          <w:b/>
          <w:bCs/>
          <w:color w:val="auto"/>
          <w:sz w:val="22"/>
          <w:szCs w:val="22"/>
        </w:rPr>
        <w:t xml:space="preserve">Department of Internal Medicine, Institut d’Investigacions Biomèdiques August Pi i Sunyer (IDIBAPS), Hospital Clínic, University of Barcelona, Barcelona, Spain: </w:t>
      </w:r>
      <w:r w:rsidR="00A80E84" w:rsidRPr="00495561">
        <w:rPr>
          <w:color w:val="auto"/>
          <w:sz w:val="22"/>
          <w:szCs w:val="22"/>
        </w:rPr>
        <w:t xml:space="preserve">M. Domenech, C. Viñas, S. Castro-Barquero, A.M. Ruiz-León, R. Losno, L. Tarés, A. Jordán, R. Soriano, M. Camafort, C. Sierra, E. Sacanella, A. Sala-Vila, J. M. Cots, I. Sarroca, M. García, N. Bermúdez, A. Pérez, I. Duaso, A. de la Arada, R. Hernández, C. Simón, M.A. de la Poza, I. Gil, M. Vila, C. Iglesias, N. Assens, M. Amatller, LL. Rams, T. Benet, G. Fernández, J. Teruel, A. Azorin, M. Cubells, D. López, J.M. Llovet, M.L. Gómez, P. Climente, L. de Paula, J. Soto, C. Carbonell, C. Llor, X. Abat, A. Cama, M. Fortuny, C. Domingo, A. I. Liberal, T. Martínez, E. Yañez, M. J. Nieto, A. Pérez, E. Lloret, C. Carrazoni, A. M. Belles, C. Olmos, M. Ramentol, M. J. Capell, R. Casas, I. Giner, A. Muñoz, R. Martín, E. Moron, A. Bonillo, G. Sánchez, C. Calbó, J. Pous, M. Massip, Y. García, M.C. Massagué, R. Ibañez, J. Llaona, T. Vidal, N. Vizcay, E. Segura, C. Galindo, M. Moreno, M. Caubet, J. Altirriba, G. Fluxà, P. Toribio, E. Torrent, J. J. Anton, A. Viaplana, G. Vieytes, N. Duch, A. Pereira, M. A. Moreno, A. Pérez, E. Sant, J. Gené, H. Calvillo, F. Pont, M. Puig, M. Casasayas, A. Garrich, E. Senar, A. Martínez, I. Boix, E. Sequeira, V. Aragunde, S. Riera, M. Salgado, M. Fuentes, E. Martín, A. Ubieto, F. Pallarés, C. Sala, A. Abilla, S. Moreno, E. Mayor, T. Colom, A. Gaspar, A. Gómez, L. Palacios, R. Garrigosa. </w:t>
      </w:r>
      <w:r w:rsidRPr="00495561">
        <w:rPr>
          <w:color w:val="auto"/>
          <w:sz w:val="22"/>
          <w:szCs w:val="22"/>
        </w:rPr>
        <w:t xml:space="preserve"> </w:t>
      </w:r>
    </w:p>
    <w:p w:rsidR="00945EE1" w:rsidRPr="00495561" w:rsidRDefault="00945EE1" w:rsidP="00945EE1">
      <w:pPr>
        <w:pStyle w:val="Default"/>
        <w:spacing w:after="120" w:line="360" w:lineRule="auto"/>
        <w:jc w:val="both"/>
        <w:rPr>
          <w:b/>
          <w:bCs/>
          <w:color w:val="auto"/>
          <w:sz w:val="22"/>
          <w:szCs w:val="22"/>
        </w:rPr>
      </w:pPr>
      <w:r w:rsidRPr="00495561">
        <w:rPr>
          <w:b/>
          <w:bCs/>
          <w:color w:val="auto"/>
          <w:sz w:val="22"/>
          <w:szCs w:val="22"/>
        </w:rPr>
        <w:t xml:space="preserve">Biomedicine Institute (IBIOMED); University of León, and Primary Health Care Management of León (Sacyl), León, Spain: Biomedicine Institute (IBIOMED); University of León, and Primary Health Care Management of León (Sacyl), León, Spain: </w:t>
      </w:r>
      <w:r w:rsidRPr="00495561">
        <w:rPr>
          <w:color w:val="auto"/>
          <w:sz w:val="22"/>
          <w:szCs w:val="22"/>
        </w:rPr>
        <w:t>S. Abajo Olea, L. Álvarez-Álvarez, M. Rubín García, A. Torres, P. Farias, N. Cubelos, A. Adlbi Sibai, M. Ajenjo, E. Carriedo Ule, M. Escobar Fernández, J.I. Ferradal García, J.P. Fernández Vázquez, C. González Quintana, F. González Rivero, M. Lavinia Popescu, J.I. López Gil, J. López de la Iglesia, A. Marcos Delgado, C. Merino Acevedo, S. Reguero Celada, M. Rodríguez Bul, E. Fernández Mielgo.</w:t>
      </w:r>
    </w:p>
    <w:p w:rsidR="008E5032" w:rsidRPr="00495561" w:rsidRDefault="008E5032" w:rsidP="00E2069F">
      <w:pPr>
        <w:pStyle w:val="Default"/>
        <w:spacing w:after="120" w:line="360" w:lineRule="auto"/>
        <w:jc w:val="both"/>
        <w:rPr>
          <w:color w:val="auto"/>
          <w:sz w:val="22"/>
          <w:szCs w:val="22"/>
        </w:rPr>
      </w:pPr>
      <w:r w:rsidRPr="00495561">
        <w:rPr>
          <w:b/>
          <w:bCs/>
          <w:color w:val="auto"/>
          <w:sz w:val="22"/>
          <w:szCs w:val="22"/>
        </w:rPr>
        <w:t xml:space="preserve">Department of Endocrinology, IDIBAPS, Hospital Clinic, University of Barcelona, Barcelona, Spain: </w:t>
      </w:r>
      <w:r w:rsidRPr="00495561">
        <w:rPr>
          <w:color w:val="auto"/>
          <w:sz w:val="22"/>
          <w:szCs w:val="22"/>
        </w:rPr>
        <w:t xml:space="preserve">A. Altés, I. Vinagre, C. Mestre, J. Viaplana, M. Serra, J. Vera, T. Freitas, E. Ortega, I. Pla. </w:t>
      </w:r>
    </w:p>
    <w:p w:rsidR="008E5032" w:rsidRPr="009862AE" w:rsidRDefault="008E5032" w:rsidP="00E2069F">
      <w:pPr>
        <w:pStyle w:val="Default"/>
        <w:spacing w:after="120" w:line="360" w:lineRule="auto"/>
        <w:jc w:val="both"/>
        <w:rPr>
          <w:color w:val="auto"/>
          <w:sz w:val="22"/>
          <w:szCs w:val="22"/>
        </w:rPr>
      </w:pPr>
    </w:p>
    <w:sectPr w:rsidR="008E5032" w:rsidRPr="009862AE" w:rsidSect="00B72F3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5032"/>
    <w:rsid w:val="00006298"/>
    <w:rsid w:val="000374D1"/>
    <w:rsid w:val="000614C3"/>
    <w:rsid w:val="000B7DF1"/>
    <w:rsid w:val="000E57AD"/>
    <w:rsid w:val="000E76B9"/>
    <w:rsid w:val="00102980"/>
    <w:rsid w:val="00102BD5"/>
    <w:rsid w:val="00117300"/>
    <w:rsid w:val="00146380"/>
    <w:rsid w:val="00161023"/>
    <w:rsid w:val="00195318"/>
    <w:rsid w:val="00253F01"/>
    <w:rsid w:val="002D2521"/>
    <w:rsid w:val="002E0D01"/>
    <w:rsid w:val="00324BEF"/>
    <w:rsid w:val="0034546F"/>
    <w:rsid w:val="00392C1B"/>
    <w:rsid w:val="0047328F"/>
    <w:rsid w:val="00484093"/>
    <w:rsid w:val="00495561"/>
    <w:rsid w:val="004E2A74"/>
    <w:rsid w:val="00555C69"/>
    <w:rsid w:val="005876E4"/>
    <w:rsid w:val="005A00D4"/>
    <w:rsid w:val="005D0BBF"/>
    <w:rsid w:val="005E24DB"/>
    <w:rsid w:val="005F080C"/>
    <w:rsid w:val="006A6A5F"/>
    <w:rsid w:val="006D7FC2"/>
    <w:rsid w:val="006E75C3"/>
    <w:rsid w:val="00704EE8"/>
    <w:rsid w:val="007517A3"/>
    <w:rsid w:val="00776448"/>
    <w:rsid w:val="007F30A7"/>
    <w:rsid w:val="00806FF1"/>
    <w:rsid w:val="00811AD1"/>
    <w:rsid w:val="00823ADC"/>
    <w:rsid w:val="008276EE"/>
    <w:rsid w:val="00851618"/>
    <w:rsid w:val="008579D6"/>
    <w:rsid w:val="0089560A"/>
    <w:rsid w:val="008E5032"/>
    <w:rsid w:val="00900309"/>
    <w:rsid w:val="0092277E"/>
    <w:rsid w:val="00945EE1"/>
    <w:rsid w:val="009862AE"/>
    <w:rsid w:val="00A164CD"/>
    <w:rsid w:val="00A339E6"/>
    <w:rsid w:val="00A80E84"/>
    <w:rsid w:val="00AF36F0"/>
    <w:rsid w:val="00B66332"/>
    <w:rsid w:val="00B72F3F"/>
    <w:rsid w:val="00BF6602"/>
    <w:rsid w:val="00C001AD"/>
    <w:rsid w:val="00CF573A"/>
    <w:rsid w:val="00D70A9D"/>
    <w:rsid w:val="00D77C96"/>
    <w:rsid w:val="00E1026B"/>
    <w:rsid w:val="00E2069F"/>
    <w:rsid w:val="00E20CE8"/>
    <w:rsid w:val="00E91219"/>
    <w:rsid w:val="00EC2386"/>
    <w:rsid w:val="00EF332A"/>
    <w:rsid w:val="00F3225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0AEAF7"/>
  <w15:docId w15:val="{1E3D5000-2B8C-4368-9E39-F0443F3071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76B9"/>
    <w:pPr>
      <w:spacing w:after="0" w:line="240" w:lineRule="auto"/>
    </w:pPr>
    <w:rPr>
      <w:rFonts w:ascii="Calibri" w:hAnsi="Calibri" w:cs="Calibri"/>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8E5032"/>
    <w:pPr>
      <w:autoSpaceDE w:val="0"/>
      <w:autoSpaceDN w:val="0"/>
      <w:adjustRightInd w:val="0"/>
      <w:spacing w:after="0" w:line="240" w:lineRule="auto"/>
    </w:pPr>
    <w:rPr>
      <w:rFonts w:ascii="Times New Roman" w:hAnsi="Times New Roman" w:cs="Times New Roman"/>
      <w:color w:val="000000"/>
      <w:sz w:val="24"/>
      <w:szCs w:val="24"/>
    </w:rPr>
  </w:style>
  <w:style w:type="character" w:styleId="Refdecomentario">
    <w:name w:val="annotation reference"/>
    <w:basedOn w:val="Fuentedeprrafopredeter"/>
    <w:uiPriority w:val="99"/>
    <w:semiHidden/>
    <w:unhideWhenUsed/>
    <w:rsid w:val="00A339E6"/>
    <w:rPr>
      <w:sz w:val="16"/>
      <w:szCs w:val="16"/>
    </w:rPr>
  </w:style>
  <w:style w:type="paragraph" w:styleId="Textocomentario">
    <w:name w:val="annotation text"/>
    <w:basedOn w:val="Normal"/>
    <w:link w:val="TextocomentarioCar"/>
    <w:uiPriority w:val="99"/>
    <w:semiHidden/>
    <w:unhideWhenUsed/>
    <w:rsid w:val="00A339E6"/>
    <w:pPr>
      <w:spacing w:after="160"/>
    </w:pPr>
    <w:rPr>
      <w:rFonts w:asciiTheme="minorHAnsi" w:hAnsiTheme="minorHAnsi" w:cstheme="minorBidi"/>
      <w:sz w:val="20"/>
      <w:szCs w:val="20"/>
    </w:rPr>
  </w:style>
  <w:style w:type="character" w:customStyle="1" w:styleId="TextocomentarioCar">
    <w:name w:val="Texto comentario Car"/>
    <w:basedOn w:val="Fuentedeprrafopredeter"/>
    <w:link w:val="Textocomentario"/>
    <w:uiPriority w:val="99"/>
    <w:semiHidden/>
    <w:rsid w:val="00A339E6"/>
    <w:rPr>
      <w:sz w:val="20"/>
      <w:szCs w:val="20"/>
    </w:rPr>
  </w:style>
  <w:style w:type="paragraph" w:styleId="Asuntodelcomentario">
    <w:name w:val="annotation subject"/>
    <w:basedOn w:val="Textocomentario"/>
    <w:next w:val="Textocomentario"/>
    <w:link w:val="AsuntodelcomentarioCar"/>
    <w:uiPriority w:val="99"/>
    <w:semiHidden/>
    <w:unhideWhenUsed/>
    <w:rsid w:val="00A339E6"/>
    <w:rPr>
      <w:b/>
      <w:bCs/>
    </w:rPr>
  </w:style>
  <w:style w:type="character" w:customStyle="1" w:styleId="AsuntodelcomentarioCar">
    <w:name w:val="Asunto del comentario Car"/>
    <w:basedOn w:val="TextocomentarioCar"/>
    <w:link w:val="Asuntodelcomentario"/>
    <w:uiPriority w:val="99"/>
    <w:semiHidden/>
    <w:rsid w:val="00A339E6"/>
    <w:rPr>
      <w:b/>
      <w:bCs/>
      <w:sz w:val="20"/>
      <w:szCs w:val="20"/>
    </w:rPr>
  </w:style>
  <w:style w:type="paragraph" w:styleId="Textodeglobo">
    <w:name w:val="Balloon Text"/>
    <w:basedOn w:val="Normal"/>
    <w:link w:val="TextodegloboCar"/>
    <w:uiPriority w:val="99"/>
    <w:semiHidden/>
    <w:unhideWhenUsed/>
    <w:rsid w:val="00A339E6"/>
    <w:rPr>
      <w:rFonts w:ascii="Tahoma" w:hAnsi="Tahoma" w:cs="Tahoma"/>
      <w:sz w:val="16"/>
      <w:szCs w:val="16"/>
    </w:rPr>
  </w:style>
  <w:style w:type="character" w:customStyle="1" w:styleId="TextodegloboCar">
    <w:name w:val="Texto de globo Car"/>
    <w:basedOn w:val="Fuentedeprrafopredeter"/>
    <w:link w:val="Textodeglobo"/>
    <w:uiPriority w:val="99"/>
    <w:semiHidden/>
    <w:rsid w:val="00A339E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453117">
      <w:bodyDiv w:val="1"/>
      <w:marLeft w:val="0"/>
      <w:marRight w:val="0"/>
      <w:marTop w:val="0"/>
      <w:marBottom w:val="0"/>
      <w:divBdr>
        <w:top w:val="none" w:sz="0" w:space="0" w:color="auto"/>
        <w:left w:val="none" w:sz="0" w:space="0" w:color="auto"/>
        <w:bottom w:val="none" w:sz="0" w:space="0" w:color="auto"/>
        <w:right w:val="none" w:sz="0" w:space="0" w:color="auto"/>
      </w:divBdr>
    </w:div>
    <w:div w:id="173224854">
      <w:bodyDiv w:val="1"/>
      <w:marLeft w:val="0"/>
      <w:marRight w:val="0"/>
      <w:marTop w:val="0"/>
      <w:marBottom w:val="0"/>
      <w:divBdr>
        <w:top w:val="none" w:sz="0" w:space="0" w:color="auto"/>
        <w:left w:val="none" w:sz="0" w:space="0" w:color="auto"/>
        <w:bottom w:val="none" w:sz="0" w:space="0" w:color="auto"/>
        <w:right w:val="none" w:sz="0" w:space="0" w:color="auto"/>
      </w:divBdr>
    </w:div>
    <w:div w:id="366023981">
      <w:bodyDiv w:val="1"/>
      <w:marLeft w:val="0"/>
      <w:marRight w:val="0"/>
      <w:marTop w:val="0"/>
      <w:marBottom w:val="0"/>
      <w:divBdr>
        <w:top w:val="none" w:sz="0" w:space="0" w:color="auto"/>
        <w:left w:val="none" w:sz="0" w:space="0" w:color="auto"/>
        <w:bottom w:val="none" w:sz="0" w:space="0" w:color="auto"/>
        <w:right w:val="none" w:sz="0" w:space="0" w:color="auto"/>
      </w:divBdr>
    </w:div>
    <w:div w:id="784694410">
      <w:bodyDiv w:val="1"/>
      <w:marLeft w:val="0"/>
      <w:marRight w:val="0"/>
      <w:marTop w:val="0"/>
      <w:marBottom w:val="0"/>
      <w:divBdr>
        <w:top w:val="none" w:sz="0" w:space="0" w:color="auto"/>
        <w:left w:val="none" w:sz="0" w:space="0" w:color="auto"/>
        <w:bottom w:val="none" w:sz="0" w:space="0" w:color="auto"/>
        <w:right w:val="none" w:sz="0" w:space="0" w:color="auto"/>
      </w:divBdr>
    </w:div>
    <w:div w:id="905528482">
      <w:bodyDiv w:val="1"/>
      <w:marLeft w:val="0"/>
      <w:marRight w:val="0"/>
      <w:marTop w:val="0"/>
      <w:marBottom w:val="0"/>
      <w:divBdr>
        <w:top w:val="none" w:sz="0" w:space="0" w:color="auto"/>
        <w:left w:val="none" w:sz="0" w:space="0" w:color="auto"/>
        <w:bottom w:val="none" w:sz="0" w:space="0" w:color="auto"/>
        <w:right w:val="none" w:sz="0" w:space="0" w:color="auto"/>
      </w:divBdr>
    </w:div>
    <w:div w:id="1920754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3</Pages>
  <Words>1207</Words>
  <Characters>6643</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7835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Nerea Becerra Tomás</dc:creator>
  <cp:lastModifiedBy>Usuario</cp:lastModifiedBy>
  <cp:revision>3</cp:revision>
  <dcterms:created xsi:type="dcterms:W3CDTF">2020-06-26T10:28:00Z</dcterms:created>
  <dcterms:modified xsi:type="dcterms:W3CDTF">2020-06-26T11:10:00Z</dcterms:modified>
</cp:coreProperties>
</file>