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6F56D" w14:textId="43508D57" w:rsidR="0059526F" w:rsidRDefault="0059526F" w:rsidP="0059526F">
      <w:pPr>
        <w:rPr>
          <w:color w:val="FF0000"/>
          <w:lang w:val="en-US"/>
        </w:rPr>
      </w:pPr>
    </w:p>
    <w:p w14:paraId="4B9241D2" w14:textId="77777777" w:rsidR="0059526F" w:rsidRPr="00F574EB" w:rsidRDefault="0059526F" w:rsidP="0059526F">
      <w:pPr>
        <w:rPr>
          <w:b/>
          <w:lang w:val="en-US"/>
        </w:rPr>
      </w:pPr>
    </w:p>
    <w:p w14:paraId="5CBF3B72" w14:textId="77777777" w:rsidR="0059526F" w:rsidRPr="0019723B" w:rsidRDefault="0059526F" w:rsidP="0059526F">
      <w:pPr>
        <w:pStyle w:val="Title2"/>
        <w:rPr>
          <w:b w:val="0"/>
        </w:rPr>
      </w:pPr>
    </w:p>
    <w:p w14:paraId="2F585CD5" w14:textId="28F43674" w:rsidR="0059526F" w:rsidRDefault="0059526F" w:rsidP="00192EF2">
      <w:pPr>
        <w:pStyle w:val="Title2"/>
        <w:jc w:val="center"/>
        <w:rPr>
          <w:rFonts w:eastAsiaTheme="minorEastAsia"/>
          <w:bCs/>
          <w:sz w:val="32"/>
          <w:szCs w:val="32"/>
          <w:lang w:eastAsia="zh-CN"/>
        </w:rPr>
      </w:pPr>
      <w:r w:rsidRPr="00192EF2">
        <w:rPr>
          <w:bCs/>
          <w:sz w:val="32"/>
          <w:szCs w:val="32"/>
        </w:rPr>
        <w:t>Supporting Information</w:t>
      </w:r>
    </w:p>
    <w:p w14:paraId="1B1002BD" w14:textId="77777777" w:rsidR="00192EF2" w:rsidRDefault="00192EF2" w:rsidP="00192EF2">
      <w:pPr>
        <w:pStyle w:val="Title2"/>
        <w:jc w:val="center"/>
        <w:rPr>
          <w:rFonts w:eastAsiaTheme="minorEastAsia"/>
          <w:bCs/>
          <w:sz w:val="32"/>
          <w:szCs w:val="32"/>
          <w:lang w:eastAsia="zh-CN"/>
        </w:rPr>
      </w:pPr>
    </w:p>
    <w:p w14:paraId="47EA27D8" w14:textId="77777777" w:rsidR="00192EF2" w:rsidRPr="00192EF2" w:rsidRDefault="00192EF2" w:rsidP="00192EF2">
      <w:pPr>
        <w:pStyle w:val="Title2"/>
        <w:jc w:val="center"/>
        <w:rPr>
          <w:rFonts w:eastAsiaTheme="minorEastAsia"/>
          <w:bCs/>
          <w:sz w:val="32"/>
          <w:szCs w:val="32"/>
          <w:lang w:eastAsia="zh-CN"/>
        </w:rPr>
      </w:pPr>
    </w:p>
    <w:p w14:paraId="7FA52E74" w14:textId="77777777" w:rsidR="00CA10A5" w:rsidRPr="00BB7451" w:rsidRDefault="00CA10A5" w:rsidP="00192EF2">
      <w:pPr>
        <w:spacing w:line="480" w:lineRule="auto"/>
        <w:jc w:val="center"/>
        <w:rPr>
          <w:rFonts w:eastAsia="等线"/>
          <w:b/>
          <w:bCs/>
          <w:sz w:val="30"/>
          <w:szCs w:val="30"/>
        </w:rPr>
      </w:pPr>
      <w:bookmarkStart w:id="0" w:name="_Hlk159721157"/>
      <w:r w:rsidRPr="00BB7451">
        <w:rPr>
          <w:rFonts w:eastAsia="等线" w:hint="eastAsia"/>
          <w:b/>
          <w:bCs/>
          <w:sz w:val="30"/>
          <w:szCs w:val="30"/>
        </w:rPr>
        <w:t>Observing</w:t>
      </w:r>
      <w:r w:rsidRPr="00BB7451">
        <w:rPr>
          <w:rFonts w:eastAsia="等线"/>
          <w:b/>
          <w:bCs/>
          <w:sz w:val="30"/>
          <w:szCs w:val="30"/>
          <w:lang w:eastAsia="en-GB"/>
        </w:rPr>
        <w:t xml:space="preserve"> Dendrite Growth in Solid-State Sodium Batteries Using Fluorescence Tomography Technology</w:t>
      </w:r>
    </w:p>
    <w:bookmarkEnd w:id="0"/>
    <w:p w14:paraId="27B4DBA7" w14:textId="77777777" w:rsidR="004628B5" w:rsidRPr="00CA10A5" w:rsidRDefault="004628B5" w:rsidP="004628B5">
      <w:pPr>
        <w:jc w:val="both"/>
        <w:rPr>
          <w:rFonts w:eastAsiaTheme="minorEastAsia"/>
          <w:b/>
          <w:bCs/>
          <w:lang w:eastAsia="en-GB"/>
        </w:rPr>
      </w:pPr>
    </w:p>
    <w:p w14:paraId="550C7DBA" w14:textId="56A48F38" w:rsidR="00477DE8" w:rsidRPr="00266C62" w:rsidRDefault="00477DE8" w:rsidP="00266C62">
      <w:pPr>
        <w:spacing w:line="480" w:lineRule="auto"/>
        <w:jc w:val="center"/>
        <w:rPr>
          <w:rFonts w:eastAsia="等线"/>
          <w:sz w:val="21"/>
          <w:szCs w:val="21"/>
          <w:lang w:eastAsia="en-GB"/>
        </w:rPr>
      </w:pPr>
      <w:r w:rsidRPr="00266C62">
        <w:rPr>
          <w:rFonts w:eastAsia="等线"/>
          <w:sz w:val="21"/>
          <w:szCs w:val="21"/>
          <w:lang w:eastAsia="en-GB"/>
        </w:rPr>
        <w:t>Shuaishuai Yang</w:t>
      </w:r>
      <w:r w:rsidRPr="00266C62">
        <w:rPr>
          <w:rFonts w:eastAsia="等线"/>
          <w:sz w:val="21"/>
          <w:szCs w:val="21"/>
          <w:vertAlign w:val="superscript"/>
        </w:rPr>
        <w:t>1</w:t>
      </w:r>
      <w:r w:rsidRPr="00266C62">
        <w:rPr>
          <w:rFonts w:eastAsia="等线"/>
          <w:sz w:val="21"/>
          <w:szCs w:val="21"/>
          <w:lang w:eastAsia="en-GB"/>
        </w:rPr>
        <w:t>, Na Li</w:t>
      </w:r>
      <w:r w:rsidRPr="00266C62">
        <w:rPr>
          <w:rFonts w:eastAsia="等线"/>
          <w:sz w:val="21"/>
          <w:szCs w:val="21"/>
          <w:vertAlign w:val="superscript"/>
        </w:rPr>
        <w:t>4</w:t>
      </w:r>
      <w:r w:rsidRPr="00266C62">
        <w:rPr>
          <w:rFonts w:eastAsia="等线"/>
          <w:sz w:val="21"/>
          <w:szCs w:val="21"/>
          <w:lang w:eastAsia="en-GB"/>
        </w:rPr>
        <w:t>, Enyue Zhao</w:t>
      </w:r>
      <w:r w:rsidRPr="00266C62">
        <w:rPr>
          <w:rFonts w:eastAsia="等线"/>
          <w:sz w:val="21"/>
          <w:szCs w:val="21"/>
          <w:vertAlign w:val="superscript"/>
        </w:rPr>
        <w:t>4</w:t>
      </w:r>
      <w:r w:rsidRPr="00266C62">
        <w:rPr>
          <w:rFonts w:eastAsia="等线"/>
          <w:sz w:val="21"/>
          <w:szCs w:val="21"/>
          <w:lang w:eastAsia="en-GB"/>
        </w:rPr>
        <w:t>, Chengzhi Wang</w:t>
      </w:r>
      <w:r w:rsidRPr="00266C62">
        <w:rPr>
          <w:rFonts w:eastAsia="等线"/>
          <w:sz w:val="21"/>
          <w:szCs w:val="21"/>
          <w:vertAlign w:val="superscript"/>
        </w:rPr>
        <w:t>1, 2</w:t>
      </w:r>
      <w:r w:rsidRPr="00266C62">
        <w:rPr>
          <w:rFonts w:eastAsia="等线"/>
          <w:sz w:val="21"/>
          <w:szCs w:val="21"/>
          <w:lang w:eastAsia="en-GB"/>
        </w:rPr>
        <w:t>*</w:t>
      </w:r>
      <w:r w:rsidRPr="00266C62">
        <w:rPr>
          <w:rFonts w:eastAsia="等线"/>
          <w:sz w:val="21"/>
          <w:szCs w:val="21"/>
        </w:rPr>
        <w:t>,</w:t>
      </w:r>
      <w:r w:rsidRPr="00266C62">
        <w:rPr>
          <w:rFonts w:eastAsia="等线"/>
          <w:sz w:val="21"/>
          <w:szCs w:val="21"/>
          <w:lang w:eastAsia="en-GB"/>
        </w:rPr>
        <w:t xml:space="preserve"> Jingxin He</w:t>
      </w:r>
      <w:r w:rsidRPr="00266C62">
        <w:rPr>
          <w:rFonts w:eastAsia="等线"/>
          <w:sz w:val="21"/>
          <w:szCs w:val="21"/>
          <w:vertAlign w:val="superscript"/>
        </w:rPr>
        <w:t>1</w:t>
      </w:r>
      <w:r w:rsidRPr="00266C62">
        <w:rPr>
          <w:rFonts w:eastAsia="等线"/>
          <w:sz w:val="21"/>
          <w:szCs w:val="21"/>
          <w:lang w:eastAsia="en-GB"/>
        </w:rPr>
        <w:t>, Xiong Xiao</w:t>
      </w:r>
      <w:r w:rsidRPr="00266C62">
        <w:rPr>
          <w:rFonts w:eastAsia="等线"/>
          <w:sz w:val="21"/>
          <w:szCs w:val="21"/>
          <w:vertAlign w:val="superscript"/>
        </w:rPr>
        <w:t>1</w:t>
      </w:r>
      <w:r w:rsidRPr="00266C62">
        <w:rPr>
          <w:rFonts w:eastAsia="等线"/>
          <w:sz w:val="21"/>
          <w:szCs w:val="21"/>
          <w:lang w:eastAsia="en-GB"/>
        </w:rPr>
        <w:t>, Debao Fang</w:t>
      </w:r>
      <w:r w:rsidRPr="00266C62">
        <w:rPr>
          <w:rFonts w:eastAsia="等线"/>
          <w:sz w:val="21"/>
          <w:szCs w:val="21"/>
          <w:vertAlign w:val="superscript"/>
        </w:rPr>
        <w:t>1, 2</w:t>
      </w:r>
      <w:r w:rsidRPr="00266C62">
        <w:rPr>
          <w:rFonts w:eastAsia="等线"/>
          <w:sz w:val="21"/>
          <w:szCs w:val="21"/>
          <w:lang w:eastAsia="en-GB"/>
        </w:rPr>
        <w:t>, Qing Ni</w:t>
      </w:r>
      <w:r w:rsidRPr="00266C62">
        <w:rPr>
          <w:rFonts w:eastAsia="等线"/>
          <w:sz w:val="21"/>
          <w:szCs w:val="21"/>
          <w:vertAlign w:val="superscript"/>
        </w:rPr>
        <w:t>1</w:t>
      </w:r>
      <w:r w:rsidRPr="00266C62">
        <w:rPr>
          <w:rFonts w:eastAsia="等线"/>
          <w:sz w:val="21"/>
          <w:szCs w:val="21"/>
          <w:lang w:eastAsia="en-GB"/>
        </w:rPr>
        <w:t>, Xile Han</w:t>
      </w:r>
      <w:r w:rsidRPr="00266C62">
        <w:rPr>
          <w:rFonts w:eastAsia="等线"/>
          <w:sz w:val="21"/>
          <w:szCs w:val="21"/>
          <w:vertAlign w:val="superscript"/>
        </w:rPr>
        <w:t>3</w:t>
      </w:r>
      <w:r w:rsidRPr="00266C62">
        <w:rPr>
          <w:rFonts w:eastAsia="等线"/>
          <w:sz w:val="21"/>
          <w:szCs w:val="21"/>
          <w:lang w:eastAsia="en-GB"/>
        </w:rPr>
        <w:t>, Xiaobin Xue</w:t>
      </w:r>
      <w:r w:rsidRPr="00266C62">
        <w:rPr>
          <w:rFonts w:eastAsia="等线"/>
          <w:sz w:val="21"/>
          <w:szCs w:val="21"/>
          <w:vertAlign w:val="superscript"/>
        </w:rPr>
        <w:t>3</w:t>
      </w:r>
      <w:r w:rsidRPr="00266C62">
        <w:rPr>
          <w:rFonts w:eastAsia="等线"/>
          <w:sz w:val="21"/>
          <w:szCs w:val="21"/>
          <w:lang w:eastAsia="en-GB"/>
        </w:rPr>
        <w:t>, Lai Chen</w:t>
      </w:r>
      <w:r w:rsidRPr="00266C62">
        <w:rPr>
          <w:rFonts w:eastAsia="等线"/>
          <w:sz w:val="21"/>
          <w:szCs w:val="21"/>
          <w:vertAlign w:val="superscript"/>
        </w:rPr>
        <w:t>1 2</w:t>
      </w:r>
      <w:r w:rsidRPr="00266C62">
        <w:rPr>
          <w:rFonts w:eastAsia="等线"/>
          <w:sz w:val="21"/>
          <w:szCs w:val="21"/>
        </w:rPr>
        <w:t>*,</w:t>
      </w:r>
      <w:r w:rsidRPr="00266C62">
        <w:rPr>
          <w:rFonts w:eastAsia="等线"/>
          <w:sz w:val="21"/>
          <w:szCs w:val="21"/>
          <w:lang w:eastAsia="en-GB"/>
        </w:rPr>
        <w:t xml:space="preserve"> Ning Li</w:t>
      </w:r>
      <w:r w:rsidRPr="00266C62">
        <w:rPr>
          <w:rFonts w:eastAsia="等线"/>
          <w:sz w:val="21"/>
          <w:szCs w:val="21"/>
          <w:vertAlign w:val="superscript"/>
        </w:rPr>
        <w:t>1, 2</w:t>
      </w:r>
      <w:r w:rsidRPr="00266C62">
        <w:rPr>
          <w:rFonts w:eastAsia="等线"/>
          <w:sz w:val="21"/>
          <w:szCs w:val="21"/>
          <w:lang w:eastAsia="en-GB"/>
        </w:rPr>
        <w:t>, Jingbo Li</w:t>
      </w:r>
      <w:r w:rsidRPr="00266C62">
        <w:rPr>
          <w:rFonts w:eastAsia="等线"/>
          <w:sz w:val="21"/>
          <w:szCs w:val="21"/>
          <w:vertAlign w:val="superscript"/>
        </w:rPr>
        <w:t>1</w:t>
      </w:r>
      <w:r w:rsidRPr="00266C62">
        <w:rPr>
          <w:rFonts w:eastAsia="等线"/>
          <w:sz w:val="21"/>
          <w:szCs w:val="21"/>
          <w:lang w:eastAsia="en-GB"/>
        </w:rPr>
        <w:t>, Tuan Guo</w:t>
      </w:r>
      <w:r w:rsidRPr="00266C62">
        <w:rPr>
          <w:rFonts w:eastAsia="等线"/>
          <w:sz w:val="21"/>
          <w:szCs w:val="21"/>
          <w:vertAlign w:val="superscript"/>
        </w:rPr>
        <w:t>3</w:t>
      </w:r>
      <w:r w:rsidRPr="00266C62">
        <w:rPr>
          <w:rFonts w:eastAsia="等线"/>
          <w:sz w:val="21"/>
          <w:szCs w:val="21"/>
          <w:lang w:eastAsia="en-GB"/>
        </w:rPr>
        <w:t>, Yuefeng Su</w:t>
      </w:r>
      <w:r w:rsidRPr="00266C62">
        <w:rPr>
          <w:rFonts w:eastAsia="等线"/>
          <w:sz w:val="21"/>
          <w:szCs w:val="21"/>
          <w:vertAlign w:val="superscript"/>
        </w:rPr>
        <w:t>1, 2</w:t>
      </w:r>
      <w:r w:rsidRPr="00266C62">
        <w:rPr>
          <w:rFonts w:eastAsia="等线"/>
          <w:sz w:val="21"/>
          <w:szCs w:val="21"/>
          <w:lang w:eastAsia="en-GB"/>
        </w:rPr>
        <w:t>, Haibo Jin</w:t>
      </w:r>
      <w:r w:rsidRPr="00266C62">
        <w:rPr>
          <w:rFonts w:eastAsia="等线"/>
          <w:sz w:val="21"/>
          <w:szCs w:val="21"/>
          <w:vertAlign w:val="superscript"/>
        </w:rPr>
        <w:t>1, 2</w:t>
      </w:r>
      <w:r w:rsidRPr="00266C62">
        <w:rPr>
          <w:rFonts w:eastAsia="等线"/>
          <w:sz w:val="21"/>
          <w:szCs w:val="21"/>
          <w:lang w:eastAsia="en-GB"/>
        </w:rPr>
        <w:t>*</w:t>
      </w:r>
    </w:p>
    <w:p w14:paraId="3FDC6A10" w14:textId="77777777" w:rsidR="0059526F" w:rsidRPr="00266C62" w:rsidRDefault="0059526F" w:rsidP="00266C62">
      <w:pPr>
        <w:pStyle w:val="Tableofcontents"/>
        <w:spacing w:line="480" w:lineRule="auto"/>
        <w:rPr>
          <w:sz w:val="21"/>
          <w:szCs w:val="21"/>
          <w:lang w:val="de-DE"/>
        </w:rPr>
      </w:pPr>
    </w:p>
    <w:p w14:paraId="6167CAFF" w14:textId="77777777" w:rsidR="00EF4A81" w:rsidRDefault="00192EF2" w:rsidP="00F51F3C">
      <w:pPr>
        <w:spacing w:line="480" w:lineRule="auto"/>
        <w:jc w:val="both"/>
        <w:rPr>
          <w:rFonts w:eastAsia="等线"/>
          <w:sz w:val="21"/>
          <w:szCs w:val="21"/>
          <w:lang w:val="en-US" w:eastAsia="zh-CN"/>
        </w:rPr>
      </w:pPr>
      <w:r w:rsidRPr="00192EF2">
        <w:rPr>
          <w:rFonts w:eastAsia="等线"/>
          <w:sz w:val="21"/>
          <w:szCs w:val="21"/>
          <w:vertAlign w:val="superscript"/>
          <w:lang w:val="en-US" w:eastAsia="zh-CN"/>
        </w:rPr>
        <w:t>1</w:t>
      </w:r>
      <w:r w:rsidRPr="00192EF2">
        <w:rPr>
          <w:rFonts w:eastAsia="等线"/>
          <w:sz w:val="21"/>
          <w:szCs w:val="21"/>
          <w:lang w:val="en-US" w:eastAsia="en-GB"/>
        </w:rPr>
        <w:t>School of Materials Science and Engineering, Beijing Key Laboratory of Construction Tailorable Advanced Functional Materials and Green Applications, Beijing Key Laboratory of Environmental Science and Engineering, Beijing Institute of Technology, Beijing 100081, China</w:t>
      </w:r>
      <w:r w:rsidRPr="00192EF2">
        <w:rPr>
          <w:rFonts w:eastAsia="等线"/>
          <w:sz w:val="21"/>
          <w:szCs w:val="21"/>
          <w:lang w:val="en-US" w:eastAsia="zh-CN"/>
        </w:rPr>
        <w:t>.</w:t>
      </w:r>
      <w:r w:rsidR="00266C62" w:rsidRPr="00266C62">
        <w:rPr>
          <w:rFonts w:eastAsia="等线" w:hint="eastAsia"/>
          <w:sz w:val="21"/>
          <w:szCs w:val="21"/>
          <w:lang w:val="en-US" w:eastAsia="zh-CN"/>
        </w:rPr>
        <w:t xml:space="preserve"> </w:t>
      </w:r>
      <w:r w:rsidRPr="00192EF2">
        <w:rPr>
          <w:rFonts w:eastAsia="等线"/>
          <w:sz w:val="21"/>
          <w:szCs w:val="21"/>
          <w:vertAlign w:val="superscript"/>
          <w:lang w:val="en-US" w:eastAsia="zh-CN"/>
        </w:rPr>
        <w:t>2</w:t>
      </w:r>
      <w:r w:rsidRPr="00192EF2">
        <w:rPr>
          <w:rFonts w:eastAsia="等线"/>
          <w:sz w:val="21"/>
          <w:szCs w:val="21"/>
          <w:lang w:val="en-US" w:eastAsia="en-GB"/>
        </w:rPr>
        <w:t>Chongqing Innovation Center, Beijing Institute of Technology, Chongqing 401120, China</w:t>
      </w:r>
      <w:r w:rsidRPr="00192EF2">
        <w:rPr>
          <w:rFonts w:eastAsia="等线"/>
          <w:sz w:val="21"/>
          <w:szCs w:val="21"/>
          <w:lang w:val="en-US" w:eastAsia="zh-CN"/>
        </w:rPr>
        <w:t>.</w:t>
      </w:r>
      <w:r w:rsidR="00266C62" w:rsidRPr="00266C62">
        <w:rPr>
          <w:rFonts w:eastAsia="等线" w:hint="eastAsia"/>
          <w:sz w:val="21"/>
          <w:szCs w:val="21"/>
          <w:lang w:val="en-US" w:eastAsia="zh-CN"/>
        </w:rPr>
        <w:t xml:space="preserve"> </w:t>
      </w:r>
      <w:r w:rsidRPr="00192EF2">
        <w:rPr>
          <w:rFonts w:eastAsia="等线"/>
          <w:sz w:val="21"/>
          <w:szCs w:val="21"/>
          <w:vertAlign w:val="superscript"/>
          <w:lang w:val="en-US" w:eastAsia="zh-CN"/>
        </w:rPr>
        <w:t>3</w:t>
      </w:r>
      <w:r w:rsidRPr="00192EF2">
        <w:rPr>
          <w:rFonts w:eastAsia="等线"/>
          <w:sz w:val="21"/>
          <w:szCs w:val="21"/>
          <w:lang w:val="en-US" w:eastAsia="zh-CN"/>
        </w:rPr>
        <w:t xml:space="preserve">Guangdong Key Laboratory of Optical Fiber Sensing and Communications, Institute of Photonics Technology, Jinan University, Guangzhou, Guangdong 511443, </w:t>
      </w:r>
      <w:r w:rsidRPr="00EF4A81">
        <w:rPr>
          <w:rFonts w:eastAsia="等线"/>
          <w:sz w:val="21"/>
          <w:szCs w:val="21"/>
          <w:lang w:val="en-US" w:eastAsia="zh-CN"/>
        </w:rPr>
        <w:t>China.</w:t>
      </w:r>
      <w:r w:rsidR="00266C62" w:rsidRPr="00EF4A81">
        <w:rPr>
          <w:rFonts w:eastAsia="等线" w:hint="eastAsia"/>
          <w:sz w:val="21"/>
          <w:szCs w:val="21"/>
          <w:lang w:val="en-US" w:eastAsia="zh-CN"/>
        </w:rPr>
        <w:t xml:space="preserve"> </w:t>
      </w:r>
      <w:r w:rsidRPr="00EF4A81">
        <w:rPr>
          <w:rFonts w:eastAsia="等线"/>
          <w:sz w:val="21"/>
          <w:szCs w:val="21"/>
          <w:vertAlign w:val="superscript"/>
          <w:lang w:val="en-US" w:eastAsia="zh-CN"/>
        </w:rPr>
        <w:t>4</w:t>
      </w:r>
      <w:r w:rsidRPr="00EF4A81">
        <w:rPr>
          <w:rFonts w:eastAsia="等线"/>
          <w:sz w:val="21"/>
          <w:szCs w:val="21"/>
          <w:lang w:val="en-US" w:eastAsia="en-GB"/>
        </w:rPr>
        <w:t>Songshan Lake Materials Laboratory, Dongguan 523808, China</w:t>
      </w:r>
      <w:r w:rsidRPr="00EF4A81">
        <w:rPr>
          <w:rFonts w:eastAsia="等线"/>
          <w:sz w:val="21"/>
          <w:szCs w:val="21"/>
          <w:lang w:val="en-US" w:eastAsia="zh-CN"/>
        </w:rPr>
        <w:t>.</w:t>
      </w:r>
    </w:p>
    <w:p w14:paraId="09EF030B" w14:textId="77777777" w:rsidR="000246EB" w:rsidRPr="00EF4A81" w:rsidRDefault="000246EB" w:rsidP="00F51F3C">
      <w:pPr>
        <w:spacing w:line="480" w:lineRule="auto"/>
        <w:jc w:val="both"/>
        <w:rPr>
          <w:rFonts w:eastAsia="等线"/>
          <w:sz w:val="21"/>
          <w:szCs w:val="21"/>
          <w:lang w:val="en-US" w:eastAsia="zh-CN"/>
        </w:rPr>
      </w:pPr>
    </w:p>
    <w:p w14:paraId="75CF37EA" w14:textId="7E76D2E2" w:rsidR="00EF4A81" w:rsidRPr="00EF4A81" w:rsidRDefault="00EF4A81" w:rsidP="00EF4A81">
      <w:pPr>
        <w:spacing w:line="480" w:lineRule="auto"/>
        <w:jc w:val="both"/>
        <w:rPr>
          <w:rFonts w:eastAsia="等线"/>
          <w:sz w:val="21"/>
          <w:szCs w:val="21"/>
          <w:lang w:eastAsia="zh-CN"/>
        </w:rPr>
        <w:sectPr w:rsidR="00EF4A81" w:rsidRPr="00EF4A81" w:rsidSect="00EF4A81">
          <w:footerReference w:type="default" r:id="rId10"/>
          <w:type w:val="continuous"/>
          <w:pgSz w:w="11906" w:h="16838"/>
          <w:pgMar w:top="1417" w:right="1417" w:bottom="1134" w:left="1417" w:header="708" w:footer="708" w:gutter="0"/>
          <w:cols w:space="708"/>
          <w:docGrid w:linePitch="360"/>
        </w:sectPr>
      </w:pPr>
      <w:r w:rsidRPr="00EF4A81">
        <w:rPr>
          <w:rFonts w:eastAsia="等线"/>
          <w:sz w:val="21"/>
          <w:szCs w:val="21"/>
        </w:rPr>
        <w:t>*</w:t>
      </w:r>
      <w:r w:rsidRPr="00EF4A81">
        <w:rPr>
          <w:rFonts w:eastAsia="等线"/>
          <w:sz w:val="21"/>
          <w:szCs w:val="21"/>
          <w:lang w:val="en-US" w:eastAsia="zh-CN"/>
        </w:rPr>
        <w:t>Correspondence</w:t>
      </w:r>
      <w:r w:rsidRPr="00EF4A81">
        <w:rPr>
          <w:rFonts w:eastAsia="等线"/>
          <w:sz w:val="21"/>
          <w:szCs w:val="21"/>
        </w:rPr>
        <w:t xml:space="preserve">: </w:t>
      </w:r>
      <w:hyperlink r:id="rId11" w:history="1">
        <w:r w:rsidRPr="00EF4A81">
          <w:rPr>
            <w:rStyle w:val="af"/>
            <w:rFonts w:eastAsia="等线"/>
            <w:color w:val="auto"/>
            <w:sz w:val="21"/>
            <w:szCs w:val="21"/>
            <w:u w:val="none"/>
          </w:rPr>
          <w:t>wang_cz@bit.edu.cn</w:t>
        </w:r>
      </w:hyperlink>
      <w:r w:rsidRPr="00EF4A81">
        <w:rPr>
          <w:rFonts w:eastAsia="等线"/>
          <w:sz w:val="21"/>
          <w:szCs w:val="21"/>
          <w:lang w:eastAsia="zh-CN"/>
        </w:rPr>
        <w:t xml:space="preserve"> (C.Z Wang)</w:t>
      </w:r>
      <w:r w:rsidRPr="00EF4A81">
        <w:rPr>
          <w:rFonts w:eastAsia="等线"/>
          <w:sz w:val="21"/>
          <w:szCs w:val="21"/>
        </w:rPr>
        <w:t xml:space="preserve">, </w:t>
      </w:r>
      <w:hyperlink r:id="rId12" w:history="1">
        <w:r w:rsidRPr="00EF4A81">
          <w:rPr>
            <w:rFonts w:eastAsia="等线"/>
            <w:sz w:val="21"/>
            <w:szCs w:val="21"/>
          </w:rPr>
          <w:t>chenlai144@sina.com</w:t>
        </w:r>
      </w:hyperlink>
      <w:r w:rsidRPr="00EF4A81">
        <w:rPr>
          <w:rFonts w:eastAsia="等线"/>
          <w:sz w:val="21"/>
          <w:szCs w:val="21"/>
          <w:lang w:eastAsia="zh-CN"/>
        </w:rPr>
        <w:t xml:space="preserve"> (L. Chen)</w:t>
      </w:r>
      <w:r w:rsidRPr="00EF4A81">
        <w:rPr>
          <w:rFonts w:eastAsia="等线"/>
          <w:sz w:val="21"/>
          <w:szCs w:val="21"/>
        </w:rPr>
        <w:t xml:space="preserve">, </w:t>
      </w:r>
      <w:bookmarkStart w:id="1" w:name="_Hlk166168015"/>
      <w:r w:rsidRPr="00EF4A81">
        <w:rPr>
          <w:rFonts w:eastAsiaTheme="minorEastAsia"/>
          <w:kern w:val="2"/>
          <w:sz w:val="21"/>
          <w:szCs w:val="21"/>
          <w14:ligatures w14:val="standardContextual"/>
        </w:rPr>
        <w:fldChar w:fldCharType="begin"/>
      </w:r>
      <w:r w:rsidRPr="00EF4A81">
        <w:rPr>
          <w:sz w:val="21"/>
          <w:szCs w:val="21"/>
        </w:rPr>
        <w:instrText>HYPERLINK "mailto:hbjin@bit.edu.cn"</w:instrText>
      </w:r>
      <w:r w:rsidRPr="00EF4A81">
        <w:rPr>
          <w:kern w:val="2"/>
          <w:sz w:val="21"/>
          <w:szCs w:val="21"/>
          <w14:ligatures w14:val="standardContextual"/>
        </w:rPr>
      </w:r>
      <w:r w:rsidRPr="00EF4A81">
        <w:rPr>
          <w:rFonts w:eastAsiaTheme="minorEastAsia"/>
          <w:kern w:val="2"/>
          <w:sz w:val="21"/>
          <w:szCs w:val="21"/>
          <w14:ligatures w14:val="standardContextual"/>
        </w:rPr>
        <w:fldChar w:fldCharType="separate"/>
      </w:r>
      <w:r w:rsidRPr="00EF4A81">
        <w:rPr>
          <w:rFonts w:eastAsia="等线"/>
          <w:sz w:val="21"/>
          <w:szCs w:val="21"/>
        </w:rPr>
        <w:t>hbjin@bit.edu.cn</w:t>
      </w:r>
      <w:r w:rsidRPr="00EF4A81">
        <w:rPr>
          <w:rFonts w:eastAsia="等线"/>
          <w:sz w:val="21"/>
          <w:szCs w:val="21"/>
        </w:rPr>
        <w:fldChar w:fldCharType="end"/>
      </w:r>
      <w:bookmarkEnd w:id="1"/>
      <w:r w:rsidRPr="00EF4A81">
        <w:rPr>
          <w:rFonts w:eastAsia="等线"/>
          <w:sz w:val="21"/>
          <w:szCs w:val="21"/>
          <w:lang w:eastAsia="zh-CN"/>
        </w:rPr>
        <w:t xml:space="preserve"> (H.B. Jin)</w:t>
      </w:r>
    </w:p>
    <w:p w14:paraId="05DDD0F1" w14:textId="77777777" w:rsidR="0059526F" w:rsidRPr="00EF4A81" w:rsidRDefault="0059526F" w:rsidP="0019723B">
      <w:pPr>
        <w:pStyle w:val="Maintext0"/>
        <w:rPr>
          <w:rFonts w:eastAsiaTheme="minorEastAsia" w:hint="eastAsia"/>
          <w:lang w:val="de-DE" w:eastAsia="zh-CN"/>
        </w:rPr>
      </w:pPr>
    </w:p>
    <w:p w14:paraId="29488DF2" w14:textId="7D06D65B" w:rsidR="0008132C" w:rsidRPr="00F02790" w:rsidRDefault="003E173A" w:rsidP="00F02790">
      <w:pPr>
        <w:rPr>
          <w:rFonts w:eastAsiaTheme="minorEastAsia"/>
          <w:lang w:eastAsia="zh-CN"/>
        </w:rPr>
      </w:pPr>
      <w:r w:rsidRPr="000E35C3">
        <w:br w:type="page"/>
      </w:r>
    </w:p>
    <w:p w14:paraId="4E19192B" w14:textId="54308D88" w:rsidR="00C0079F" w:rsidRDefault="006C485E" w:rsidP="006C485E">
      <w:pPr>
        <w:spacing w:line="360" w:lineRule="auto"/>
        <w:jc w:val="center"/>
        <w:rPr>
          <w:rFonts w:eastAsiaTheme="minorEastAsia"/>
          <w:lang w:eastAsia="zh-CN"/>
        </w:rPr>
      </w:pPr>
      <w:r w:rsidRPr="006C485E">
        <w:rPr>
          <w:rFonts w:eastAsiaTheme="minorEastAsia"/>
          <w:noProof/>
          <w:lang w:eastAsia="zh-CN"/>
        </w:rPr>
        <w:lastRenderedPageBreak/>
        <w:drawing>
          <wp:inline distT="0" distB="0" distL="0" distR="0" wp14:anchorId="65B28600" wp14:editId="196099D6">
            <wp:extent cx="3809576" cy="3346397"/>
            <wp:effectExtent l="0" t="0" r="635" b="6985"/>
            <wp:docPr id="5" name="图片 4">
              <a:extLst xmlns:a="http://schemas.openxmlformats.org/drawingml/2006/main">
                <a:ext uri="{FF2B5EF4-FFF2-40B4-BE49-F238E27FC236}">
                  <a16:creationId xmlns:a16="http://schemas.microsoft.com/office/drawing/2014/main" id="{44BA2837-B02C-9A6D-CE88-40C886C10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44BA2837-B02C-9A6D-CE88-40C886C107C0}"/>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817506" cy="3353363"/>
                    </a:xfrm>
                    <a:prstGeom prst="rect">
                      <a:avLst/>
                    </a:prstGeom>
                  </pic:spPr>
                </pic:pic>
              </a:graphicData>
            </a:graphic>
          </wp:inline>
        </w:drawing>
      </w:r>
    </w:p>
    <w:p w14:paraId="630145FC" w14:textId="66B0A27D" w:rsidR="006C485E" w:rsidRDefault="0008132C" w:rsidP="006C485E">
      <w:pPr>
        <w:spacing w:line="360" w:lineRule="auto"/>
        <w:jc w:val="center"/>
        <w:rPr>
          <w:rFonts w:eastAsiaTheme="minorEastAsia"/>
          <w:lang w:eastAsia="zh-CN"/>
        </w:rPr>
      </w:pPr>
      <w:r w:rsidRPr="006C485E">
        <w:rPr>
          <w:rFonts w:eastAsiaTheme="minorEastAsia" w:hint="eastAsia"/>
          <w:b/>
          <w:bCs/>
          <w:lang w:eastAsia="zh-CN"/>
        </w:rPr>
        <w:t>F</w:t>
      </w:r>
      <w:r w:rsidRPr="006C485E">
        <w:rPr>
          <w:rFonts w:eastAsiaTheme="minorEastAsia"/>
          <w:b/>
          <w:bCs/>
          <w:lang w:eastAsia="zh-CN"/>
        </w:rPr>
        <w:t>ig</w:t>
      </w:r>
      <w:r w:rsidR="009577B0">
        <w:rPr>
          <w:rFonts w:eastAsiaTheme="minorEastAsia" w:hint="eastAsia"/>
          <w:b/>
          <w:bCs/>
          <w:lang w:eastAsia="zh-CN"/>
        </w:rPr>
        <w:t>.</w:t>
      </w:r>
      <w:r w:rsidRPr="006C485E">
        <w:rPr>
          <w:rFonts w:eastAsiaTheme="minorEastAsia"/>
          <w:b/>
          <w:bCs/>
          <w:lang w:eastAsia="zh-CN"/>
        </w:rPr>
        <w:t xml:space="preserve"> S1.</w:t>
      </w:r>
      <w:r>
        <w:rPr>
          <w:rFonts w:eastAsiaTheme="minorEastAsia"/>
          <w:lang w:eastAsia="zh-CN"/>
        </w:rPr>
        <w:t xml:space="preserve"> </w:t>
      </w:r>
      <w:r w:rsidR="006C485E" w:rsidRPr="006C485E">
        <w:rPr>
          <w:rFonts w:eastAsiaTheme="minorEastAsia"/>
          <w:lang w:eastAsia="zh-CN"/>
        </w:rPr>
        <w:t>Photoluminescence</w:t>
      </w:r>
      <w:r>
        <w:rPr>
          <w:rFonts w:eastAsiaTheme="minorEastAsia"/>
          <w:lang w:eastAsia="zh-CN"/>
        </w:rPr>
        <w:t xml:space="preserve"> mechanism of </w:t>
      </w:r>
      <w:r w:rsidR="006C485E">
        <w:rPr>
          <w:rFonts w:eastAsiaTheme="minorEastAsia"/>
          <w:lang w:eastAsia="zh-CN"/>
        </w:rPr>
        <w:t>Eu</w:t>
      </w:r>
      <w:r w:rsidR="006C485E" w:rsidRPr="00C76B29">
        <w:rPr>
          <w:rFonts w:eastAsiaTheme="minorEastAsia"/>
          <w:vertAlign w:val="superscript"/>
          <w:lang w:eastAsia="zh-CN"/>
        </w:rPr>
        <w:t>3+</w:t>
      </w:r>
      <w:r w:rsidR="006C485E">
        <w:rPr>
          <w:rFonts w:eastAsiaTheme="minorEastAsia"/>
          <w:lang w:eastAsia="zh-CN"/>
        </w:rPr>
        <w:t xml:space="preserve"> ions under UV light excitation.</w:t>
      </w:r>
    </w:p>
    <w:p w14:paraId="7EBA7A7E" w14:textId="77777777" w:rsidR="006C485E" w:rsidRDefault="006C485E">
      <w:pPr>
        <w:rPr>
          <w:rFonts w:eastAsiaTheme="minorEastAsia"/>
          <w:lang w:eastAsia="zh-CN"/>
        </w:rPr>
      </w:pPr>
      <w:r>
        <w:rPr>
          <w:rFonts w:eastAsiaTheme="minorEastAsia"/>
          <w:lang w:eastAsia="zh-CN"/>
        </w:rPr>
        <w:br w:type="page"/>
      </w:r>
    </w:p>
    <w:p w14:paraId="4EE251A5" w14:textId="40AC5399" w:rsidR="0008132C" w:rsidRDefault="006C485E" w:rsidP="006C485E">
      <w:pPr>
        <w:spacing w:line="360" w:lineRule="auto"/>
        <w:jc w:val="center"/>
        <w:rPr>
          <w:rFonts w:eastAsiaTheme="minorEastAsia"/>
          <w:lang w:eastAsia="zh-CN"/>
        </w:rPr>
      </w:pPr>
      <w:r w:rsidRPr="006C485E">
        <w:rPr>
          <w:rFonts w:eastAsiaTheme="minorEastAsia" w:hint="eastAsia"/>
          <w:noProof/>
          <w:lang w:eastAsia="zh-CN"/>
        </w:rPr>
        <w:lastRenderedPageBreak/>
        <w:drawing>
          <wp:inline distT="0" distB="0" distL="0" distR="0" wp14:anchorId="2297E2DC" wp14:editId="1CA9FF1A">
            <wp:extent cx="3430905" cy="2912110"/>
            <wp:effectExtent l="0" t="0" r="0" b="0"/>
            <wp:docPr id="13644002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30905" cy="2912110"/>
                    </a:xfrm>
                    <a:prstGeom prst="rect">
                      <a:avLst/>
                    </a:prstGeom>
                    <a:noFill/>
                    <a:ln>
                      <a:noFill/>
                    </a:ln>
                  </pic:spPr>
                </pic:pic>
              </a:graphicData>
            </a:graphic>
          </wp:inline>
        </w:drawing>
      </w:r>
    </w:p>
    <w:p w14:paraId="354B8A9F" w14:textId="0E9D1D67" w:rsidR="00E41BF0" w:rsidRDefault="00E41BF0" w:rsidP="006C485E">
      <w:pPr>
        <w:spacing w:line="360" w:lineRule="auto"/>
        <w:jc w:val="center"/>
        <w:rPr>
          <w:rFonts w:eastAsiaTheme="minorEastAsia"/>
          <w:lang w:eastAsia="zh-CN"/>
        </w:rPr>
      </w:pPr>
      <w:r w:rsidRPr="00E41BF0">
        <w:rPr>
          <w:rFonts w:eastAsiaTheme="minorEastAsia"/>
          <w:b/>
          <w:bCs/>
          <w:lang w:eastAsia="zh-CN"/>
        </w:rPr>
        <w:t>Fig</w:t>
      </w:r>
      <w:r w:rsidR="009577B0">
        <w:rPr>
          <w:rFonts w:eastAsiaTheme="minorEastAsia" w:hint="eastAsia"/>
          <w:b/>
          <w:bCs/>
          <w:lang w:eastAsia="zh-CN"/>
        </w:rPr>
        <w:t>.</w:t>
      </w:r>
      <w:r w:rsidRPr="00E41BF0">
        <w:rPr>
          <w:rFonts w:eastAsiaTheme="minorEastAsia"/>
          <w:b/>
          <w:bCs/>
          <w:lang w:eastAsia="zh-CN"/>
        </w:rPr>
        <w:t xml:space="preserve"> S2. </w:t>
      </w:r>
      <w:r w:rsidRPr="006C485E">
        <w:rPr>
          <w:rFonts w:eastAsiaTheme="minorEastAsia"/>
          <w:lang w:eastAsia="zh-CN"/>
        </w:rPr>
        <w:t>Photoluminescence</w:t>
      </w:r>
      <w:r>
        <w:rPr>
          <w:rFonts w:eastAsiaTheme="minorEastAsia"/>
          <w:lang w:eastAsia="zh-CN"/>
        </w:rPr>
        <w:t xml:space="preserve"> spectra of the NZSP-</w:t>
      </w:r>
      <w:r w:rsidRPr="00E41BF0">
        <w:rPr>
          <w:rFonts w:eastAsiaTheme="minorEastAsia"/>
          <w:i/>
          <w:iCs/>
          <w:lang w:eastAsia="zh-CN"/>
        </w:rPr>
        <w:t>x</w:t>
      </w:r>
      <w:r>
        <w:rPr>
          <w:rFonts w:eastAsiaTheme="minorEastAsia"/>
          <w:lang w:eastAsia="zh-CN"/>
        </w:rPr>
        <w:t>EO solid electrolytes with the blank NZSP as comparison.</w:t>
      </w:r>
    </w:p>
    <w:p w14:paraId="07B181D2" w14:textId="77777777" w:rsidR="00E41BF0" w:rsidRDefault="00E41BF0">
      <w:pPr>
        <w:rPr>
          <w:rFonts w:eastAsiaTheme="minorEastAsia"/>
          <w:lang w:eastAsia="zh-CN"/>
        </w:rPr>
      </w:pPr>
      <w:r>
        <w:rPr>
          <w:rFonts w:eastAsiaTheme="minorEastAsia"/>
          <w:lang w:eastAsia="zh-CN"/>
        </w:rPr>
        <w:br w:type="page"/>
      </w:r>
    </w:p>
    <w:p w14:paraId="0D37DD62" w14:textId="35310151" w:rsidR="006C485E" w:rsidRDefault="00E41BF0" w:rsidP="006C485E">
      <w:pPr>
        <w:spacing w:line="360" w:lineRule="auto"/>
        <w:jc w:val="center"/>
        <w:rPr>
          <w:rFonts w:eastAsiaTheme="minorEastAsia"/>
          <w:lang w:eastAsia="zh-CN"/>
        </w:rPr>
      </w:pPr>
      <w:r>
        <w:rPr>
          <w:rFonts w:eastAsiaTheme="minorEastAsia"/>
          <w:noProof/>
          <w:lang w:eastAsia="zh-CN"/>
        </w:rPr>
        <w:lastRenderedPageBreak/>
        <w:drawing>
          <wp:inline distT="0" distB="0" distL="0" distR="0" wp14:anchorId="44CB158F" wp14:editId="1152EBE9">
            <wp:extent cx="2432685" cy="1383665"/>
            <wp:effectExtent l="0" t="0" r="5715" b="0"/>
            <wp:docPr id="15709235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2685" cy="1383665"/>
                    </a:xfrm>
                    <a:prstGeom prst="rect">
                      <a:avLst/>
                    </a:prstGeom>
                    <a:noFill/>
                  </pic:spPr>
                </pic:pic>
              </a:graphicData>
            </a:graphic>
          </wp:inline>
        </w:drawing>
      </w:r>
    </w:p>
    <w:p w14:paraId="7320F08F" w14:textId="3FE157B4" w:rsidR="00E41BF0" w:rsidRDefault="00E41BF0" w:rsidP="006C485E">
      <w:pPr>
        <w:spacing w:line="360" w:lineRule="auto"/>
        <w:jc w:val="center"/>
        <w:rPr>
          <w:rFonts w:eastAsiaTheme="minorEastAsia"/>
          <w:lang w:eastAsia="zh-CN"/>
        </w:rPr>
      </w:pPr>
      <w:r w:rsidRPr="00E41BF0">
        <w:rPr>
          <w:rFonts w:eastAsiaTheme="minorEastAsia"/>
          <w:b/>
          <w:bCs/>
          <w:lang w:eastAsia="zh-CN"/>
        </w:rPr>
        <w:t>Fig</w:t>
      </w:r>
      <w:r w:rsidR="009577B0">
        <w:rPr>
          <w:rFonts w:eastAsiaTheme="minorEastAsia" w:hint="eastAsia"/>
          <w:b/>
          <w:bCs/>
          <w:lang w:eastAsia="zh-CN"/>
        </w:rPr>
        <w:t>.</w:t>
      </w:r>
      <w:r w:rsidRPr="00E41BF0">
        <w:rPr>
          <w:rFonts w:eastAsiaTheme="minorEastAsia"/>
          <w:b/>
          <w:bCs/>
          <w:lang w:eastAsia="zh-CN"/>
        </w:rPr>
        <w:t xml:space="preserve"> S3.</w:t>
      </w:r>
      <w:r>
        <w:rPr>
          <w:rFonts w:eastAsiaTheme="minorEastAsia"/>
          <w:lang w:eastAsia="zh-CN"/>
        </w:rPr>
        <w:t xml:space="preserve"> Equivalent circuit containing the bulk resistance (</w:t>
      </w:r>
      <w:r w:rsidRPr="00E41BF0">
        <w:rPr>
          <w:rFonts w:eastAsiaTheme="minorEastAsia"/>
          <w:i/>
          <w:iCs/>
          <w:lang w:eastAsia="zh-CN"/>
        </w:rPr>
        <w:t>R</w:t>
      </w:r>
      <w:r w:rsidRPr="00E41BF0">
        <w:rPr>
          <w:rFonts w:eastAsiaTheme="minorEastAsia"/>
          <w:vertAlign w:val="subscript"/>
          <w:lang w:eastAsia="zh-CN"/>
        </w:rPr>
        <w:t>b</w:t>
      </w:r>
      <w:r>
        <w:rPr>
          <w:rFonts w:eastAsiaTheme="minorEastAsia"/>
          <w:lang w:eastAsia="zh-CN"/>
        </w:rPr>
        <w:t>) and the grain boundary resistance (</w:t>
      </w:r>
      <w:r w:rsidRPr="00E41BF0">
        <w:rPr>
          <w:rFonts w:eastAsiaTheme="minorEastAsia"/>
          <w:i/>
          <w:iCs/>
          <w:lang w:eastAsia="zh-CN"/>
        </w:rPr>
        <w:t>R</w:t>
      </w:r>
      <w:r w:rsidRPr="00E41BF0">
        <w:rPr>
          <w:rFonts w:eastAsiaTheme="minorEastAsia"/>
          <w:vertAlign w:val="subscript"/>
          <w:lang w:eastAsia="zh-CN"/>
        </w:rPr>
        <w:t>gb</w:t>
      </w:r>
      <w:r>
        <w:rPr>
          <w:rFonts w:eastAsiaTheme="minorEastAsia"/>
          <w:lang w:eastAsia="zh-CN"/>
        </w:rPr>
        <w:t>) for conductivity analysis of the solid electrolytes.</w:t>
      </w:r>
    </w:p>
    <w:p w14:paraId="671F6278" w14:textId="77777777" w:rsidR="00E41BF0" w:rsidRDefault="00E41BF0">
      <w:pPr>
        <w:rPr>
          <w:rFonts w:eastAsiaTheme="minorEastAsia"/>
          <w:lang w:eastAsia="zh-CN"/>
        </w:rPr>
      </w:pPr>
      <w:r>
        <w:rPr>
          <w:rFonts w:eastAsiaTheme="minorEastAsia"/>
          <w:lang w:eastAsia="zh-CN"/>
        </w:rPr>
        <w:br w:type="page"/>
      </w:r>
    </w:p>
    <w:p w14:paraId="0CEE6D04" w14:textId="496AE364" w:rsidR="00E41BF0" w:rsidRDefault="004A5C6F" w:rsidP="006C485E">
      <w:pPr>
        <w:spacing w:line="360" w:lineRule="auto"/>
        <w:jc w:val="center"/>
        <w:rPr>
          <w:rFonts w:eastAsiaTheme="minorEastAsia"/>
          <w:lang w:eastAsia="zh-CN"/>
        </w:rPr>
      </w:pPr>
      <w:r>
        <w:rPr>
          <w:rFonts w:eastAsiaTheme="minorEastAsia"/>
          <w:noProof/>
          <w:lang w:eastAsia="zh-CN"/>
        </w:rPr>
        <w:lastRenderedPageBreak/>
        <w:drawing>
          <wp:inline distT="0" distB="0" distL="0" distR="0" wp14:anchorId="75795077" wp14:editId="7C8AB4A9">
            <wp:extent cx="4839218" cy="2296160"/>
            <wp:effectExtent l="0" t="0" r="0" b="8890"/>
            <wp:docPr id="9444216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1563" t="2765"/>
                    <a:stretch/>
                  </pic:blipFill>
                  <pic:spPr bwMode="auto">
                    <a:xfrm>
                      <a:off x="0" y="0"/>
                      <a:ext cx="4860127" cy="2306081"/>
                    </a:xfrm>
                    <a:prstGeom prst="rect">
                      <a:avLst/>
                    </a:prstGeom>
                    <a:noFill/>
                    <a:ln>
                      <a:noFill/>
                    </a:ln>
                    <a:extLst>
                      <a:ext uri="{53640926-AAD7-44D8-BBD7-CCE9431645EC}">
                        <a14:shadowObscured xmlns:a14="http://schemas.microsoft.com/office/drawing/2010/main"/>
                      </a:ext>
                    </a:extLst>
                  </pic:spPr>
                </pic:pic>
              </a:graphicData>
            </a:graphic>
          </wp:inline>
        </w:drawing>
      </w:r>
    </w:p>
    <w:p w14:paraId="21A67781" w14:textId="4FD9A12D" w:rsidR="00585225" w:rsidRDefault="004A5C6F" w:rsidP="006C485E">
      <w:pPr>
        <w:spacing w:line="360" w:lineRule="auto"/>
        <w:jc w:val="center"/>
        <w:rPr>
          <w:rFonts w:eastAsiaTheme="minorEastAsia"/>
          <w:lang w:eastAsia="zh-CN"/>
        </w:rPr>
      </w:pPr>
      <w:r w:rsidRPr="004A5C6F">
        <w:rPr>
          <w:rFonts w:eastAsiaTheme="minorEastAsia" w:hint="eastAsia"/>
          <w:b/>
          <w:bCs/>
          <w:lang w:eastAsia="zh-CN"/>
        </w:rPr>
        <w:t>F</w:t>
      </w:r>
      <w:r w:rsidRPr="004A5C6F">
        <w:rPr>
          <w:rFonts w:eastAsiaTheme="minorEastAsia"/>
          <w:b/>
          <w:bCs/>
          <w:lang w:eastAsia="zh-CN"/>
        </w:rPr>
        <w:t>ig</w:t>
      </w:r>
      <w:r w:rsidR="009577B0">
        <w:rPr>
          <w:rFonts w:eastAsiaTheme="minorEastAsia" w:hint="eastAsia"/>
          <w:b/>
          <w:bCs/>
          <w:lang w:eastAsia="zh-CN"/>
        </w:rPr>
        <w:t>.</w:t>
      </w:r>
      <w:r w:rsidRPr="004A5C6F">
        <w:rPr>
          <w:rFonts w:eastAsiaTheme="minorEastAsia"/>
          <w:b/>
          <w:bCs/>
          <w:lang w:eastAsia="zh-CN"/>
        </w:rPr>
        <w:t xml:space="preserve"> S4.</w:t>
      </w:r>
      <w:r>
        <w:rPr>
          <w:rFonts w:eastAsiaTheme="minorEastAsia"/>
          <w:lang w:eastAsia="zh-CN"/>
        </w:rPr>
        <w:t xml:space="preserve"> Cross-sectional SEM images and relative densities of the NZSP-</w:t>
      </w:r>
      <w:r w:rsidRPr="00E41BF0">
        <w:rPr>
          <w:rFonts w:eastAsiaTheme="minorEastAsia"/>
          <w:i/>
          <w:iCs/>
          <w:lang w:eastAsia="zh-CN"/>
        </w:rPr>
        <w:t>x</w:t>
      </w:r>
      <w:r>
        <w:rPr>
          <w:rFonts w:eastAsiaTheme="minorEastAsia"/>
          <w:lang w:eastAsia="zh-CN"/>
        </w:rPr>
        <w:t>EO solid electrolytes with the blank NZSP as comparison. (a) NZSP, (b) NZSP-2%EO, (c) NZSP-5%EO, (d)</w:t>
      </w:r>
      <w:r w:rsidRPr="004A5C6F">
        <w:rPr>
          <w:rFonts w:eastAsiaTheme="minorEastAsia"/>
          <w:lang w:eastAsia="zh-CN"/>
        </w:rPr>
        <w:t xml:space="preserve"> </w:t>
      </w:r>
      <w:r>
        <w:rPr>
          <w:rFonts w:eastAsiaTheme="minorEastAsia"/>
          <w:lang w:eastAsia="zh-CN"/>
        </w:rPr>
        <w:t>NZSP-7%EO,</w:t>
      </w:r>
      <w:r w:rsidRPr="004A5C6F">
        <w:rPr>
          <w:rFonts w:eastAsiaTheme="minorEastAsia"/>
          <w:lang w:eastAsia="zh-CN"/>
        </w:rPr>
        <w:t xml:space="preserve"> </w:t>
      </w:r>
      <w:r>
        <w:rPr>
          <w:rFonts w:eastAsiaTheme="minorEastAsia"/>
          <w:lang w:eastAsia="zh-CN"/>
        </w:rPr>
        <w:t>(e) NZSP-10%EO,</w:t>
      </w:r>
      <w:r w:rsidRPr="004A5C6F">
        <w:rPr>
          <w:rFonts w:eastAsiaTheme="minorEastAsia"/>
          <w:lang w:eastAsia="zh-CN"/>
        </w:rPr>
        <w:t xml:space="preserve"> </w:t>
      </w:r>
      <w:r>
        <w:rPr>
          <w:rFonts w:eastAsiaTheme="minorEastAsia"/>
          <w:lang w:eastAsia="zh-CN"/>
        </w:rPr>
        <w:t xml:space="preserve">(f) NZSP-15%EO. The relative densities were determined by an </w:t>
      </w:r>
      <w:r w:rsidRPr="004A5C6F">
        <w:rPr>
          <w:rFonts w:eastAsiaTheme="minorEastAsia"/>
          <w:lang w:eastAsia="zh-CN"/>
        </w:rPr>
        <w:t>Archimedes drainage method</w:t>
      </w:r>
      <w:r>
        <w:rPr>
          <w:rFonts w:eastAsiaTheme="minorEastAsia"/>
          <w:lang w:eastAsia="zh-CN"/>
        </w:rPr>
        <w:t>.</w:t>
      </w:r>
    </w:p>
    <w:p w14:paraId="606CB141" w14:textId="77777777" w:rsidR="00585225" w:rsidRDefault="00585225">
      <w:pPr>
        <w:rPr>
          <w:rFonts w:eastAsiaTheme="minorEastAsia"/>
          <w:lang w:eastAsia="zh-CN"/>
        </w:rPr>
      </w:pPr>
      <w:r>
        <w:rPr>
          <w:rFonts w:eastAsiaTheme="minorEastAsia"/>
          <w:lang w:eastAsia="zh-CN"/>
        </w:rPr>
        <w:br w:type="page"/>
      </w:r>
    </w:p>
    <w:p w14:paraId="7D12DDC8" w14:textId="298DC216" w:rsidR="004A5C6F" w:rsidRDefault="00585225" w:rsidP="006C485E">
      <w:pPr>
        <w:spacing w:line="360" w:lineRule="auto"/>
        <w:jc w:val="center"/>
        <w:rPr>
          <w:rFonts w:eastAsiaTheme="minorEastAsia"/>
          <w:lang w:eastAsia="zh-CN"/>
        </w:rPr>
      </w:pPr>
      <w:r>
        <w:rPr>
          <w:rFonts w:eastAsiaTheme="minorEastAsia"/>
          <w:noProof/>
          <w:lang w:eastAsia="zh-CN"/>
        </w:rPr>
        <w:lastRenderedPageBreak/>
        <w:drawing>
          <wp:inline distT="0" distB="0" distL="0" distR="0" wp14:anchorId="3D620D16" wp14:editId="0DDA7F48">
            <wp:extent cx="5679230" cy="3068320"/>
            <wp:effectExtent l="0" t="0" r="0" b="0"/>
            <wp:docPr id="6378244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04" t="1359"/>
                    <a:stretch/>
                  </pic:blipFill>
                  <pic:spPr bwMode="auto">
                    <a:xfrm>
                      <a:off x="0" y="0"/>
                      <a:ext cx="5710405" cy="3085163"/>
                    </a:xfrm>
                    <a:prstGeom prst="rect">
                      <a:avLst/>
                    </a:prstGeom>
                    <a:noFill/>
                    <a:ln>
                      <a:noFill/>
                    </a:ln>
                    <a:extLst>
                      <a:ext uri="{53640926-AAD7-44D8-BBD7-CCE9431645EC}">
                        <a14:shadowObscured xmlns:a14="http://schemas.microsoft.com/office/drawing/2010/main"/>
                      </a:ext>
                    </a:extLst>
                  </pic:spPr>
                </pic:pic>
              </a:graphicData>
            </a:graphic>
          </wp:inline>
        </w:drawing>
      </w:r>
    </w:p>
    <w:p w14:paraId="60279D0C" w14:textId="54CF7782" w:rsidR="00CE07C3" w:rsidRDefault="00585225" w:rsidP="006C485E">
      <w:pPr>
        <w:spacing w:line="360" w:lineRule="auto"/>
        <w:jc w:val="center"/>
        <w:rPr>
          <w:rFonts w:eastAsiaTheme="minorEastAsia"/>
          <w:lang w:eastAsia="zh-CN"/>
        </w:rPr>
      </w:pPr>
      <w:r w:rsidRPr="00585225">
        <w:rPr>
          <w:rFonts w:eastAsiaTheme="minorEastAsia" w:hint="eastAsia"/>
          <w:b/>
          <w:bCs/>
          <w:lang w:eastAsia="zh-CN"/>
        </w:rPr>
        <w:t>F</w:t>
      </w:r>
      <w:r w:rsidRPr="00585225">
        <w:rPr>
          <w:rFonts w:eastAsiaTheme="minorEastAsia"/>
          <w:b/>
          <w:bCs/>
          <w:lang w:eastAsia="zh-CN"/>
        </w:rPr>
        <w:t>ig</w:t>
      </w:r>
      <w:r w:rsidR="009577B0">
        <w:rPr>
          <w:rFonts w:eastAsiaTheme="minorEastAsia" w:hint="eastAsia"/>
          <w:b/>
          <w:bCs/>
          <w:lang w:eastAsia="zh-CN"/>
        </w:rPr>
        <w:t>.</w:t>
      </w:r>
      <w:r w:rsidRPr="00585225">
        <w:rPr>
          <w:rFonts w:eastAsiaTheme="minorEastAsia"/>
          <w:b/>
          <w:bCs/>
          <w:lang w:eastAsia="zh-CN"/>
        </w:rPr>
        <w:t xml:space="preserve"> S5. </w:t>
      </w:r>
      <w:r>
        <w:rPr>
          <w:rFonts w:eastAsiaTheme="minorEastAsia"/>
          <w:lang w:eastAsia="zh-CN"/>
        </w:rPr>
        <w:t>Time-resolution Nquist plots of the symmetric Na//Na cells using the various NZSP-</w:t>
      </w:r>
      <w:r w:rsidRPr="00585225">
        <w:rPr>
          <w:rFonts w:eastAsiaTheme="minorEastAsia"/>
          <w:i/>
          <w:iCs/>
          <w:lang w:eastAsia="zh-CN"/>
        </w:rPr>
        <w:t>x</w:t>
      </w:r>
      <w:r>
        <w:rPr>
          <w:rFonts w:eastAsiaTheme="minorEastAsia"/>
          <w:lang w:eastAsia="zh-CN"/>
        </w:rPr>
        <w:t>%EO solid electrolytes for 14 days. (a) NZSP, (b) NZSP-2%EO, (c) NZSP-5%EO, (d)</w:t>
      </w:r>
      <w:r w:rsidRPr="004A5C6F">
        <w:rPr>
          <w:rFonts w:eastAsiaTheme="minorEastAsia"/>
          <w:lang w:eastAsia="zh-CN"/>
        </w:rPr>
        <w:t xml:space="preserve"> </w:t>
      </w:r>
      <w:r>
        <w:rPr>
          <w:rFonts w:eastAsiaTheme="minorEastAsia"/>
          <w:lang w:eastAsia="zh-CN"/>
        </w:rPr>
        <w:t>NZSP-7%EO,</w:t>
      </w:r>
      <w:r w:rsidRPr="004A5C6F">
        <w:rPr>
          <w:rFonts w:eastAsiaTheme="minorEastAsia"/>
          <w:lang w:eastAsia="zh-CN"/>
        </w:rPr>
        <w:t xml:space="preserve"> </w:t>
      </w:r>
      <w:r>
        <w:rPr>
          <w:rFonts w:eastAsiaTheme="minorEastAsia"/>
          <w:lang w:eastAsia="zh-CN"/>
        </w:rPr>
        <w:t>(e) NZSP-10%EO,</w:t>
      </w:r>
      <w:r w:rsidRPr="004A5C6F">
        <w:rPr>
          <w:rFonts w:eastAsiaTheme="minorEastAsia"/>
          <w:lang w:eastAsia="zh-CN"/>
        </w:rPr>
        <w:t xml:space="preserve"> </w:t>
      </w:r>
      <w:r>
        <w:rPr>
          <w:rFonts w:eastAsiaTheme="minorEastAsia"/>
          <w:lang w:eastAsia="zh-CN"/>
        </w:rPr>
        <w:t>(f) NZSP-15%EO.</w:t>
      </w:r>
    </w:p>
    <w:p w14:paraId="0A914716" w14:textId="77777777" w:rsidR="00CE07C3" w:rsidRDefault="00CE07C3">
      <w:pPr>
        <w:rPr>
          <w:rFonts w:eastAsiaTheme="minorEastAsia"/>
          <w:lang w:eastAsia="zh-CN"/>
        </w:rPr>
      </w:pPr>
      <w:r>
        <w:rPr>
          <w:rFonts w:eastAsiaTheme="minorEastAsia"/>
          <w:lang w:eastAsia="zh-CN"/>
        </w:rPr>
        <w:br w:type="page"/>
      </w:r>
    </w:p>
    <w:p w14:paraId="1B2D22BB" w14:textId="145D0B56" w:rsidR="00585225" w:rsidRDefault="00CE07C3" w:rsidP="006C485E">
      <w:pPr>
        <w:spacing w:line="360" w:lineRule="auto"/>
        <w:jc w:val="center"/>
        <w:rPr>
          <w:rFonts w:eastAsiaTheme="minorEastAsia"/>
          <w:lang w:eastAsia="zh-CN"/>
        </w:rPr>
      </w:pPr>
      <w:r>
        <w:rPr>
          <w:rFonts w:eastAsiaTheme="minorEastAsia"/>
          <w:noProof/>
          <w:lang w:eastAsia="zh-CN"/>
        </w:rPr>
        <w:lastRenderedPageBreak/>
        <w:drawing>
          <wp:inline distT="0" distB="0" distL="0" distR="0" wp14:anchorId="020BF215" wp14:editId="39FAA27C">
            <wp:extent cx="5032573" cy="2915890"/>
            <wp:effectExtent l="0" t="0" r="0" b="0"/>
            <wp:docPr id="1945498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2133" cy="2921429"/>
                    </a:xfrm>
                    <a:prstGeom prst="rect">
                      <a:avLst/>
                    </a:prstGeom>
                    <a:noFill/>
                  </pic:spPr>
                </pic:pic>
              </a:graphicData>
            </a:graphic>
          </wp:inline>
        </w:drawing>
      </w:r>
    </w:p>
    <w:p w14:paraId="2A97EC86" w14:textId="4DC1271F" w:rsidR="00212FA6" w:rsidRDefault="00CE07C3" w:rsidP="006C485E">
      <w:pPr>
        <w:spacing w:line="360" w:lineRule="auto"/>
        <w:jc w:val="center"/>
        <w:rPr>
          <w:rFonts w:eastAsiaTheme="minorEastAsia"/>
          <w:lang w:eastAsia="zh-CN"/>
        </w:rPr>
      </w:pPr>
      <w:r w:rsidRPr="00CE07C3">
        <w:rPr>
          <w:rFonts w:eastAsiaTheme="minorEastAsia"/>
          <w:b/>
          <w:bCs/>
          <w:lang w:eastAsia="zh-CN"/>
        </w:rPr>
        <w:t>Fig</w:t>
      </w:r>
      <w:r w:rsidR="009577B0">
        <w:rPr>
          <w:rFonts w:eastAsiaTheme="minorEastAsia" w:hint="eastAsia"/>
          <w:b/>
          <w:bCs/>
          <w:lang w:eastAsia="zh-CN"/>
        </w:rPr>
        <w:t>.</w:t>
      </w:r>
      <w:r w:rsidRPr="00CE07C3">
        <w:rPr>
          <w:rFonts w:eastAsiaTheme="minorEastAsia"/>
          <w:b/>
          <w:bCs/>
          <w:lang w:eastAsia="zh-CN"/>
        </w:rPr>
        <w:t xml:space="preserve"> S6.</w:t>
      </w:r>
      <w:r>
        <w:rPr>
          <w:rFonts w:eastAsiaTheme="minorEastAsia"/>
          <w:lang w:eastAsia="zh-CN"/>
        </w:rPr>
        <w:t xml:space="preserve"> In-depth ToFSIMs profile of the NZSP-5%EO after short circuit and the derived 3D models of Na, Eu, Si, Zr species and their overlay.</w:t>
      </w:r>
    </w:p>
    <w:p w14:paraId="14668176" w14:textId="77777777" w:rsidR="00212FA6" w:rsidRDefault="00212FA6">
      <w:pPr>
        <w:rPr>
          <w:rFonts w:eastAsiaTheme="minorEastAsia"/>
          <w:lang w:eastAsia="zh-CN"/>
        </w:rPr>
      </w:pPr>
      <w:r>
        <w:rPr>
          <w:rFonts w:eastAsiaTheme="minorEastAsia"/>
          <w:lang w:eastAsia="zh-CN"/>
        </w:rPr>
        <w:br w:type="page"/>
      </w:r>
    </w:p>
    <w:p w14:paraId="2308937A" w14:textId="50F861D9" w:rsidR="00CE07C3" w:rsidRDefault="00212FA6" w:rsidP="006C485E">
      <w:pPr>
        <w:spacing w:line="360" w:lineRule="auto"/>
        <w:jc w:val="center"/>
        <w:rPr>
          <w:rFonts w:eastAsiaTheme="minorEastAsia"/>
          <w:lang w:eastAsia="zh-CN"/>
        </w:rPr>
      </w:pPr>
      <w:r>
        <w:rPr>
          <w:rFonts w:eastAsiaTheme="minorEastAsia"/>
          <w:noProof/>
          <w:lang w:eastAsia="zh-CN"/>
        </w:rPr>
        <w:lastRenderedPageBreak/>
        <w:drawing>
          <wp:inline distT="0" distB="0" distL="0" distR="0" wp14:anchorId="690F754F" wp14:editId="147826F8">
            <wp:extent cx="5619622" cy="2641371"/>
            <wp:effectExtent l="0" t="0" r="635" b="6985"/>
            <wp:docPr id="4646541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59239" cy="2659992"/>
                    </a:xfrm>
                    <a:prstGeom prst="rect">
                      <a:avLst/>
                    </a:prstGeom>
                    <a:noFill/>
                  </pic:spPr>
                </pic:pic>
              </a:graphicData>
            </a:graphic>
          </wp:inline>
        </w:drawing>
      </w:r>
    </w:p>
    <w:p w14:paraId="33473469" w14:textId="4B089E7A" w:rsidR="00E543AC" w:rsidRDefault="00212FA6" w:rsidP="006C485E">
      <w:pPr>
        <w:spacing w:line="360" w:lineRule="auto"/>
        <w:jc w:val="center"/>
        <w:rPr>
          <w:rFonts w:eastAsiaTheme="minorEastAsia"/>
          <w:lang w:eastAsia="zh-CN"/>
        </w:rPr>
      </w:pPr>
      <w:r w:rsidRPr="00212FA6">
        <w:rPr>
          <w:rFonts w:eastAsiaTheme="minorEastAsia" w:hint="eastAsia"/>
          <w:b/>
          <w:bCs/>
          <w:lang w:eastAsia="zh-CN"/>
        </w:rPr>
        <w:t>F</w:t>
      </w:r>
      <w:r w:rsidRPr="00212FA6">
        <w:rPr>
          <w:rFonts w:eastAsiaTheme="minorEastAsia"/>
          <w:b/>
          <w:bCs/>
          <w:lang w:eastAsia="zh-CN"/>
        </w:rPr>
        <w:t>ig</w:t>
      </w:r>
      <w:r w:rsidR="009577B0">
        <w:rPr>
          <w:rFonts w:eastAsiaTheme="minorEastAsia" w:hint="eastAsia"/>
          <w:b/>
          <w:bCs/>
          <w:lang w:eastAsia="zh-CN"/>
        </w:rPr>
        <w:t>.</w:t>
      </w:r>
      <w:r w:rsidRPr="00212FA6">
        <w:rPr>
          <w:rFonts w:eastAsiaTheme="minorEastAsia"/>
          <w:b/>
          <w:bCs/>
          <w:lang w:eastAsia="zh-CN"/>
        </w:rPr>
        <w:t xml:space="preserve"> S7.</w:t>
      </w:r>
      <w:r>
        <w:rPr>
          <w:rFonts w:eastAsiaTheme="minorEastAsia"/>
          <w:lang w:eastAsia="zh-CN"/>
        </w:rPr>
        <w:t xml:space="preserve"> (a) XRD patterns and (b) SEM image of the commercial Na</w:t>
      </w:r>
      <w:r w:rsidRPr="00212FA6">
        <w:rPr>
          <w:rFonts w:eastAsiaTheme="minorEastAsia"/>
          <w:vertAlign w:val="subscript"/>
          <w:lang w:eastAsia="zh-CN"/>
        </w:rPr>
        <w:t>3</w:t>
      </w:r>
      <w:r>
        <w:rPr>
          <w:rFonts w:eastAsiaTheme="minorEastAsia"/>
          <w:lang w:eastAsia="zh-CN"/>
        </w:rPr>
        <w:t>V</w:t>
      </w:r>
      <w:r w:rsidRPr="00212FA6">
        <w:rPr>
          <w:rFonts w:eastAsiaTheme="minorEastAsia"/>
          <w:vertAlign w:val="subscript"/>
          <w:lang w:eastAsia="zh-CN"/>
        </w:rPr>
        <w:t>2</w:t>
      </w:r>
      <w:r>
        <w:rPr>
          <w:rFonts w:eastAsiaTheme="minorEastAsia"/>
          <w:lang w:eastAsia="zh-CN"/>
        </w:rPr>
        <w:t>(PO</w:t>
      </w:r>
      <w:r w:rsidRPr="00212FA6">
        <w:rPr>
          <w:rFonts w:eastAsiaTheme="minorEastAsia"/>
          <w:vertAlign w:val="subscript"/>
          <w:lang w:eastAsia="zh-CN"/>
        </w:rPr>
        <w:t>4</w:t>
      </w:r>
      <w:r>
        <w:rPr>
          <w:rFonts w:eastAsiaTheme="minorEastAsia"/>
          <w:lang w:eastAsia="zh-CN"/>
        </w:rPr>
        <w:t>)</w:t>
      </w:r>
      <w:r w:rsidRPr="00212FA6">
        <w:rPr>
          <w:rFonts w:eastAsiaTheme="minorEastAsia"/>
          <w:vertAlign w:val="subscript"/>
          <w:lang w:eastAsia="zh-CN"/>
        </w:rPr>
        <w:t>3</w:t>
      </w:r>
      <w:r>
        <w:rPr>
          <w:rFonts w:eastAsiaTheme="minorEastAsia"/>
          <w:lang w:eastAsia="zh-CN"/>
        </w:rPr>
        <w:t xml:space="preserve"> cathode materials.</w:t>
      </w:r>
    </w:p>
    <w:p w14:paraId="76F39C36" w14:textId="77777777" w:rsidR="00E543AC" w:rsidRDefault="00E543AC">
      <w:pPr>
        <w:rPr>
          <w:rFonts w:eastAsiaTheme="minorEastAsia"/>
          <w:lang w:eastAsia="zh-CN"/>
        </w:rPr>
      </w:pPr>
      <w:r>
        <w:rPr>
          <w:rFonts w:eastAsiaTheme="minorEastAsia"/>
          <w:lang w:eastAsia="zh-CN"/>
        </w:rPr>
        <w:br w:type="page"/>
      </w:r>
    </w:p>
    <w:p w14:paraId="3E6EEACE" w14:textId="3C7210C4" w:rsidR="00212FA6" w:rsidRDefault="00E543AC" w:rsidP="006C485E">
      <w:pPr>
        <w:spacing w:line="360" w:lineRule="auto"/>
        <w:jc w:val="center"/>
        <w:rPr>
          <w:rFonts w:eastAsiaTheme="minorEastAsia"/>
          <w:lang w:eastAsia="zh-CN"/>
        </w:rPr>
      </w:pPr>
      <w:r>
        <w:rPr>
          <w:rFonts w:eastAsiaTheme="minorEastAsia"/>
          <w:noProof/>
          <w:lang w:eastAsia="zh-CN"/>
        </w:rPr>
        <w:lastRenderedPageBreak/>
        <w:drawing>
          <wp:inline distT="0" distB="0" distL="0" distR="0" wp14:anchorId="4AE1FBA0" wp14:editId="771A4762">
            <wp:extent cx="4145508" cy="4103238"/>
            <wp:effectExtent l="0" t="0" r="7620" b="0"/>
            <wp:docPr id="19982723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3029" t="1647"/>
                    <a:stretch/>
                  </pic:blipFill>
                  <pic:spPr bwMode="auto">
                    <a:xfrm>
                      <a:off x="0" y="0"/>
                      <a:ext cx="4154908" cy="4112542"/>
                    </a:xfrm>
                    <a:prstGeom prst="rect">
                      <a:avLst/>
                    </a:prstGeom>
                    <a:noFill/>
                    <a:ln>
                      <a:noFill/>
                    </a:ln>
                    <a:extLst>
                      <a:ext uri="{53640926-AAD7-44D8-BBD7-CCE9431645EC}">
                        <a14:shadowObscured xmlns:a14="http://schemas.microsoft.com/office/drawing/2010/main"/>
                      </a:ext>
                    </a:extLst>
                  </pic:spPr>
                </pic:pic>
              </a:graphicData>
            </a:graphic>
          </wp:inline>
        </w:drawing>
      </w:r>
    </w:p>
    <w:p w14:paraId="73C81C94" w14:textId="50685DCD" w:rsidR="00E543AC" w:rsidRPr="00E543AC" w:rsidRDefault="00E543AC" w:rsidP="006C485E">
      <w:pPr>
        <w:spacing w:line="360" w:lineRule="auto"/>
        <w:jc w:val="center"/>
        <w:rPr>
          <w:rFonts w:eastAsiaTheme="minorEastAsia"/>
          <w:lang w:eastAsia="zh-CN"/>
        </w:rPr>
      </w:pPr>
      <w:r w:rsidRPr="00E543AC">
        <w:rPr>
          <w:rFonts w:eastAsiaTheme="minorEastAsia"/>
          <w:b/>
          <w:bCs/>
          <w:lang w:eastAsia="zh-CN"/>
        </w:rPr>
        <w:t>Fig</w:t>
      </w:r>
      <w:r w:rsidR="009577B0">
        <w:rPr>
          <w:rFonts w:eastAsiaTheme="minorEastAsia" w:hint="eastAsia"/>
          <w:b/>
          <w:bCs/>
          <w:lang w:eastAsia="zh-CN"/>
        </w:rPr>
        <w:t>.</w:t>
      </w:r>
      <w:r w:rsidRPr="00E543AC">
        <w:rPr>
          <w:rFonts w:eastAsiaTheme="minorEastAsia"/>
          <w:b/>
          <w:bCs/>
          <w:lang w:eastAsia="zh-CN"/>
        </w:rPr>
        <w:t xml:space="preserve"> S8.</w:t>
      </w:r>
      <w:r>
        <w:rPr>
          <w:rFonts w:eastAsiaTheme="minorEastAsia"/>
          <w:lang w:eastAsia="zh-CN"/>
        </w:rPr>
        <w:t xml:space="preserve"> </w:t>
      </w:r>
      <w:r w:rsidRPr="00E543AC">
        <w:rPr>
          <w:rFonts w:eastAsiaTheme="minorEastAsia"/>
          <w:lang w:eastAsia="zh-CN"/>
        </w:rPr>
        <w:t>Fluorescence emission map</w:t>
      </w:r>
      <w:r>
        <w:rPr>
          <w:rFonts w:eastAsiaTheme="minorEastAsia"/>
          <w:lang w:eastAsia="zh-CN"/>
        </w:rPr>
        <w:t>s of the NZSP-5%EO solid electrolytes after different charge/discharge cycles. (a) 1</w:t>
      </w:r>
      <w:r w:rsidRPr="00E543AC">
        <w:rPr>
          <w:rFonts w:eastAsiaTheme="minorEastAsia"/>
          <w:vertAlign w:val="superscript"/>
          <w:lang w:eastAsia="zh-CN"/>
        </w:rPr>
        <w:t>st</w:t>
      </w:r>
      <w:r>
        <w:rPr>
          <w:rFonts w:eastAsiaTheme="minorEastAsia"/>
          <w:lang w:eastAsia="zh-CN"/>
        </w:rPr>
        <w:t>, (b) 300</w:t>
      </w:r>
      <w:r w:rsidRPr="00E543AC">
        <w:rPr>
          <w:rFonts w:eastAsiaTheme="minorEastAsia"/>
          <w:vertAlign w:val="superscript"/>
          <w:lang w:eastAsia="zh-CN"/>
        </w:rPr>
        <w:t>th</w:t>
      </w:r>
      <w:r>
        <w:rPr>
          <w:rFonts w:eastAsiaTheme="minorEastAsia"/>
          <w:lang w:eastAsia="zh-CN"/>
        </w:rPr>
        <w:t>, (c) 600</w:t>
      </w:r>
      <w:r w:rsidRPr="00E543AC">
        <w:rPr>
          <w:rFonts w:eastAsiaTheme="minorEastAsia"/>
          <w:vertAlign w:val="superscript"/>
          <w:lang w:eastAsia="zh-CN"/>
        </w:rPr>
        <w:t>th</w:t>
      </w:r>
      <w:r>
        <w:rPr>
          <w:rFonts w:eastAsiaTheme="minorEastAsia"/>
          <w:lang w:eastAsia="zh-CN"/>
        </w:rPr>
        <w:t>, (d) 1100</w:t>
      </w:r>
      <w:r w:rsidRPr="00E543AC">
        <w:rPr>
          <w:rFonts w:eastAsiaTheme="minorEastAsia"/>
          <w:vertAlign w:val="superscript"/>
          <w:lang w:eastAsia="zh-CN"/>
        </w:rPr>
        <w:t>th</w:t>
      </w:r>
      <w:r>
        <w:rPr>
          <w:rFonts w:eastAsiaTheme="minorEastAsia"/>
          <w:lang w:eastAsia="zh-CN"/>
        </w:rPr>
        <w:t>.</w:t>
      </w:r>
    </w:p>
    <w:p w14:paraId="29B392CA" w14:textId="77777777" w:rsidR="00212FA6" w:rsidRDefault="00212FA6">
      <w:pPr>
        <w:rPr>
          <w:rFonts w:eastAsiaTheme="minorEastAsia"/>
          <w:lang w:eastAsia="zh-CN"/>
        </w:rPr>
      </w:pPr>
      <w:r>
        <w:rPr>
          <w:rFonts w:eastAsiaTheme="minorEastAsia"/>
          <w:lang w:eastAsia="zh-CN"/>
        </w:rPr>
        <w:br w:type="page"/>
      </w:r>
    </w:p>
    <w:p w14:paraId="064C5BE5" w14:textId="76304789" w:rsidR="00212FA6" w:rsidRPr="00212FA6" w:rsidRDefault="00212FA6" w:rsidP="00212FA6">
      <w:pPr>
        <w:jc w:val="center"/>
        <w:rPr>
          <w:rFonts w:eastAsiaTheme="minorEastAsia"/>
          <w:lang w:eastAsia="zh-CN"/>
        </w:rPr>
      </w:pPr>
    </w:p>
    <w:tbl>
      <w:tblPr>
        <w:tblpPr w:leftFromText="180" w:rightFromText="180" w:vertAnchor="page" w:horzAnchor="margin" w:tblpY="2541"/>
        <w:tblW w:w="9025" w:type="dxa"/>
        <w:tblBorders>
          <w:top w:val="single" w:sz="8" w:space="0" w:color="000000" w:themeColor="text1"/>
          <w:left w:val="single" w:sz="8" w:space="0" w:color="FFFFFF"/>
          <w:bottom w:val="single" w:sz="8" w:space="0" w:color="000000" w:themeColor="text1"/>
          <w:right w:val="single" w:sz="8" w:space="0" w:color="FFFFFF"/>
          <w:insideV w:val="single" w:sz="8" w:space="0" w:color="FFFFFF"/>
        </w:tblBorders>
        <w:tblCellMar>
          <w:left w:w="0" w:type="dxa"/>
          <w:right w:w="0" w:type="dxa"/>
        </w:tblCellMar>
        <w:tblLook w:val="0420" w:firstRow="1" w:lastRow="0" w:firstColumn="0" w:lastColumn="0" w:noHBand="0" w:noVBand="1"/>
      </w:tblPr>
      <w:tblGrid>
        <w:gridCol w:w="1864"/>
        <w:gridCol w:w="1185"/>
        <w:gridCol w:w="1212"/>
        <w:gridCol w:w="1191"/>
        <w:gridCol w:w="1191"/>
        <w:gridCol w:w="1191"/>
        <w:gridCol w:w="1191"/>
      </w:tblGrid>
      <w:tr w:rsidR="00212FA6" w:rsidRPr="00212FA6" w14:paraId="12C79607" w14:textId="77777777" w:rsidTr="00212FA6">
        <w:trPr>
          <w:trHeight w:val="483"/>
        </w:trPr>
        <w:tc>
          <w:tcPr>
            <w:tcW w:w="1864" w:type="dxa"/>
            <w:tcBorders>
              <w:bottom w:val="single" w:sz="8" w:space="0" w:color="000000" w:themeColor="text1"/>
            </w:tcBorders>
            <w:shd w:val="clear" w:color="auto" w:fill="auto"/>
            <w:tcMar>
              <w:top w:w="72" w:type="dxa"/>
              <w:left w:w="144" w:type="dxa"/>
              <w:bottom w:w="72" w:type="dxa"/>
              <w:right w:w="144" w:type="dxa"/>
            </w:tcMar>
            <w:vAlign w:val="center"/>
            <w:hideMark/>
          </w:tcPr>
          <w:p w14:paraId="2A67F4C6"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Composition</w:t>
            </w:r>
          </w:p>
        </w:tc>
        <w:tc>
          <w:tcPr>
            <w:tcW w:w="1185" w:type="dxa"/>
            <w:tcBorders>
              <w:bottom w:val="single" w:sz="8" w:space="0" w:color="000000" w:themeColor="text1"/>
            </w:tcBorders>
            <w:shd w:val="clear" w:color="auto" w:fill="auto"/>
            <w:tcMar>
              <w:top w:w="72" w:type="dxa"/>
              <w:left w:w="144" w:type="dxa"/>
              <w:bottom w:w="72" w:type="dxa"/>
              <w:right w:w="144" w:type="dxa"/>
            </w:tcMar>
            <w:vAlign w:val="center"/>
            <w:hideMark/>
          </w:tcPr>
          <w:p w14:paraId="71260833"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Space group</w:t>
            </w:r>
          </w:p>
        </w:tc>
        <w:tc>
          <w:tcPr>
            <w:tcW w:w="1212" w:type="dxa"/>
            <w:tcBorders>
              <w:bottom w:val="single" w:sz="8" w:space="0" w:color="000000" w:themeColor="text1"/>
            </w:tcBorders>
            <w:shd w:val="clear" w:color="auto" w:fill="auto"/>
            <w:tcMar>
              <w:top w:w="72" w:type="dxa"/>
              <w:left w:w="144" w:type="dxa"/>
              <w:bottom w:w="72" w:type="dxa"/>
              <w:right w:w="144" w:type="dxa"/>
            </w:tcMar>
            <w:vAlign w:val="center"/>
            <w:hideMark/>
          </w:tcPr>
          <w:p w14:paraId="5B15762D"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a (Å)</w:t>
            </w:r>
          </w:p>
        </w:tc>
        <w:tc>
          <w:tcPr>
            <w:tcW w:w="1191" w:type="dxa"/>
            <w:tcBorders>
              <w:bottom w:val="single" w:sz="8" w:space="0" w:color="000000" w:themeColor="text1"/>
            </w:tcBorders>
            <w:shd w:val="clear" w:color="auto" w:fill="auto"/>
            <w:tcMar>
              <w:top w:w="72" w:type="dxa"/>
              <w:left w:w="144" w:type="dxa"/>
              <w:bottom w:w="72" w:type="dxa"/>
              <w:right w:w="144" w:type="dxa"/>
            </w:tcMar>
            <w:vAlign w:val="center"/>
            <w:hideMark/>
          </w:tcPr>
          <w:p w14:paraId="61637AAE"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b (Å)</w:t>
            </w:r>
          </w:p>
        </w:tc>
        <w:tc>
          <w:tcPr>
            <w:tcW w:w="1191" w:type="dxa"/>
            <w:tcBorders>
              <w:bottom w:val="single" w:sz="8" w:space="0" w:color="000000" w:themeColor="text1"/>
            </w:tcBorders>
            <w:shd w:val="clear" w:color="auto" w:fill="auto"/>
            <w:tcMar>
              <w:top w:w="72" w:type="dxa"/>
              <w:left w:w="144" w:type="dxa"/>
              <w:bottom w:w="72" w:type="dxa"/>
              <w:right w:w="144" w:type="dxa"/>
            </w:tcMar>
            <w:vAlign w:val="center"/>
            <w:hideMark/>
          </w:tcPr>
          <w:p w14:paraId="4066595A"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c (Å)</w:t>
            </w:r>
          </w:p>
        </w:tc>
        <w:tc>
          <w:tcPr>
            <w:tcW w:w="1191" w:type="dxa"/>
            <w:tcBorders>
              <w:bottom w:val="single" w:sz="8" w:space="0" w:color="000000" w:themeColor="text1"/>
            </w:tcBorders>
            <w:shd w:val="clear" w:color="auto" w:fill="auto"/>
            <w:tcMar>
              <w:top w:w="72" w:type="dxa"/>
              <w:left w:w="144" w:type="dxa"/>
              <w:bottom w:w="72" w:type="dxa"/>
              <w:right w:w="144" w:type="dxa"/>
            </w:tcMar>
            <w:vAlign w:val="center"/>
            <w:hideMark/>
          </w:tcPr>
          <w:p w14:paraId="317E9A01"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beta</w:t>
            </w:r>
            <w:r w:rsidRPr="00212FA6">
              <w:rPr>
                <w:rFonts w:eastAsia="宋体"/>
                <w:kern w:val="24"/>
                <w:sz w:val="21"/>
                <w:szCs w:val="21"/>
                <w:lang w:val="en-US" w:eastAsia="zh-CN"/>
              </w:rPr>
              <w:t>（</w:t>
            </w:r>
            <w:r w:rsidRPr="00212FA6">
              <w:rPr>
                <w:rFonts w:eastAsia="宋体"/>
                <w:kern w:val="24"/>
                <w:sz w:val="21"/>
                <w:szCs w:val="21"/>
                <w:lang w:val="en-US" w:eastAsia="zh-CN"/>
              </w:rPr>
              <w:t>deg</w:t>
            </w:r>
            <w:r w:rsidRPr="00212FA6">
              <w:rPr>
                <w:rFonts w:eastAsia="宋体"/>
                <w:kern w:val="24"/>
                <w:sz w:val="21"/>
                <w:szCs w:val="21"/>
                <w:lang w:val="en-US" w:eastAsia="zh-CN"/>
              </w:rPr>
              <w:t>）</w:t>
            </w:r>
          </w:p>
        </w:tc>
        <w:tc>
          <w:tcPr>
            <w:tcW w:w="1191" w:type="dxa"/>
            <w:tcBorders>
              <w:bottom w:val="single" w:sz="8" w:space="0" w:color="000000" w:themeColor="text1"/>
            </w:tcBorders>
            <w:shd w:val="clear" w:color="auto" w:fill="auto"/>
            <w:tcMar>
              <w:top w:w="72" w:type="dxa"/>
              <w:left w:w="144" w:type="dxa"/>
              <w:bottom w:w="72" w:type="dxa"/>
              <w:right w:w="144" w:type="dxa"/>
            </w:tcMar>
            <w:vAlign w:val="center"/>
            <w:hideMark/>
          </w:tcPr>
          <w:p w14:paraId="60E6D6B4"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Volume (Å)</w:t>
            </w:r>
          </w:p>
        </w:tc>
      </w:tr>
      <w:tr w:rsidR="00212FA6" w:rsidRPr="00212FA6" w14:paraId="59D35597" w14:textId="77777777" w:rsidTr="00212FA6">
        <w:trPr>
          <w:trHeight w:val="399"/>
        </w:trPr>
        <w:tc>
          <w:tcPr>
            <w:tcW w:w="1864" w:type="dxa"/>
            <w:tcBorders>
              <w:top w:val="single" w:sz="8" w:space="0" w:color="000000" w:themeColor="text1"/>
              <w:bottom w:val="nil"/>
            </w:tcBorders>
            <w:shd w:val="clear" w:color="auto" w:fill="auto"/>
            <w:tcMar>
              <w:top w:w="72" w:type="dxa"/>
              <w:left w:w="144" w:type="dxa"/>
              <w:bottom w:w="72" w:type="dxa"/>
              <w:right w:w="144" w:type="dxa"/>
            </w:tcMar>
            <w:vAlign w:val="center"/>
            <w:hideMark/>
          </w:tcPr>
          <w:p w14:paraId="0DD34DD5"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NZSP</w:t>
            </w:r>
          </w:p>
        </w:tc>
        <w:tc>
          <w:tcPr>
            <w:tcW w:w="1185" w:type="dxa"/>
            <w:tcBorders>
              <w:top w:val="single" w:sz="8" w:space="0" w:color="000000" w:themeColor="text1"/>
              <w:bottom w:val="nil"/>
            </w:tcBorders>
            <w:shd w:val="clear" w:color="auto" w:fill="auto"/>
            <w:tcMar>
              <w:top w:w="72" w:type="dxa"/>
              <w:left w:w="144" w:type="dxa"/>
              <w:bottom w:w="72" w:type="dxa"/>
              <w:right w:w="144" w:type="dxa"/>
            </w:tcMar>
            <w:vAlign w:val="center"/>
            <w:hideMark/>
          </w:tcPr>
          <w:p w14:paraId="7E5D9C32"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C2/c</w:t>
            </w:r>
          </w:p>
        </w:tc>
        <w:tc>
          <w:tcPr>
            <w:tcW w:w="1212" w:type="dxa"/>
            <w:tcBorders>
              <w:top w:val="single" w:sz="8" w:space="0" w:color="000000" w:themeColor="text1"/>
              <w:bottom w:val="nil"/>
            </w:tcBorders>
            <w:shd w:val="clear" w:color="auto" w:fill="auto"/>
            <w:tcMar>
              <w:top w:w="72" w:type="dxa"/>
              <w:left w:w="144" w:type="dxa"/>
              <w:bottom w:w="72" w:type="dxa"/>
              <w:right w:w="144" w:type="dxa"/>
            </w:tcMar>
            <w:vAlign w:val="center"/>
            <w:hideMark/>
          </w:tcPr>
          <w:p w14:paraId="683E36BA"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15.625774</w:t>
            </w:r>
          </w:p>
        </w:tc>
        <w:tc>
          <w:tcPr>
            <w:tcW w:w="1191" w:type="dxa"/>
            <w:tcBorders>
              <w:top w:val="single" w:sz="8" w:space="0" w:color="000000" w:themeColor="text1"/>
              <w:bottom w:val="nil"/>
            </w:tcBorders>
            <w:shd w:val="clear" w:color="auto" w:fill="auto"/>
            <w:tcMar>
              <w:top w:w="72" w:type="dxa"/>
              <w:left w:w="144" w:type="dxa"/>
              <w:bottom w:w="72" w:type="dxa"/>
              <w:right w:w="144" w:type="dxa"/>
            </w:tcMar>
            <w:vAlign w:val="center"/>
            <w:hideMark/>
          </w:tcPr>
          <w:p w14:paraId="35C6747C"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9.038793</w:t>
            </w:r>
          </w:p>
        </w:tc>
        <w:tc>
          <w:tcPr>
            <w:tcW w:w="1191" w:type="dxa"/>
            <w:tcBorders>
              <w:top w:val="single" w:sz="8" w:space="0" w:color="000000" w:themeColor="text1"/>
              <w:bottom w:val="nil"/>
            </w:tcBorders>
            <w:shd w:val="clear" w:color="auto" w:fill="auto"/>
            <w:tcMar>
              <w:top w:w="72" w:type="dxa"/>
              <w:left w:w="144" w:type="dxa"/>
              <w:bottom w:w="72" w:type="dxa"/>
              <w:right w:w="144" w:type="dxa"/>
            </w:tcMar>
            <w:vAlign w:val="center"/>
            <w:hideMark/>
          </w:tcPr>
          <w:p w14:paraId="196F76A4"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9.212119</w:t>
            </w:r>
          </w:p>
        </w:tc>
        <w:tc>
          <w:tcPr>
            <w:tcW w:w="1191" w:type="dxa"/>
            <w:tcBorders>
              <w:top w:val="single" w:sz="8" w:space="0" w:color="000000" w:themeColor="text1"/>
              <w:bottom w:val="nil"/>
            </w:tcBorders>
            <w:shd w:val="clear" w:color="auto" w:fill="auto"/>
            <w:tcMar>
              <w:top w:w="72" w:type="dxa"/>
              <w:left w:w="144" w:type="dxa"/>
              <w:bottom w:w="72" w:type="dxa"/>
              <w:right w:w="144" w:type="dxa"/>
            </w:tcMar>
            <w:vAlign w:val="center"/>
            <w:hideMark/>
          </w:tcPr>
          <w:p w14:paraId="642730E4"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123.7010</w:t>
            </w:r>
          </w:p>
        </w:tc>
        <w:tc>
          <w:tcPr>
            <w:tcW w:w="1191" w:type="dxa"/>
            <w:tcBorders>
              <w:top w:val="single" w:sz="8" w:space="0" w:color="000000" w:themeColor="text1"/>
              <w:bottom w:val="nil"/>
            </w:tcBorders>
            <w:shd w:val="clear" w:color="auto" w:fill="auto"/>
            <w:tcMar>
              <w:top w:w="72" w:type="dxa"/>
              <w:left w:w="144" w:type="dxa"/>
              <w:bottom w:w="72" w:type="dxa"/>
              <w:right w:w="144" w:type="dxa"/>
            </w:tcMar>
            <w:vAlign w:val="center"/>
            <w:hideMark/>
          </w:tcPr>
          <w:p w14:paraId="4E8B8753"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1082.441</w:t>
            </w:r>
          </w:p>
        </w:tc>
      </w:tr>
      <w:tr w:rsidR="00212FA6" w:rsidRPr="00212FA6" w14:paraId="4CDEB68C" w14:textId="77777777" w:rsidTr="00212FA6">
        <w:trPr>
          <w:trHeight w:val="142"/>
        </w:trPr>
        <w:tc>
          <w:tcPr>
            <w:tcW w:w="1864" w:type="dxa"/>
            <w:tcBorders>
              <w:top w:val="nil"/>
            </w:tcBorders>
            <w:shd w:val="clear" w:color="auto" w:fill="auto"/>
            <w:tcMar>
              <w:top w:w="72" w:type="dxa"/>
              <w:left w:w="144" w:type="dxa"/>
              <w:bottom w:w="72" w:type="dxa"/>
              <w:right w:w="144" w:type="dxa"/>
            </w:tcMar>
            <w:vAlign w:val="center"/>
            <w:hideMark/>
          </w:tcPr>
          <w:p w14:paraId="1B8764EA"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 xml:space="preserve"> NZSP</w:t>
            </w:r>
            <w:r>
              <w:rPr>
                <w:rFonts w:eastAsia="宋体"/>
                <w:kern w:val="24"/>
                <w:sz w:val="21"/>
                <w:szCs w:val="21"/>
                <w:lang w:val="en-US" w:eastAsia="zh-CN"/>
              </w:rPr>
              <w:t>-</w:t>
            </w:r>
            <w:r w:rsidRPr="00212FA6">
              <w:rPr>
                <w:rFonts w:eastAsia="宋体"/>
                <w:kern w:val="24"/>
                <w:sz w:val="21"/>
                <w:szCs w:val="21"/>
                <w:lang w:val="en-US" w:eastAsia="zh-CN"/>
              </w:rPr>
              <w:t>5%EO</w:t>
            </w:r>
          </w:p>
        </w:tc>
        <w:tc>
          <w:tcPr>
            <w:tcW w:w="1185" w:type="dxa"/>
            <w:tcBorders>
              <w:top w:val="nil"/>
            </w:tcBorders>
            <w:shd w:val="clear" w:color="auto" w:fill="auto"/>
            <w:tcMar>
              <w:top w:w="72" w:type="dxa"/>
              <w:left w:w="144" w:type="dxa"/>
              <w:bottom w:w="72" w:type="dxa"/>
              <w:right w:w="144" w:type="dxa"/>
            </w:tcMar>
            <w:vAlign w:val="center"/>
            <w:hideMark/>
          </w:tcPr>
          <w:p w14:paraId="34371D6E"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C2/c</w:t>
            </w:r>
          </w:p>
        </w:tc>
        <w:tc>
          <w:tcPr>
            <w:tcW w:w="1212" w:type="dxa"/>
            <w:tcBorders>
              <w:top w:val="nil"/>
            </w:tcBorders>
            <w:shd w:val="clear" w:color="auto" w:fill="auto"/>
            <w:tcMar>
              <w:top w:w="72" w:type="dxa"/>
              <w:left w:w="144" w:type="dxa"/>
              <w:bottom w:w="72" w:type="dxa"/>
              <w:right w:w="144" w:type="dxa"/>
            </w:tcMar>
            <w:vAlign w:val="center"/>
            <w:hideMark/>
          </w:tcPr>
          <w:p w14:paraId="4170D62F"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15.627126</w:t>
            </w:r>
          </w:p>
        </w:tc>
        <w:tc>
          <w:tcPr>
            <w:tcW w:w="1191" w:type="dxa"/>
            <w:tcBorders>
              <w:top w:val="nil"/>
            </w:tcBorders>
            <w:shd w:val="clear" w:color="auto" w:fill="auto"/>
            <w:tcMar>
              <w:top w:w="72" w:type="dxa"/>
              <w:left w:w="144" w:type="dxa"/>
              <w:bottom w:w="72" w:type="dxa"/>
              <w:right w:w="144" w:type="dxa"/>
            </w:tcMar>
            <w:vAlign w:val="center"/>
            <w:hideMark/>
          </w:tcPr>
          <w:p w14:paraId="20D59F05"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9.037405</w:t>
            </w:r>
          </w:p>
        </w:tc>
        <w:tc>
          <w:tcPr>
            <w:tcW w:w="1191" w:type="dxa"/>
            <w:tcBorders>
              <w:top w:val="nil"/>
            </w:tcBorders>
            <w:shd w:val="clear" w:color="auto" w:fill="auto"/>
            <w:tcMar>
              <w:top w:w="72" w:type="dxa"/>
              <w:left w:w="144" w:type="dxa"/>
              <w:bottom w:w="72" w:type="dxa"/>
              <w:right w:w="144" w:type="dxa"/>
            </w:tcMar>
            <w:vAlign w:val="center"/>
            <w:hideMark/>
          </w:tcPr>
          <w:p w14:paraId="3E424368"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9.215243</w:t>
            </w:r>
          </w:p>
        </w:tc>
        <w:tc>
          <w:tcPr>
            <w:tcW w:w="1191" w:type="dxa"/>
            <w:tcBorders>
              <w:top w:val="nil"/>
            </w:tcBorders>
            <w:shd w:val="clear" w:color="auto" w:fill="auto"/>
            <w:tcMar>
              <w:top w:w="72" w:type="dxa"/>
              <w:left w:w="144" w:type="dxa"/>
              <w:bottom w:w="72" w:type="dxa"/>
              <w:right w:w="144" w:type="dxa"/>
            </w:tcMar>
            <w:vAlign w:val="center"/>
            <w:hideMark/>
          </w:tcPr>
          <w:p w14:paraId="0F20B64A"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123.6705</w:t>
            </w:r>
          </w:p>
        </w:tc>
        <w:tc>
          <w:tcPr>
            <w:tcW w:w="1191" w:type="dxa"/>
            <w:tcBorders>
              <w:top w:val="nil"/>
            </w:tcBorders>
            <w:shd w:val="clear" w:color="auto" w:fill="auto"/>
            <w:tcMar>
              <w:top w:w="72" w:type="dxa"/>
              <w:left w:w="144" w:type="dxa"/>
              <w:bottom w:w="72" w:type="dxa"/>
              <w:right w:w="144" w:type="dxa"/>
            </w:tcMar>
            <w:vAlign w:val="center"/>
            <w:hideMark/>
          </w:tcPr>
          <w:p w14:paraId="74FDEFA0" w14:textId="77777777" w:rsidR="00212FA6" w:rsidRPr="00212FA6" w:rsidRDefault="00212FA6" w:rsidP="00212FA6">
            <w:pPr>
              <w:jc w:val="center"/>
              <w:rPr>
                <w:rFonts w:eastAsia="宋体"/>
                <w:sz w:val="21"/>
                <w:szCs w:val="21"/>
                <w:lang w:val="en-US" w:eastAsia="zh-CN"/>
              </w:rPr>
            </w:pPr>
            <w:r w:rsidRPr="00212FA6">
              <w:rPr>
                <w:rFonts w:eastAsia="宋体"/>
                <w:kern w:val="24"/>
                <w:sz w:val="21"/>
                <w:szCs w:val="21"/>
                <w:lang w:val="en-US" w:eastAsia="zh-CN"/>
              </w:rPr>
              <w:t>1083.124</w:t>
            </w:r>
          </w:p>
        </w:tc>
      </w:tr>
    </w:tbl>
    <w:p w14:paraId="22876173" w14:textId="15F874BA" w:rsidR="00E36949" w:rsidRPr="00E36949" w:rsidRDefault="00212FA6" w:rsidP="00E36949">
      <w:pPr>
        <w:spacing w:line="360" w:lineRule="auto"/>
      </w:pPr>
      <w:r w:rsidRPr="00212FA6">
        <w:rPr>
          <w:rFonts w:eastAsiaTheme="minorEastAsia" w:hint="eastAsia"/>
          <w:b/>
          <w:bCs/>
          <w:lang w:eastAsia="zh-CN"/>
        </w:rPr>
        <w:t>T</w:t>
      </w:r>
      <w:r w:rsidRPr="00212FA6">
        <w:rPr>
          <w:rFonts w:eastAsiaTheme="minorEastAsia"/>
          <w:b/>
          <w:bCs/>
          <w:lang w:eastAsia="zh-CN"/>
        </w:rPr>
        <w:t>able S1.</w:t>
      </w:r>
      <w:r w:rsidRPr="00212FA6">
        <w:rPr>
          <w:rFonts w:eastAsiaTheme="minorEastAsia"/>
          <w:lang w:eastAsia="zh-CN"/>
        </w:rPr>
        <w:t xml:space="preserve"> </w:t>
      </w:r>
      <w:r>
        <w:rPr>
          <w:rFonts w:eastAsiaTheme="minorEastAsia"/>
          <w:lang w:eastAsia="zh-CN"/>
        </w:rPr>
        <w:t xml:space="preserve">The comparative crystalline parameters of NZSP </w:t>
      </w:r>
      <w:r>
        <w:rPr>
          <w:rFonts w:eastAsiaTheme="minorEastAsia" w:hint="eastAsia"/>
          <w:lang w:eastAsia="zh-CN"/>
        </w:rPr>
        <w:t>and</w:t>
      </w:r>
      <w:r>
        <w:rPr>
          <w:rFonts w:eastAsiaTheme="minorEastAsia"/>
          <w:lang w:eastAsia="zh-CN"/>
        </w:rPr>
        <w:t xml:space="preserve"> NZSP-5%EO from </w:t>
      </w:r>
      <w:r w:rsidRPr="00222DA9">
        <w:t>Rietveld refinement results</w:t>
      </w:r>
      <w:r>
        <w:t>.</w:t>
      </w:r>
    </w:p>
    <w:sectPr w:rsidR="00E36949" w:rsidRPr="00E36949" w:rsidSect="00B508C5">
      <w:headerReference w:type="default" r:id="rId21"/>
      <w:footerReference w:type="default" r:id="rId2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8A5FD" w14:textId="77777777" w:rsidR="002F3BD6" w:rsidRDefault="002F3BD6">
      <w:r>
        <w:separator/>
      </w:r>
    </w:p>
  </w:endnote>
  <w:endnote w:type="continuationSeparator" w:id="0">
    <w:p w14:paraId="0AA3B3FB" w14:textId="77777777" w:rsidR="002F3BD6" w:rsidRDefault="002F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10A0A" w14:textId="77777777" w:rsidR="00EF4A81" w:rsidRPr="00387ABE" w:rsidRDefault="00EF4A81">
    <w:pPr>
      <w:pStyle w:val="1"/>
      <w:jc w:val="center"/>
    </w:pPr>
    <w:r w:rsidRPr="00387ABE">
      <w:fldChar w:fldCharType="begin"/>
    </w:r>
    <w:r w:rsidRPr="00387ABE">
      <w:instrText>PAGE   \* MERGEFORMAT</w:instrText>
    </w:r>
    <w:r w:rsidRPr="00387ABE">
      <w:fldChar w:fldCharType="separate"/>
    </w:r>
    <w:r w:rsidRPr="00387ABE">
      <w:t>2</w:t>
    </w:r>
    <w:r w:rsidRPr="00387ABE">
      <w:fldChar w:fldCharType="end"/>
    </w:r>
  </w:p>
  <w:p w14:paraId="220AE931" w14:textId="77777777" w:rsidR="00EF4A81" w:rsidRPr="00387ABE" w:rsidRDefault="00EF4A81" w:rsidP="00881456">
    <w:pPr>
      <w:pStyle w:val="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94BDE" w14:textId="77777777" w:rsidR="002F3BD6" w:rsidRDefault="002F3BD6">
      <w:r>
        <w:separator/>
      </w:r>
    </w:p>
  </w:footnote>
  <w:footnote w:type="continuationSeparator" w:id="0">
    <w:p w14:paraId="15AACB2A" w14:textId="77777777" w:rsidR="002F3BD6" w:rsidRDefault="002F3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A9236" w14:textId="7E282DAD" w:rsidR="00562E2B" w:rsidRPr="009B44CC" w:rsidRDefault="00562E2B" w:rsidP="009B44CC">
    <w:pPr>
      <w:pStyle w:val="a5"/>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ngewandte Chemi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t5x009maspfxevvrgvtd0h520rp90fzsdz&quot;&gt;全固态电池&lt;record-ids&gt;&lt;item&gt;42&lt;/item&gt;&lt;item&gt;43&lt;/item&gt;&lt;item&gt;55&lt;/item&gt;&lt;item&gt;125&lt;/item&gt;&lt;item&gt;275&lt;/item&gt;&lt;item&gt;304&lt;/item&gt;&lt;item&gt;760&lt;/item&gt;&lt;item&gt;761&lt;/item&gt;&lt;/record-ids&gt;&lt;/item&gt;&lt;/Libraries&gt;"/>
  </w:docVars>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46EB"/>
    <w:rsid w:val="00027FB5"/>
    <w:rsid w:val="000314D2"/>
    <w:rsid w:val="0003318F"/>
    <w:rsid w:val="0004094E"/>
    <w:rsid w:val="00040B7B"/>
    <w:rsid w:val="00041C1B"/>
    <w:rsid w:val="000437F7"/>
    <w:rsid w:val="00050985"/>
    <w:rsid w:val="0005501E"/>
    <w:rsid w:val="00055883"/>
    <w:rsid w:val="0006044D"/>
    <w:rsid w:val="00060D37"/>
    <w:rsid w:val="00062324"/>
    <w:rsid w:val="00063C0E"/>
    <w:rsid w:val="00072EA7"/>
    <w:rsid w:val="00076EAD"/>
    <w:rsid w:val="0008132C"/>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E35C3"/>
    <w:rsid w:val="000E788B"/>
    <w:rsid w:val="000E7A5B"/>
    <w:rsid w:val="000E7BBA"/>
    <w:rsid w:val="000F512F"/>
    <w:rsid w:val="001013F4"/>
    <w:rsid w:val="001054D4"/>
    <w:rsid w:val="0010686C"/>
    <w:rsid w:val="00107C5F"/>
    <w:rsid w:val="00107CCC"/>
    <w:rsid w:val="00110011"/>
    <w:rsid w:val="001105BD"/>
    <w:rsid w:val="00116C82"/>
    <w:rsid w:val="00120E85"/>
    <w:rsid w:val="00123ADA"/>
    <w:rsid w:val="00125573"/>
    <w:rsid w:val="0012642A"/>
    <w:rsid w:val="00126D17"/>
    <w:rsid w:val="001305BF"/>
    <w:rsid w:val="00131D58"/>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92EF2"/>
    <w:rsid w:val="0019723B"/>
    <w:rsid w:val="001A4240"/>
    <w:rsid w:val="001A6821"/>
    <w:rsid w:val="001A734D"/>
    <w:rsid w:val="001B4224"/>
    <w:rsid w:val="001B7472"/>
    <w:rsid w:val="001C10AC"/>
    <w:rsid w:val="001C55FB"/>
    <w:rsid w:val="001D12B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2FA6"/>
    <w:rsid w:val="00214D95"/>
    <w:rsid w:val="00215531"/>
    <w:rsid w:val="002162B2"/>
    <w:rsid w:val="00216F54"/>
    <w:rsid w:val="00220933"/>
    <w:rsid w:val="00220C72"/>
    <w:rsid w:val="0022540C"/>
    <w:rsid w:val="00226AA4"/>
    <w:rsid w:val="00233C8A"/>
    <w:rsid w:val="00236036"/>
    <w:rsid w:val="00240D90"/>
    <w:rsid w:val="00253CB1"/>
    <w:rsid w:val="002543F9"/>
    <w:rsid w:val="00257ADD"/>
    <w:rsid w:val="00263723"/>
    <w:rsid w:val="00263CF8"/>
    <w:rsid w:val="00265635"/>
    <w:rsid w:val="00266389"/>
    <w:rsid w:val="00266C62"/>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3BD6"/>
    <w:rsid w:val="002F4F4B"/>
    <w:rsid w:val="002F55FD"/>
    <w:rsid w:val="002F594C"/>
    <w:rsid w:val="00301984"/>
    <w:rsid w:val="00301B0B"/>
    <w:rsid w:val="00301E84"/>
    <w:rsid w:val="00302E7A"/>
    <w:rsid w:val="00303D1B"/>
    <w:rsid w:val="003046B7"/>
    <w:rsid w:val="00317A57"/>
    <w:rsid w:val="00320A99"/>
    <w:rsid w:val="0032144B"/>
    <w:rsid w:val="00322D5B"/>
    <w:rsid w:val="00325AC2"/>
    <w:rsid w:val="00326A1C"/>
    <w:rsid w:val="00327FDC"/>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B620C"/>
    <w:rsid w:val="003C00ED"/>
    <w:rsid w:val="003C1C0A"/>
    <w:rsid w:val="003C35DF"/>
    <w:rsid w:val="003C4A68"/>
    <w:rsid w:val="003C554F"/>
    <w:rsid w:val="003C61DD"/>
    <w:rsid w:val="003D63E7"/>
    <w:rsid w:val="003E05F1"/>
    <w:rsid w:val="003E113B"/>
    <w:rsid w:val="003E173A"/>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335D7"/>
    <w:rsid w:val="004507E5"/>
    <w:rsid w:val="004519AD"/>
    <w:rsid w:val="0045459A"/>
    <w:rsid w:val="004545DB"/>
    <w:rsid w:val="0045786A"/>
    <w:rsid w:val="00460F76"/>
    <w:rsid w:val="004628B5"/>
    <w:rsid w:val="00462F12"/>
    <w:rsid w:val="00463050"/>
    <w:rsid w:val="0046340F"/>
    <w:rsid w:val="00466168"/>
    <w:rsid w:val="0046778B"/>
    <w:rsid w:val="004714D4"/>
    <w:rsid w:val="00475712"/>
    <w:rsid w:val="00477DE8"/>
    <w:rsid w:val="00480CCE"/>
    <w:rsid w:val="00482FAA"/>
    <w:rsid w:val="0049075F"/>
    <w:rsid w:val="00492DA8"/>
    <w:rsid w:val="004A0888"/>
    <w:rsid w:val="004A43B6"/>
    <w:rsid w:val="004A5C6F"/>
    <w:rsid w:val="004A70EE"/>
    <w:rsid w:val="004A774E"/>
    <w:rsid w:val="004A7D3E"/>
    <w:rsid w:val="004A7FF9"/>
    <w:rsid w:val="004B379D"/>
    <w:rsid w:val="004B5F0C"/>
    <w:rsid w:val="004B6031"/>
    <w:rsid w:val="004C046E"/>
    <w:rsid w:val="004C1609"/>
    <w:rsid w:val="004C216B"/>
    <w:rsid w:val="004C5DD3"/>
    <w:rsid w:val="004D2C17"/>
    <w:rsid w:val="004D30F9"/>
    <w:rsid w:val="004D4A32"/>
    <w:rsid w:val="004D64AB"/>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5225"/>
    <w:rsid w:val="00587437"/>
    <w:rsid w:val="00592678"/>
    <w:rsid w:val="00594644"/>
    <w:rsid w:val="0059526F"/>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5F56E4"/>
    <w:rsid w:val="006006FC"/>
    <w:rsid w:val="0060246B"/>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DC7"/>
    <w:rsid w:val="006511FB"/>
    <w:rsid w:val="00651A9D"/>
    <w:rsid w:val="00654C93"/>
    <w:rsid w:val="00656092"/>
    <w:rsid w:val="0065741C"/>
    <w:rsid w:val="00660B85"/>
    <w:rsid w:val="00662DCE"/>
    <w:rsid w:val="00664F6D"/>
    <w:rsid w:val="006650B8"/>
    <w:rsid w:val="00666329"/>
    <w:rsid w:val="006672EE"/>
    <w:rsid w:val="0067011F"/>
    <w:rsid w:val="0067015E"/>
    <w:rsid w:val="00680453"/>
    <w:rsid w:val="00681683"/>
    <w:rsid w:val="00682526"/>
    <w:rsid w:val="00683555"/>
    <w:rsid w:val="00686F1D"/>
    <w:rsid w:val="00691282"/>
    <w:rsid w:val="00692F7A"/>
    <w:rsid w:val="00695E06"/>
    <w:rsid w:val="00696315"/>
    <w:rsid w:val="006A0D51"/>
    <w:rsid w:val="006A1C05"/>
    <w:rsid w:val="006A225B"/>
    <w:rsid w:val="006A275A"/>
    <w:rsid w:val="006A30D2"/>
    <w:rsid w:val="006A5A6A"/>
    <w:rsid w:val="006A5FE3"/>
    <w:rsid w:val="006B0E5E"/>
    <w:rsid w:val="006B23B2"/>
    <w:rsid w:val="006B4845"/>
    <w:rsid w:val="006B635C"/>
    <w:rsid w:val="006C1708"/>
    <w:rsid w:val="006C1C29"/>
    <w:rsid w:val="006C3782"/>
    <w:rsid w:val="006C3CDE"/>
    <w:rsid w:val="006C4745"/>
    <w:rsid w:val="006C485E"/>
    <w:rsid w:val="006D0EE8"/>
    <w:rsid w:val="006D3162"/>
    <w:rsid w:val="006D37E7"/>
    <w:rsid w:val="006D5146"/>
    <w:rsid w:val="006D59D6"/>
    <w:rsid w:val="006D5C04"/>
    <w:rsid w:val="006D7508"/>
    <w:rsid w:val="006E0F2F"/>
    <w:rsid w:val="006E19D7"/>
    <w:rsid w:val="006E71B9"/>
    <w:rsid w:val="006F39B2"/>
    <w:rsid w:val="006F5384"/>
    <w:rsid w:val="006F6604"/>
    <w:rsid w:val="006F71D8"/>
    <w:rsid w:val="006F7D1A"/>
    <w:rsid w:val="00702F6F"/>
    <w:rsid w:val="0070346C"/>
    <w:rsid w:val="007051A0"/>
    <w:rsid w:val="00706496"/>
    <w:rsid w:val="00711A12"/>
    <w:rsid w:val="00711F11"/>
    <w:rsid w:val="00713E32"/>
    <w:rsid w:val="007154C4"/>
    <w:rsid w:val="00715DB9"/>
    <w:rsid w:val="007174BE"/>
    <w:rsid w:val="007218A0"/>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8052A"/>
    <w:rsid w:val="007812FB"/>
    <w:rsid w:val="00784032"/>
    <w:rsid w:val="00786E79"/>
    <w:rsid w:val="00787925"/>
    <w:rsid w:val="00790E31"/>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DA"/>
    <w:rsid w:val="008C553A"/>
    <w:rsid w:val="008C588E"/>
    <w:rsid w:val="008C7226"/>
    <w:rsid w:val="008D7B80"/>
    <w:rsid w:val="008E4184"/>
    <w:rsid w:val="008E549F"/>
    <w:rsid w:val="008E6301"/>
    <w:rsid w:val="008E6F4E"/>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B81"/>
    <w:rsid w:val="00944701"/>
    <w:rsid w:val="00950ED1"/>
    <w:rsid w:val="00952A7A"/>
    <w:rsid w:val="00953A02"/>
    <w:rsid w:val="0095444E"/>
    <w:rsid w:val="00955C67"/>
    <w:rsid w:val="009577B0"/>
    <w:rsid w:val="00957B65"/>
    <w:rsid w:val="00960AFF"/>
    <w:rsid w:val="00963F62"/>
    <w:rsid w:val="00965EFC"/>
    <w:rsid w:val="0097161B"/>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C4319"/>
    <w:rsid w:val="009D109E"/>
    <w:rsid w:val="009D1CD9"/>
    <w:rsid w:val="009D1F28"/>
    <w:rsid w:val="009D4830"/>
    <w:rsid w:val="009D797A"/>
    <w:rsid w:val="009E026A"/>
    <w:rsid w:val="009E3B56"/>
    <w:rsid w:val="009E49B5"/>
    <w:rsid w:val="009E551E"/>
    <w:rsid w:val="009E7066"/>
    <w:rsid w:val="009F1EF8"/>
    <w:rsid w:val="009F4604"/>
    <w:rsid w:val="009F4B78"/>
    <w:rsid w:val="009F606B"/>
    <w:rsid w:val="009F6E66"/>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50921"/>
    <w:rsid w:val="00A5160D"/>
    <w:rsid w:val="00A56CA4"/>
    <w:rsid w:val="00A65F04"/>
    <w:rsid w:val="00A65F2E"/>
    <w:rsid w:val="00A71AD5"/>
    <w:rsid w:val="00A8073E"/>
    <w:rsid w:val="00A80883"/>
    <w:rsid w:val="00A81BED"/>
    <w:rsid w:val="00A82FC6"/>
    <w:rsid w:val="00A8306D"/>
    <w:rsid w:val="00A85A0D"/>
    <w:rsid w:val="00A92270"/>
    <w:rsid w:val="00AA10AE"/>
    <w:rsid w:val="00AA329F"/>
    <w:rsid w:val="00AA4912"/>
    <w:rsid w:val="00AA7B6A"/>
    <w:rsid w:val="00AB593E"/>
    <w:rsid w:val="00AB5D37"/>
    <w:rsid w:val="00AB683F"/>
    <w:rsid w:val="00AC4A2E"/>
    <w:rsid w:val="00AD1885"/>
    <w:rsid w:val="00AD50BA"/>
    <w:rsid w:val="00AE02DB"/>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08C5"/>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2A10"/>
    <w:rsid w:val="00B86C54"/>
    <w:rsid w:val="00B874C4"/>
    <w:rsid w:val="00B97AA2"/>
    <w:rsid w:val="00B97B8E"/>
    <w:rsid w:val="00BA00A8"/>
    <w:rsid w:val="00BA0378"/>
    <w:rsid w:val="00BA37A4"/>
    <w:rsid w:val="00BA4721"/>
    <w:rsid w:val="00BA4FB0"/>
    <w:rsid w:val="00BA6138"/>
    <w:rsid w:val="00BB1930"/>
    <w:rsid w:val="00BB3478"/>
    <w:rsid w:val="00BB7451"/>
    <w:rsid w:val="00BC2247"/>
    <w:rsid w:val="00BC5572"/>
    <w:rsid w:val="00BD497C"/>
    <w:rsid w:val="00BD57EE"/>
    <w:rsid w:val="00BE4E8A"/>
    <w:rsid w:val="00BF2A79"/>
    <w:rsid w:val="00BF375F"/>
    <w:rsid w:val="00C0079F"/>
    <w:rsid w:val="00C02372"/>
    <w:rsid w:val="00C044C3"/>
    <w:rsid w:val="00C10453"/>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B29"/>
    <w:rsid w:val="00C76DD6"/>
    <w:rsid w:val="00C90B62"/>
    <w:rsid w:val="00C91C08"/>
    <w:rsid w:val="00C97F0E"/>
    <w:rsid w:val="00CA06AC"/>
    <w:rsid w:val="00CA10A5"/>
    <w:rsid w:val="00CA1D9E"/>
    <w:rsid w:val="00CA242A"/>
    <w:rsid w:val="00CA27BD"/>
    <w:rsid w:val="00CA2AB6"/>
    <w:rsid w:val="00CA4BCC"/>
    <w:rsid w:val="00CA69CB"/>
    <w:rsid w:val="00CB01D6"/>
    <w:rsid w:val="00CB311E"/>
    <w:rsid w:val="00CB71E1"/>
    <w:rsid w:val="00CC0ED3"/>
    <w:rsid w:val="00CC1894"/>
    <w:rsid w:val="00CC2EE2"/>
    <w:rsid w:val="00CC3D03"/>
    <w:rsid w:val="00CC45DB"/>
    <w:rsid w:val="00CC5651"/>
    <w:rsid w:val="00CC73FF"/>
    <w:rsid w:val="00CD141E"/>
    <w:rsid w:val="00CD45DA"/>
    <w:rsid w:val="00CE07C3"/>
    <w:rsid w:val="00CE2EA4"/>
    <w:rsid w:val="00CE5714"/>
    <w:rsid w:val="00CE6138"/>
    <w:rsid w:val="00CE6F59"/>
    <w:rsid w:val="00CE7AAB"/>
    <w:rsid w:val="00CF2673"/>
    <w:rsid w:val="00CF2DA1"/>
    <w:rsid w:val="00CF43B1"/>
    <w:rsid w:val="00D01768"/>
    <w:rsid w:val="00D0614B"/>
    <w:rsid w:val="00D06AD1"/>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29FE"/>
    <w:rsid w:val="00DC430C"/>
    <w:rsid w:val="00DC60FB"/>
    <w:rsid w:val="00DC7319"/>
    <w:rsid w:val="00DC742E"/>
    <w:rsid w:val="00DD38DC"/>
    <w:rsid w:val="00DD40C3"/>
    <w:rsid w:val="00DD63FF"/>
    <w:rsid w:val="00DF1BBF"/>
    <w:rsid w:val="00DF3145"/>
    <w:rsid w:val="00DF4B0E"/>
    <w:rsid w:val="00E01E4B"/>
    <w:rsid w:val="00E062B0"/>
    <w:rsid w:val="00E0711E"/>
    <w:rsid w:val="00E0770C"/>
    <w:rsid w:val="00E128BD"/>
    <w:rsid w:val="00E14DFA"/>
    <w:rsid w:val="00E17EA5"/>
    <w:rsid w:val="00E229DB"/>
    <w:rsid w:val="00E2571A"/>
    <w:rsid w:val="00E26EDC"/>
    <w:rsid w:val="00E2713C"/>
    <w:rsid w:val="00E30B42"/>
    <w:rsid w:val="00E342D7"/>
    <w:rsid w:val="00E34D1F"/>
    <w:rsid w:val="00E35C26"/>
    <w:rsid w:val="00E36949"/>
    <w:rsid w:val="00E40931"/>
    <w:rsid w:val="00E410EA"/>
    <w:rsid w:val="00E41BF0"/>
    <w:rsid w:val="00E41D5C"/>
    <w:rsid w:val="00E437F7"/>
    <w:rsid w:val="00E529F9"/>
    <w:rsid w:val="00E543AC"/>
    <w:rsid w:val="00E55017"/>
    <w:rsid w:val="00E55416"/>
    <w:rsid w:val="00E557D1"/>
    <w:rsid w:val="00E56282"/>
    <w:rsid w:val="00E616BF"/>
    <w:rsid w:val="00E6211B"/>
    <w:rsid w:val="00E658AA"/>
    <w:rsid w:val="00E6656A"/>
    <w:rsid w:val="00E70D30"/>
    <w:rsid w:val="00E716BA"/>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D3A21"/>
    <w:rsid w:val="00ED54F9"/>
    <w:rsid w:val="00ED6982"/>
    <w:rsid w:val="00EE0218"/>
    <w:rsid w:val="00EE0E54"/>
    <w:rsid w:val="00EE1033"/>
    <w:rsid w:val="00EF24BB"/>
    <w:rsid w:val="00EF2B90"/>
    <w:rsid w:val="00EF32F6"/>
    <w:rsid w:val="00EF4114"/>
    <w:rsid w:val="00EF448F"/>
    <w:rsid w:val="00EF4634"/>
    <w:rsid w:val="00EF472E"/>
    <w:rsid w:val="00EF4A5A"/>
    <w:rsid w:val="00EF4A81"/>
    <w:rsid w:val="00EF4EC4"/>
    <w:rsid w:val="00EF66A9"/>
    <w:rsid w:val="00EF74D8"/>
    <w:rsid w:val="00F01898"/>
    <w:rsid w:val="00F02790"/>
    <w:rsid w:val="00F05EE0"/>
    <w:rsid w:val="00F06985"/>
    <w:rsid w:val="00F07DE8"/>
    <w:rsid w:val="00F156B3"/>
    <w:rsid w:val="00F15FD8"/>
    <w:rsid w:val="00F21A1A"/>
    <w:rsid w:val="00F22813"/>
    <w:rsid w:val="00F22FC8"/>
    <w:rsid w:val="00F27F36"/>
    <w:rsid w:val="00F32B8C"/>
    <w:rsid w:val="00F33383"/>
    <w:rsid w:val="00F33D5B"/>
    <w:rsid w:val="00F37320"/>
    <w:rsid w:val="00F4030B"/>
    <w:rsid w:val="00F42F65"/>
    <w:rsid w:val="00F444F5"/>
    <w:rsid w:val="00F4602E"/>
    <w:rsid w:val="00F46BCF"/>
    <w:rsid w:val="00F515AF"/>
    <w:rsid w:val="00F51F3C"/>
    <w:rsid w:val="00F53E05"/>
    <w:rsid w:val="00F5550A"/>
    <w:rsid w:val="00F55A56"/>
    <w:rsid w:val="00F56088"/>
    <w:rsid w:val="00F6031D"/>
    <w:rsid w:val="00F61303"/>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table" w:styleId="ae">
    <w:name w:val="Table Grid"/>
    <w:basedOn w:val="a1"/>
    <w:uiPriority w:val="39"/>
    <w:rsid w:val="00E36949"/>
    <w:rPr>
      <w:rFonts w:eastAsiaTheme="minorEastAsia" w:cstheme="minorBidi"/>
      <w:kern w:val="2"/>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E36949"/>
    <w:pPr>
      <w:widowControl w:val="0"/>
      <w:jc w:val="both"/>
    </w:pPr>
    <w:rPr>
      <w:rFonts w:eastAsiaTheme="minorEastAsia"/>
      <w:noProof/>
      <w:kern w:val="2"/>
      <w:lang w:val="en-US" w:eastAsia="zh-CN"/>
    </w:rPr>
  </w:style>
  <w:style w:type="character" w:customStyle="1" w:styleId="EndNoteBibliography0">
    <w:name w:val="EndNote Bibliography 字符"/>
    <w:basedOn w:val="a0"/>
    <w:link w:val="EndNoteBibliography"/>
    <w:rsid w:val="00E36949"/>
    <w:rPr>
      <w:rFonts w:eastAsiaTheme="minorEastAsia"/>
      <w:noProof/>
      <w:kern w:val="2"/>
      <w:sz w:val="24"/>
      <w:szCs w:val="24"/>
      <w:lang w:val="en-US" w:eastAsia="zh-CN"/>
    </w:rPr>
  </w:style>
  <w:style w:type="paragraph" w:customStyle="1" w:styleId="EndNoteBibliographyTitle">
    <w:name w:val="EndNote Bibliography Title"/>
    <w:basedOn w:val="a"/>
    <w:link w:val="EndNoteBibliographyTitle0"/>
    <w:rsid w:val="00E36949"/>
    <w:pPr>
      <w:jc w:val="center"/>
    </w:pPr>
    <w:rPr>
      <w:noProof/>
    </w:rPr>
  </w:style>
  <w:style w:type="character" w:customStyle="1" w:styleId="EndNoteBibliographyTitle0">
    <w:name w:val="EndNote Bibliography Title 字符"/>
    <w:basedOn w:val="a0"/>
    <w:link w:val="EndNoteBibliographyTitle"/>
    <w:rsid w:val="00E36949"/>
    <w:rPr>
      <w:noProof/>
      <w:sz w:val="24"/>
      <w:szCs w:val="24"/>
      <w:lang w:val="de-DE" w:eastAsia="ja-JP"/>
    </w:rPr>
  </w:style>
  <w:style w:type="paragraph" w:customStyle="1" w:styleId="1">
    <w:name w:val="页脚1"/>
    <w:basedOn w:val="a"/>
    <w:next w:val="a7"/>
    <w:uiPriority w:val="99"/>
    <w:rsid w:val="00EF4A81"/>
    <w:pPr>
      <w:tabs>
        <w:tab w:val="center" w:pos="4536"/>
        <w:tab w:val="right" w:pos="9072"/>
      </w:tabs>
    </w:pPr>
    <w:rPr>
      <w:rFonts w:asciiTheme="minorHAnsi" w:eastAsiaTheme="minorEastAsia" w:hAnsiTheme="minorHAnsi" w:cstheme="minorBidi"/>
      <w:kern w:val="2"/>
      <w:sz w:val="21"/>
      <w:szCs w:val="22"/>
      <w:lang w:val="en-US" w:eastAsia="zh-CN"/>
      <w14:ligatures w14:val="standardContextual"/>
    </w:rPr>
  </w:style>
  <w:style w:type="character" w:styleId="af">
    <w:name w:val="Hyperlink"/>
    <w:basedOn w:val="a0"/>
    <w:uiPriority w:val="99"/>
    <w:unhideWhenUsed/>
    <w:rsid w:val="00EF4A81"/>
    <w:rPr>
      <w:color w:val="0563C1" w:themeColor="hyperlink"/>
      <w:u w:val="single"/>
    </w:rPr>
  </w:style>
  <w:style w:type="character" w:styleId="af0">
    <w:name w:val="Unresolved Mention"/>
    <w:basedOn w:val="a0"/>
    <w:uiPriority w:val="99"/>
    <w:semiHidden/>
    <w:unhideWhenUsed/>
    <w:rsid w:val="00EF4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992157">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tif"/><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chenlai144@sina.com"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ang_cz@bit.edu.cn"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ct:contentTypeSchema xmlns:ct="http://schemas.microsoft.com/office/2006/metadata/contentType" xmlns:ma="http://schemas.microsoft.com/office/2006/metadata/properties/metaAttributes" ct:_="" ma:_="" ma:contentTypeName="Document" ma:contentTypeID="0x0101008BEAF299BAD5C443B7B94D359352909D" ma:contentTypeVersion="13" ma:contentTypeDescription="Create a new document." ma:contentTypeScope="" ma:versionID="4842a0b491ceedf1f2e6e3ca3ac6584c">
  <xsd:schema xmlns:xsd="http://www.w3.org/2001/XMLSchema" xmlns:xs="http://www.w3.org/2001/XMLSchema" xmlns:p="http://schemas.microsoft.com/office/2006/metadata/properties" xmlns:ns3="0c4992ee-a5fe-4357-9f94-bbd1fb75d23e" xmlns:ns4="0557a493-af67-429d-80c7-3ec9377d9df9" targetNamespace="http://schemas.microsoft.com/office/2006/metadata/properties" ma:root="true" ma:fieldsID="dbf8565a9e5a1fa3854d2b8dcd16ed82" ns3:_="" ns4:_="">
    <xsd:import namespace="0c4992ee-a5fe-4357-9f94-bbd1fb75d23e"/>
    <xsd:import namespace="0557a493-af67-429d-80c7-3ec9377d9df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992ee-a5fe-4357-9f94-bbd1fb75d2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57a493-af67-429d-80c7-3ec9377d9df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8BFE695C-2F88-4CE8-8E6E-7A5663333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992ee-a5fe-4357-9f94-bbd1fb75d23e"/>
    <ds:schemaRef ds:uri="0557a493-af67-429d-80c7-3ec9377d9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378</Words>
  <Characters>2336</Characters>
  <Application>Microsoft Office Word</Application>
  <DocSecurity>0</DocSecurity>
  <Lines>93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2024-02-24T16:19:00Z</dcterms:created>
  <dcterms:modified xsi:type="dcterms:W3CDTF">2024-05-11T12:56:00Z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0x0101008BEAF299BAD5C443B7B94D359352909D</vt:lpwstr>
  </property>
  <property fmtid="{D5CDD505-2E9C-101B-9397-08002B2CF9AE}" pid="3" name="GrammarlyDocumentId">
    <vt:lpwstr>12b2b96ef83fc2f69e43d677136e014b2d16d89e373a2ccf3349ae449244871a</vt:lpwstr>
  </property>
</Properties>
</file>