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Supplementary Table 1 – </w:t>
      </w:r>
      <w:r>
        <w:rPr>
          <w:rFonts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sz w:val="16"/>
          <w:szCs w:val="16"/>
          <w:u w:val="none"/>
          <w:em w:val="none"/>
        </w:rPr>
        <w:t>CPT codes for colon and rectal procedures, classified by anatomy and operative approach</w:t>
      </w:r>
    </w:p>
    <w:p>
      <w:pPr>
        <w:pStyle w:val="Normal"/>
        <w:bidi w:val="0"/>
        <w:jc w:val="start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</w:r>
    </w:p>
    <w:tbl>
      <w:tblPr>
        <w:tblW w:w="9969" w:type="dxa"/>
        <w:jc w:val="start"/>
        <w:tblInd w:w="2" w:type="dxa"/>
        <w:tblLayout w:type="fixed"/>
        <w:tblCellMar>
          <w:top w:w="29" w:type="dxa"/>
          <w:start w:w="29" w:type="dxa"/>
          <w:bottom w:w="29" w:type="dxa"/>
          <w:end w:w="29" w:type="dxa"/>
        </w:tblCellMar>
      </w:tblPr>
      <w:tblGrid>
        <w:gridCol w:w="808"/>
        <w:gridCol w:w="6750"/>
        <w:gridCol w:w="1086"/>
        <w:gridCol w:w="1324"/>
      </w:tblGrid>
      <w:tr>
        <w:trPr/>
        <w:tc>
          <w:tcPr>
            <w:tcW w:w="8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CPT</w:t>
            </w:r>
          </w:p>
        </w:tc>
        <w:tc>
          <w:tcPr>
            <w:tcW w:w="67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10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Rectal 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Approach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44140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partial; with anastomosis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44141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partial; with skin level cecostomy or colostomy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44143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partial; with end colostomy and closure of distal segment (Hartmann type procedure)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44144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partial; with resection, with colostomy or ileostomy and creation of mucofistula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44147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partial; abdominal and transanal approach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44150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total, abdominal, without proctectomy; with ileostomy or ileoproctostomy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44151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total, abdominal, without proctectomy; with continent ileostomy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44160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partial, with removal of terminal ileum with ileocolostomy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44204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Laparoscopy, surgical; colectomy, partial, with anastomosis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Laparoscopic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44205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Laparoscopy, surgical; colectomy, partial, with removal of terminal ileum with ileocolostomy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Laparoscopic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44206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Laparoscopy, surgical; colectomy, partial, with end colostomy and closure of distal segment (Hartmann type procedure)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Laparoscopic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44210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Laparoscopy, surgical; colectomy, total, abdominal, without proctectomy, with ileostomy or ileoproctostomy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Laparoscopic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44213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Laparoscopy, surgical, mobilization (take-down) of splenic flexure performed in conjunction with partial colectomy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Laparoscopic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44145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partial; with coloproctostomy (low pelvic anastomosis)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44146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partial; with coloproctostomy (low pelvic anastomosis), with colostomy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44155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total, abdominal, with proctectomy; with ileostomy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44156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total, abdominal, with proctectomy; with continent ileostomy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44157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total, abdominal, with proctectomy; with ileoanal anastomosis, includes loop ileostomy, and rectal mucosectomy, when performed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44158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Colectomy, total, abdominal, with proctectomy; with ileoanal anastomosis, creation of ileal reservoir (S or J), includes loop ileostomy, and rectal mucosectomy, when performed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44207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Laparoscopy, surgical; colectomy, partial, with anastomosis, with coloproctostomy (low pelvic anastomosis)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Laparoscopic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44208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Laparoscopy, surgical; colectomy, partial, with anastomosis, with coloproctostomy (low pelvic anastomosis) with colostomy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Laparoscopic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44211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Laparoscopy, surgical; colectomy, total, abdominal, with proctectomy, with ileoanal anastomosis, creation of ileal reservoir (S or J), with loop ileostomy, includes rectal mucosectomy, when performed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Laparoscopic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44212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Laparoscopy, surgical; colectomy, total, abdominal, with proctectomy, with ileostomy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Laparoscopic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45110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Proctectomy; complete, combined abdominoperineal, with colostomy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45111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Proctectomy; partial resection of rectum, transabdominal approach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45112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Proctectomy, combined abdominoperineal, pull-through procedure (e.g., colo-anal anastomosis)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45113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Proctectomy, partial, with rectal mucosectomy, ileoanal anastomosis, creation of ileal reservoir (S or J), with or without loop ileostomy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45114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Proctectomy, partial, with anastomosis; abdominal and transsacral approach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45116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Proctectomy, partial, with anastomosis; transsacral approach only (Kraske type)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45119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Proctectomy, combined abdominoperineal pull-through procedure (e.g., colo-anal anastomosis), with creation of colonic reservoir (e.g., J-pouch), with diverting enterostomy when performed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45395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Laparoscopy, surgical; proctectomy, complete, combined abdominoperineal, with colostomy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Laparoscopic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45397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Laparoscopy, surgical; proctectomy, combined abdominoperineal pull-through procedure (e.g., colo-anal anastomosis), with creation of colonic reservoir (e.g., J-pouch), with diverting enterostomy, when performed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Laparoscopic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45402</w:t>
            </w:r>
          </w:p>
        </w:tc>
        <w:tc>
          <w:tcPr>
            <w:tcW w:w="675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Laparoscopy, surgical; proctopexy (for prolapse), with sigmoid resection</w:t>
            </w:r>
          </w:p>
        </w:tc>
        <w:tc>
          <w:tcPr>
            <w:tcW w:w="1086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Laparoscopic</w:t>
            </w:r>
          </w:p>
        </w:tc>
      </w:tr>
      <w:tr>
        <w:trPr/>
        <w:tc>
          <w:tcPr>
            <w:tcW w:w="808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45550</w:t>
            </w:r>
          </w:p>
        </w:tc>
        <w:tc>
          <w:tcPr>
            <w:tcW w:w="6750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Proctopexy (e.g., for prolapse); with sigmoid resection, abdominal approach</w:t>
            </w:r>
          </w:p>
        </w:tc>
        <w:tc>
          <w:tcPr>
            <w:tcW w:w="1086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Yes</w:t>
            </w:r>
          </w:p>
        </w:tc>
        <w:tc>
          <w:tcPr>
            <w:tcW w:w="1324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Open</w:t>
            </w:r>
          </w:p>
        </w:tc>
      </w:tr>
    </w:tbl>
    <w:p>
      <w:pPr>
        <w:pStyle w:val="Normal"/>
        <w:bidi w:val="0"/>
        <w:jc w:val="start"/>
        <w:rPr>
          <w:rFonts w:ascii="Arial" w:hAnsi="Arial"/>
          <w:b w:val="false"/>
          <w:bCs w:val="false"/>
          <w:sz w:val="16"/>
          <w:szCs w:val="16"/>
        </w:rPr>
      </w:pPr>
      <w:r>
        <w:rPr/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16"/>
          <w:szCs w:val="16"/>
        </w:rPr>
      </w:pPr>
      <w:r>
        <w:rPr>
          <w:rFonts w:ascii="Arial" w:hAnsi="Arial"/>
          <w:b w:val="false"/>
          <w:bCs w:val="false"/>
          <w:sz w:val="16"/>
          <w:szCs w:val="16"/>
        </w:rPr>
        <w:t>CPT = Current Procedural Terminology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16"/>
          <w:szCs w:val="16"/>
        </w:rPr>
      </w:pPr>
      <w:r>
        <w:rPr>
          <w:rFonts w:ascii="Arial" w:hAnsi="Arial"/>
          <w:b w:val="false"/>
          <w:bCs w:val="false"/>
          <w:sz w:val="16"/>
          <w:szCs w:val="16"/>
        </w:rPr>
        <w:t>IUI = iatrogenic urinary injury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LibreOffice/24.2.2.2$Linux_X86_64 LibreOffice_project/420$Build-2</Application>
  <AppVersion>15.0000</AppVersion>
  <Pages>1</Pages>
  <Words>509</Words>
  <Characters>3616</Characters>
  <CharactersWithSpaces>3984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2024-04-30T19:13:40Z</dcterms:created>
  <dc:creator/>
  <dc:description/>
  <dc:language>en-US</dc:language>
  <cp:lastModifiedBy/>
  <dcterms:modified xsi:type="dcterms:W3CDTF">2024-05-12T15:18:04Z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