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DC56E0" w14:textId="77777777" w:rsidR="00AD4568" w:rsidRPr="00AD4568" w:rsidRDefault="00AD4568" w:rsidP="00AD4568">
      <w:pPr>
        <w:jc w:val="center"/>
        <w:rPr>
          <w:rFonts w:ascii="Times New Roman" w:hAnsi="Times New Roman" w:cs="Times New Roman"/>
          <w:b/>
          <w:bCs/>
          <w:sz w:val="28"/>
          <w:szCs w:val="32"/>
          <w:lang w:val="en-SG"/>
          <w14:ligatures w14:val="none"/>
        </w:rPr>
      </w:pPr>
      <w:r w:rsidRPr="00AD4568">
        <w:rPr>
          <w:rFonts w:ascii="Times New Roman" w:hAnsi="Times New Roman" w:cs="Times New Roman"/>
          <w:b/>
          <w:bCs/>
          <w:sz w:val="28"/>
          <w:szCs w:val="32"/>
          <w:lang w:val="en-SG"/>
          <w14:ligatures w14:val="none"/>
        </w:rPr>
        <w:t>Supplementary Materials for “</w:t>
      </w:r>
      <w:proofErr w:type="spellStart"/>
      <w:r w:rsidRPr="00AD4568">
        <w:rPr>
          <w:rFonts w:ascii="Times New Roman" w:hAnsi="Times New Roman" w:cs="Times New Roman"/>
          <w:b/>
          <w:bCs/>
          <w:sz w:val="28"/>
          <w:szCs w:val="32"/>
          <w:lang w:val="en-SG"/>
          <w14:ligatures w14:val="none"/>
        </w:rPr>
        <w:t>Kekulé</w:t>
      </w:r>
      <w:proofErr w:type="spellEnd"/>
      <w:r w:rsidRPr="00AD4568">
        <w:rPr>
          <w:rFonts w:ascii="Times New Roman" w:hAnsi="Times New Roman" w:cs="Times New Roman"/>
          <w:b/>
          <w:bCs/>
          <w:sz w:val="28"/>
          <w:szCs w:val="32"/>
          <w:lang w:val="en-SG"/>
          <w14:ligatures w14:val="none"/>
        </w:rPr>
        <w:t>-modulated Topological Bulk Cavity for Intrinsic Lateral Beam Shifting of High-purity Linear-polarized Light Emission”</w:t>
      </w:r>
    </w:p>
    <w:p w14:paraId="0EFDB55B" w14:textId="77777777" w:rsidR="00AD4568" w:rsidRPr="00AD4568" w:rsidRDefault="00AD4568" w:rsidP="00AD4568">
      <w:pPr>
        <w:jc w:val="center"/>
        <w:rPr>
          <w:rFonts w:ascii="Times New Roman" w:hAnsi="Times New Roman" w:cs="Times New Roman"/>
          <w:lang w:val="en-SG"/>
          <w14:ligatures w14:val="none"/>
        </w:rPr>
      </w:pPr>
      <w:r w:rsidRPr="00AD4568">
        <w:rPr>
          <w:rFonts w:ascii="Times New Roman" w:hAnsi="Times New Roman" w:cs="Times New Roman"/>
          <w:lang w:val="en-SG"/>
          <w14:ligatures w14:val="none"/>
        </w:rPr>
        <w:t>Zichen Li</w:t>
      </w: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1, 2, 3, 4, #</w:t>
      </w:r>
      <w:r w:rsidRPr="00AD4568">
        <w:rPr>
          <w:rFonts w:ascii="Times New Roman" w:hAnsi="Times New Roman" w:cs="Times New Roman"/>
          <w:lang w:val="en-SG"/>
          <w14:ligatures w14:val="none"/>
        </w:rPr>
        <w:t xml:space="preserve">, </w:t>
      </w:r>
      <w:proofErr w:type="spellStart"/>
      <w:r w:rsidRPr="00AD4568">
        <w:rPr>
          <w:rFonts w:ascii="Times New Roman" w:hAnsi="Times New Roman" w:cs="Times New Roman"/>
          <w:lang w:val="en-SG"/>
          <w14:ligatures w14:val="none"/>
        </w:rPr>
        <w:t>Bofeng</w:t>
      </w:r>
      <w:proofErr w:type="spellEnd"/>
      <w:r w:rsidRPr="00AD4568">
        <w:rPr>
          <w:rFonts w:ascii="Times New Roman" w:hAnsi="Times New Roman" w:cs="Times New Roman"/>
          <w:lang w:val="en-SG"/>
          <w14:ligatures w14:val="none"/>
        </w:rPr>
        <w:t xml:space="preserve"> Zhu</w:t>
      </w: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5, 6, #</w:t>
      </w:r>
      <w:r w:rsidRPr="00AD4568">
        <w:rPr>
          <w:rFonts w:ascii="Times New Roman" w:hAnsi="Times New Roman" w:cs="Times New Roman"/>
          <w:lang w:val="en-SG"/>
          <w14:ligatures w14:val="none"/>
        </w:rPr>
        <w:t>, Ying Li</w:t>
      </w: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1, 2, 3, 4</w:t>
      </w:r>
      <w:r w:rsidRPr="00AD4568">
        <w:rPr>
          <w:rFonts w:ascii="Times New Roman" w:hAnsi="Times New Roman" w:cs="Times New Roman"/>
          <w:lang w:val="en-SG"/>
          <w14:ligatures w14:val="none"/>
        </w:rPr>
        <w:t>, Yihao Yang</w:t>
      </w: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1, 2, 3, 4</w:t>
      </w:r>
      <w:r w:rsidRPr="00AD4568">
        <w:rPr>
          <w:rFonts w:ascii="Times New Roman" w:hAnsi="Times New Roman" w:cs="Times New Roman"/>
          <w:lang w:val="en-SG"/>
          <w14:ligatures w14:val="none"/>
        </w:rPr>
        <w:t xml:space="preserve">, </w:t>
      </w:r>
      <w:proofErr w:type="spellStart"/>
      <w:r w:rsidRPr="00AD4568">
        <w:rPr>
          <w:rFonts w:ascii="Times New Roman" w:hAnsi="Times New Roman" w:cs="Times New Roman"/>
          <w:lang w:val="en-SG"/>
          <w14:ligatures w14:val="none"/>
        </w:rPr>
        <w:t>Yidong</w:t>
      </w:r>
      <w:proofErr w:type="spellEnd"/>
      <w:r w:rsidRPr="00AD4568">
        <w:rPr>
          <w:rFonts w:ascii="Times New Roman" w:hAnsi="Times New Roman" w:cs="Times New Roman"/>
          <w:lang w:val="en-SG"/>
          <w14:ligatures w14:val="none"/>
        </w:rPr>
        <w:t xml:space="preserve"> Chong</w:t>
      </w: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6</w:t>
      </w:r>
      <w:r w:rsidRPr="00AD4568">
        <w:rPr>
          <w:rFonts w:ascii="Times New Roman" w:hAnsi="Times New Roman" w:cs="Times New Roman"/>
          <w:lang w:val="en-SG"/>
          <w14:ligatures w14:val="none"/>
        </w:rPr>
        <w:t>, Qi Jie Wang</w:t>
      </w: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5, 6</w:t>
      </w:r>
      <w:r w:rsidRPr="00AD4568">
        <w:rPr>
          <w:rFonts w:ascii="Times New Roman" w:hAnsi="Times New Roman" w:cs="Times New Roman"/>
          <w:lang w:val="en-SG"/>
          <w14:ligatures w14:val="none"/>
        </w:rPr>
        <w:t xml:space="preserve">, </w:t>
      </w:r>
      <w:proofErr w:type="spellStart"/>
      <w:r w:rsidRPr="00AD4568">
        <w:rPr>
          <w:rFonts w:ascii="Times New Roman" w:hAnsi="Times New Roman" w:cs="Times New Roman"/>
          <w:lang w:val="en-SG"/>
          <w14:ligatures w14:val="none"/>
        </w:rPr>
        <w:t>Hongsheng</w:t>
      </w:r>
      <w:proofErr w:type="spellEnd"/>
      <w:r w:rsidRPr="00AD4568">
        <w:rPr>
          <w:rFonts w:ascii="Times New Roman" w:hAnsi="Times New Roman" w:cs="Times New Roman"/>
          <w:lang w:val="en-SG"/>
          <w14:ligatures w14:val="none"/>
        </w:rPr>
        <w:t xml:space="preserve"> Chen</w:t>
      </w: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 xml:space="preserve">1, 2, 3, 4, </w:t>
      </w:r>
      <w:r w:rsidRPr="00AD4568">
        <w:rPr>
          <w:rFonts w:ascii="Times New Roman" w:hAnsi="Times New Roman" w:cs="Times New Roman"/>
          <w:lang w:val="en-SG"/>
          <w14:ligatures w14:val="none"/>
        </w:rPr>
        <w:t>*, Song Han</w:t>
      </w: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 xml:space="preserve">1, 2, 3, 4, </w:t>
      </w:r>
      <w:r w:rsidRPr="00AD4568">
        <w:rPr>
          <w:rFonts w:ascii="Times New Roman" w:hAnsi="Times New Roman" w:cs="Times New Roman"/>
          <w:lang w:val="en-SG"/>
          <w14:ligatures w14:val="none"/>
        </w:rPr>
        <w:t>*</w:t>
      </w:r>
    </w:p>
    <w:p w14:paraId="36231FB4" w14:textId="77777777" w:rsidR="00AD4568" w:rsidRPr="00AD4568" w:rsidRDefault="00AD4568" w:rsidP="00AD4568">
      <w:pPr>
        <w:jc w:val="center"/>
        <w:rPr>
          <w:rFonts w:ascii="Times New Roman" w:hAnsi="Times New Roman" w:cs="Times New Roman"/>
          <w:lang w:val="en-SG"/>
          <w14:ligatures w14:val="none"/>
        </w:rPr>
      </w:pP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1</w:t>
      </w:r>
      <w:r w:rsidRPr="00AD4568">
        <w:rPr>
          <w:rFonts w:ascii="Times New Roman" w:hAnsi="Times New Roman" w:cs="Times New Roman"/>
          <w:lang w:val="en-SG"/>
          <w14:ligatures w14:val="none"/>
        </w:rPr>
        <w:t xml:space="preserve">Interdisciplinary </w:t>
      </w:r>
      <w:proofErr w:type="spellStart"/>
      <w:r w:rsidRPr="00AD4568">
        <w:rPr>
          <w:rFonts w:ascii="Times New Roman" w:hAnsi="Times New Roman" w:cs="Times New Roman"/>
          <w:lang w:val="en-SG"/>
          <w14:ligatures w14:val="none"/>
        </w:rPr>
        <w:t>Center</w:t>
      </w:r>
      <w:proofErr w:type="spellEnd"/>
      <w:r w:rsidRPr="00AD4568">
        <w:rPr>
          <w:rFonts w:ascii="Times New Roman" w:hAnsi="Times New Roman" w:cs="Times New Roman"/>
          <w:lang w:val="en-SG"/>
          <w14:ligatures w14:val="none"/>
        </w:rPr>
        <w:t xml:space="preserve"> for Quantum Information, State Key Laboratory of Extreme Photonics and Instrumentation, ZJU-Hangzhou Global Scientific and Technological Innovation </w:t>
      </w:r>
      <w:proofErr w:type="spellStart"/>
      <w:r w:rsidRPr="00AD4568">
        <w:rPr>
          <w:rFonts w:ascii="Times New Roman" w:hAnsi="Times New Roman" w:cs="Times New Roman"/>
          <w:lang w:val="en-SG"/>
          <w14:ligatures w14:val="none"/>
        </w:rPr>
        <w:t>Center</w:t>
      </w:r>
      <w:proofErr w:type="spellEnd"/>
      <w:r w:rsidRPr="00AD4568">
        <w:rPr>
          <w:rFonts w:ascii="Times New Roman" w:hAnsi="Times New Roman" w:cs="Times New Roman"/>
          <w:lang w:val="en-SG"/>
          <w14:ligatures w14:val="none"/>
        </w:rPr>
        <w:t>, Zhejiang University, Hangzhou 310027, China</w:t>
      </w:r>
    </w:p>
    <w:p w14:paraId="7C840657" w14:textId="77777777" w:rsidR="00AD4568" w:rsidRPr="00AD4568" w:rsidRDefault="00AD4568" w:rsidP="00AD4568">
      <w:pPr>
        <w:jc w:val="center"/>
        <w:rPr>
          <w:rFonts w:ascii="Times New Roman" w:hAnsi="Times New Roman" w:cs="Times New Roman"/>
          <w:lang w:val="en-SG"/>
          <w14:ligatures w14:val="none"/>
        </w:rPr>
      </w:pP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2</w:t>
      </w:r>
      <w:r w:rsidRPr="00AD4568">
        <w:rPr>
          <w:rFonts w:ascii="Times New Roman" w:hAnsi="Times New Roman" w:cs="Times New Roman"/>
          <w:lang w:val="en-SG"/>
          <w14:ligatures w14:val="none"/>
        </w:rPr>
        <w:t xml:space="preserve">International Joint Innovation </w:t>
      </w:r>
      <w:proofErr w:type="spellStart"/>
      <w:r w:rsidRPr="00AD4568">
        <w:rPr>
          <w:rFonts w:ascii="Times New Roman" w:hAnsi="Times New Roman" w:cs="Times New Roman"/>
          <w:lang w:val="en-SG"/>
          <w14:ligatures w14:val="none"/>
        </w:rPr>
        <w:t>Center</w:t>
      </w:r>
      <w:proofErr w:type="spellEnd"/>
      <w:r w:rsidRPr="00AD4568">
        <w:rPr>
          <w:rFonts w:ascii="Times New Roman" w:hAnsi="Times New Roman" w:cs="Times New Roman"/>
          <w:lang w:val="en-SG"/>
          <w14:ligatures w14:val="none"/>
        </w:rPr>
        <w:t>, The Electromagnetics Academy at Zhejiang University, Zhejiang University, Haining 314400, China</w:t>
      </w:r>
    </w:p>
    <w:p w14:paraId="6FF44285" w14:textId="77777777" w:rsidR="00AD4568" w:rsidRPr="00AD4568" w:rsidRDefault="00AD4568" w:rsidP="00AD4568">
      <w:pPr>
        <w:jc w:val="center"/>
        <w:rPr>
          <w:rFonts w:ascii="Times New Roman" w:hAnsi="Times New Roman" w:cs="Times New Roman"/>
          <w:lang w:val="en-SG"/>
          <w14:ligatures w14:val="none"/>
        </w:rPr>
      </w:pP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3</w:t>
      </w:r>
      <w:r w:rsidRPr="00AD4568">
        <w:rPr>
          <w:rFonts w:ascii="Times New Roman" w:hAnsi="Times New Roman" w:cs="Times New Roman"/>
          <w:lang w:val="en-SG"/>
          <w14:ligatures w14:val="none"/>
        </w:rPr>
        <w:t>Key Lab. of Advanced Micro/Nano Electronic Devices &amp; Smart Systems of Zhejiang, Jinhua Institute of Zhejiang University, Zhejiang University, Jinhua 321099, China</w:t>
      </w:r>
    </w:p>
    <w:p w14:paraId="08A8DF88" w14:textId="77777777" w:rsidR="00AD4568" w:rsidRPr="00AD4568" w:rsidRDefault="00AD4568" w:rsidP="00AD4568">
      <w:pPr>
        <w:jc w:val="center"/>
        <w:rPr>
          <w:rFonts w:ascii="Times New Roman" w:hAnsi="Times New Roman" w:cs="Times New Roman"/>
          <w:lang w:val="en-SG"/>
          <w14:ligatures w14:val="none"/>
        </w:rPr>
      </w:pP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4</w:t>
      </w:r>
      <w:r w:rsidRPr="00AD4568">
        <w:rPr>
          <w:rFonts w:ascii="Times New Roman" w:hAnsi="Times New Roman" w:cs="Times New Roman"/>
          <w:lang w:val="en-SG"/>
          <w14:ligatures w14:val="none"/>
        </w:rPr>
        <w:t>Shaoxing Institute of Zhejiang University, Zhejiang University, Shaoxing 312000, China</w:t>
      </w:r>
    </w:p>
    <w:p w14:paraId="51941795" w14:textId="77777777" w:rsidR="00AD4568" w:rsidRPr="00AD4568" w:rsidRDefault="00AD4568" w:rsidP="00AD4568">
      <w:pPr>
        <w:jc w:val="center"/>
        <w:rPr>
          <w:rFonts w:ascii="Times New Roman" w:hAnsi="Times New Roman" w:cs="Times New Roman"/>
          <w:lang w:val="en-SG"/>
          <w14:ligatures w14:val="none"/>
        </w:rPr>
      </w:pP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5</w:t>
      </w:r>
      <w:r w:rsidRPr="00AD4568">
        <w:rPr>
          <w:rFonts w:ascii="Times New Roman" w:hAnsi="Times New Roman" w:cs="Times New Roman"/>
          <w:lang w:val="en-SG"/>
          <w14:ligatures w14:val="none"/>
        </w:rPr>
        <w:t xml:space="preserve">Centre for </w:t>
      </w:r>
      <w:proofErr w:type="spellStart"/>
      <w:r w:rsidRPr="00AD4568">
        <w:rPr>
          <w:rFonts w:ascii="Times New Roman" w:hAnsi="Times New Roman" w:cs="Times New Roman"/>
          <w:lang w:val="en-SG"/>
          <w14:ligatures w14:val="none"/>
        </w:rPr>
        <w:t>OptoElectronics</w:t>
      </w:r>
      <w:proofErr w:type="spellEnd"/>
      <w:r w:rsidRPr="00AD4568">
        <w:rPr>
          <w:rFonts w:ascii="Times New Roman" w:hAnsi="Times New Roman" w:cs="Times New Roman"/>
          <w:lang w:val="en-SG"/>
          <w14:ligatures w14:val="none"/>
        </w:rPr>
        <w:t xml:space="preserve"> and </w:t>
      </w:r>
      <w:proofErr w:type="spellStart"/>
      <w:r w:rsidRPr="00AD4568">
        <w:rPr>
          <w:rFonts w:ascii="Times New Roman" w:hAnsi="Times New Roman" w:cs="Times New Roman"/>
          <w:lang w:val="en-SG"/>
          <w14:ligatures w14:val="none"/>
        </w:rPr>
        <w:t>Biophotonics</w:t>
      </w:r>
      <w:proofErr w:type="spellEnd"/>
      <w:r w:rsidRPr="00AD4568">
        <w:rPr>
          <w:rFonts w:ascii="Times New Roman" w:hAnsi="Times New Roman" w:cs="Times New Roman"/>
          <w:lang w:val="en-SG"/>
          <w14:ligatures w14:val="none"/>
        </w:rPr>
        <w:t>, School of Electrical and Electronic Engineering &amp; The Photonics Institute, Nanyang Technological University, 639798, Singapore</w:t>
      </w:r>
    </w:p>
    <w:p w14:paraId="39598B4B" w14:textId="77777777" w:rsidR="00AD4568" w:rsidRPr="00AD4568" w:rsidRDefault="00AD4568" w:rsidP="00AD4568">
      <w:pPr>
        <w:jc w:val="center"/>
        <w:rPr>
          <w:rFonts w:ascii="Times New Roman" w:hAnsi="Times New Roman" w:cs="Times New Roman"/>
          <w:lang w:val="en-SG"/>
          <w14:ligatures w14:val="none"/>
        </w:rPr>
      </w:pP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6</w:t>
      </w:r>
      <w:r w:rsidRPr="00AD4568">
        <w:rPr>
          <w:rFonts w:ascii="Times New Roman" w:hAnsi="Times New Roman" w:cs="Times New Roman"/>
          <w:lang w:val="en-SG"/>
          <w14:ligatures w14:val="none"/>
        </w:rPr>
        <w:t>School of Physical and Mathematical Sciences, Nanyang Technological University, 637371, Singapore</w:t>
      </w:r>
    </w:p>
    <w:p w14:paraId="3B417FC2" w14:textId="77777777" w:rsidR="00AD4568" w:rsidRPr="00AD4568" w:rsidRDefault="00AD4568" w:rsidP="00AD4568">
      <w:pPr>
        <w:jc w:val="center"/>
        <w:rPr>
          <w:rFonts w:ascii="Times New Roman" w:hAnsi="Times New Roman" w:cs="Times New Roman"/>
          <w:lang w:val="en-SG"/>
          <w14:ligatures w14:val="none"/>
        </w:rPr>
      </w:pPr>
      <w:r w:rsidRPr="00AD4568">
        <w:rPr>
          <w:rFonts w:ascii="Times New Roman" w:hAnsi="Times New Roman" w:cs="Times New Roman"/>
          <w:lang w:val="en-SG"/>
          <w14:ligatures w14:val="none"/>
        </w:rPr>
        <w:t xml:space="preserve">*Correspondence to: </w:t>
      </w:r>
      <w:hyperlink r:id="rId7" w:history="1">
        <w:r w:rsidRPr="00AD4568">
          <w:rPr>
            <w:rFonts w:ascii="Times New Roman" w:hAnsi="Times New Roman" w:cs="Times New Roman"/>
            <w:color w:val="0563C1" w:themeColor="hyperlink"/>
            <w:u w:val="single"/>
            <w:lang w:val="en-SG"/>
            <w14:ligatures w14:val="none"/>
          </w:rPr>
          <w:t>song.han@zju.edu.cn</w:t>
        </w:r>
      </w:hyperlink>
      <w:r w:rsidRPr="00AD4568">
        <w:rPr>
          <w:rFonts w:ascii="Times New Roman" w:hAnsi="Times New Roman" w:cs="Times New Roman"/>
          <w:lang w:val="en-SG"/>
          <w14:ligatures w14:val="none"/>
        </w:rPr>
        <w:t xml:space="preserve"> (S. Han); </w:t>
      </w:r>
      <w:hyperlink r:id="rId8" w:history="1">
        <w:r w:rsidRPr="00AD4568">
          <w:rPr>
            <w:rFonts w:ascii="Times New Roman" w:hAnsi="Times New Roman" w:cs="Times New Roman"/>
            <w:color w:val="0563C1" w:themeColor="hyperlink"/>
            <w:u w:val="single"/>
            <w:lang w:val="en-SG"/>
            <w14:ligatures w14:val="none"/>
          </w:rPr>
          <w:t>hansomchen@zju.edu.cn</w:t>
        </w:r>
      </w:hyperlink>
      <w:r w:rsidRPr="00AD4568">
        <w:rPr>
          <w:rFonts w:ascii="Times New Roman" w:hAnsi="Times New Roman" w:cs="Times New Roman"/>
          <w:lang w:val="en-SG"/>
          <w14:ligatures w14:val="none"/>
        </w:rPr>
        <w:t xml:space="preserve"> (H. Chen)</w:t>
      </w:r>
    </w:p>
    <w:p w14:paraId="5ACF0234" w14:textId="77777777" w:rsidR="00AD4568" w:rsidRPr="00AD4568" w:rsidRDefault="00AD4568" w:rsidP="00AD4568">
      <w:pPr>
        <w:jc w:val="center"/>
        <w:rPr>
          <w:rFonts w:ascii="Times New Roman" w:hAnsi="Times New Roman" w:cs="Times New Roman"/>
          <w:lang w:val="en-SG"/>
          <w14:ligatures w14:val="none"/>
        </w:rPr>
      </w:pPr>
      <w:r w:rsidRPr="00AD4568">
        <w:rPr>
          <w:rFonts w:ascii="Times New Roman" w:hAnsi="Times New Roman" w:cs="Times New Roman"/>
          <w:vertAlign w:val="superscript"/>
          <w:lang w:val="en-SG"/>
          <w14:ligatures w14:val="none"/>
        </w:rPr>
        <w:t>#</w:t>
      </w:r>
      <w:r w:rsidRPr="00AD4568">
        <w:rPr>
          <w:rFonts w:ascii="Times New Roman" w:hAnsi="Times New Roman" w:cs="Times New Roman"/>
          <w:lang w:val="en-SG"/>
          <w14:ligatures w14:val="none"/>
        </w:rPr>
        <w:t>These authors contributed equally to this work.</w:t>
      </w:r>
    </w:p>
    <w:p w14:paraId="52945EBB" w14:textId="77777777" w:rsidR="00AD4568" w:rsidRPr="00AD4568" w:rsidRDefault="00AD4568" w:rsidP="00AD4568">
      <w:pPr>
        <w:widowControl/>
        <w:jc w:val="left"/>
        <w:rPr>
          <w:rFonts w:ascii="Times New Roman" w:hAnsi="Times New Roman" w:cs="Times New Roman"/>
          <w:lang w:val="en-SG"/>
          <w14:ligatures w14:val="none"/>
        </w:rPr>
      </w:pPr>
    </w:p>
    <w:p w14:paraId="2102FD9C" w14:textId="77777777" w:rsidR="00AD4568" w:rsidRPr="00AD4568" w:rsidRDefault="00AD4568" w:rsidP="00AD4568">
      <w:pPr>
        <w:numPr>
          <w:ilvl w:val="0"/>
          <w:numId w:val="3"/>
        </w:numPr>
        <w:spacing w:line="300" w:lineRule="auto"/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</w:pPr>
      <w:proofErr w:type="spellStart"/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-modulated honeycomb lattice</w:t>
      </w:r>
    </w:p>
    <w:p w14:paraId="0AC7FCB4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I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n this section we provide the comprehensive derivation for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-modulated honeycomb (graphene) lattice.</w:t>
      </w:r>
    </w:p>
    <w:p w14:paraId="35362D41" w14:textId="77777777" w:rsidR="00AD4568" w:rsidRPr="00AD4568" w:rsidRDefault="00AD4568" w:rsidP="00AD4568">
      <w:pPr>
        <w:numPr>
          <w:ilvl w:val="0"/>
          <w:numId w:val="4"/>
        </w:numPr>
        <w:spacing w:line="300" w:lineRule="auto"/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Basic parameters for the honeycomb lattice</w:t>
      </w:r>
    </w:p>
    <w:p w14:paraId="7A72E25D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T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he geometric supercell is shown in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Fig. S1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(A), where we can define the basic parameters as follow:</w:t>
      </w:r>
    </w:p>
    <w:p w14:paraId="2462FC21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atom site: </w:t>
      </w:r>
      <m:oMath>
        <m:r>
          <m:rPr>
            <m:sty m:val="bi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r</m:t>
        </m:r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=n</m:t>
        </m:r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1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+m</m:t>
        </m:r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2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 xml:space="preserve"> (n,m∈Z)</m:t>
        </m:r>
      </m:oMath>
    </w:p>
    <w:p w14:paraId="046F38A9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original lattice vectors: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1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-</m:t>
            </m:r>
            <m:f>
              <m:f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radPr>
                  <m:deg/>
                  <m:e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2</m:t>
                </m:r>
              </m:den>
            </m:f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,</m:t>
            </m:r>
            <m:f>
              <m:f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3</m:t>
                </m:r>
              </m:num>
              <m:den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2</m:t>
                </m:r>
              </m:den>
            </m:f>
          </m:e>
        </m:d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 xml:space="preserve">, 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2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=(</m:t>
        </m:r>
        <m:f>
          <m:f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radPr>
              <m:deg/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3</m:t>
                </m:r>
              </m:e>
            </m:rad>
          </m:num>
          <m:den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2</m:t>
            </m:r>
          </m:den>
        </m:f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,</m:t>
        </m:r>
        <m:f>
          <m:f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fPr>
          <m:num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3</m:t>
            </m:r>
          </m:num>
          <m:den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2</m:t>
            </m:r>
          </m:den>
        </m:f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)</m:t>
        </m:r>
      </m:oMath>
    </w:p>
    <w:p w14:paraId="39DD677D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C-C bond length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</m:t>
            </m:r>
          </m:sub>
        </m:sSub>
        <m:r>
          <w:rPr>
            <w:rFonts w:ascii="Cambria Math" w:hAnsi="Cambria Math" w:cs="Times New Roman"/>
            <w:lang w:val="en-SG"/>
            <w14:ligatures w14:val="none"/>
          </w:rPr>
          <m:t>≡</m:t>
        </m:r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1</m:t>
        </m:r>
      </m:oMath>
    </w:p>
    <w:p w14:paraId="7DD7F3CF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C-C nearest-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neighbor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connecting vectors: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j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 xml:space="preserve"> (j=1, 2 and 3)</m:t>
        </m:r>
      </m:oMath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,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1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f>
              <m:f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radPr>
                  <m:deg/>
                  <m:e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2</m:t>
                </m:r>
              </m:den>
            </m:f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,-</m:t>
            </m:r>
            <m:f>
              <m:f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1</m:t>
                </m:r>
              </m:num>
              <m:den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2</m:t>
                </m:r>
              </m:den>
            </m:f>
          </m:e>
        </m:d>
      </m:oMath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,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2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-</m:t>
            </m:r>
            <m:f>
              <m:f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radPr>
                  <m:deg/>
                  <m:e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2</m:t>
                </m:r>
              </m:den>
            </m:f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,-</m:t>
            </m:r>
            <m:f>
              <m:f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1</m:t>
                </m:r>
              </m:num>
              <m:den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2</m:t>
                </m:r>
              </m:den>
            </m:f>
          </m:e>
        </m:d>
      </m:oMath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and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3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0,1</m:t>
            </m:r>
          </m:e>
        </m:d>
      </m:oMath>
    </w:p>
    <w:p w14:paraId="60B13E63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pristine lattice’s hopping amplitude: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</m:t>
            </m:r>
          </m:sub>
        </m:sSub>
      </m:oMath>
    </w:p>
    <w:p w14:paraId="0AB35547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modulated lattice’s hopping amplitude: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,j</m:t>
            </m:r>
          </m:sub>
        </m:sSub>
      </m:oMath>
    </w:p>
    <w:p w14:paraId="1CDB3B32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C-C bond modulation strength: </w:t>
      </w:r>
      <m:oMath>
        <m:sSub>
          <m:sSubPr>
            <m:ctrl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Δ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</m:t>
            </m:r>
          </m:sub>
        </m:sSub>
      </m:oMath>
    </w:p>
    <w:p w14:paraId="217A9BB2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pristine lattice’s </w:t>
      </w: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D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irac points (modulated lattice’s reciprocal vectors):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±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±</m:t>
            </m:r>
            <m:f>
              <m:f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2π</m:t>
                </m:r>
              </m:num>
              <m:den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3</m:t>
                </m:r>
                <m:rad>
                  <m:radPr>
                    <m:degHide m:val="1"/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radPr>
                  <m:deg/>
                  <m:e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3</m:t>
                    </m:r>
                  </m:e>
                </m:rad>
              </m:den>
            </m:f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,</m:t>
            </m:r>
            <m:f>
              <m:f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2π</m:t>
                </m:r>
              </m:num>
              <m:den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3</m:t>
                </m:r>
              </m:den>
            </m:f>
          </m:e>
        </m:d>
      </m:oMath>
    </w:p>
    <w:p w14:paraId="77B3CDC8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pristine lattice’s BZ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center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: </w:t>
      </w:r>
      <m:oMath>
        <m:r>
          <m:rPr>
            <m:sty m:val="p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Γ</m:t>
        </m:r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=(0,0)</m:t>
        </m:r>
      </m:oMath>
    </w:p>
    <w:p w14:paraId="47EA74DB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proofErr w:type="spellStart"/>
      <w:r w:rsidRPr="00AD4568">
        <w:rPr>
          <w:rFonts w:ascii="Times New Roman" w:hAnsi="Times New Roman" w:cs="Times New Roman"/>
          <w:lang w:val="en-SG"/>
          <w14:ligatures w14:val="none"/>
        </w:rPr>
        <w:lastRenderedPageBreak/>
        <w:t>Kekulé</w:t>
      </w:r>
      <w:proofErr w:type="spellEnd"/>
      <w:r w:rsidRPr="00AD4568">
        <w:rPr>
          <w:rFonts w:ascii="Times New Roman" w:hAnsi="Times New Roman" w:cs="Times New Roman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wave vector: </w:t>
      </w:r>
      <m:oMath>
        <m:r>
          <m:rPr>
            <m:sty m:val="bi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G</m:t>
        </m:r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≡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+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-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-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=(</m:t>
        </m:r>
        <m:f>
          <m:f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fPr>
          <m:num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4π</m:t>
            </m:r>
          </m:num>
          <m:den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3</m:t>
            </m:r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radPr>
              <m:deg/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3</m:t>
                </m:r>
              </m:e>
            </m:rad>
          </m:den>
        </m:f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,0)</m:t>
        </m:r>
      </m:oMath>
    </w:p>
    <w:p w14:paraId="0891D180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the field</w:t>
      </w: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operators in A and B sites: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 xml:space="preserve">, 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b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</m:sub>
        </m:sSub>
      </m:oMath>
    </w:p>
    <w:p w14:paraId="5D1ECA1B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</w:p>
    <w:p w14:paraId="013C46E7" w14:textId="77777777" w:rsidR="00AD4568" w:rsidRPr="00AD4568" w:rsidRDefault="00AD4568" w:rsidP="00AD4568">
      <w:pPr>
        <w:numPr>
          <w:ilvl w:val="0"/>
          <w:numId w:val="4"/>
        </w:numPr>
        <w:spacing w:line="300" w:lineRule="auto"/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Real space Hamiltonian</w:t>
      </w:r>
    </w:p>
    <w:p w14:paraId="0078BE46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The tight-binding</w:t>
      </w: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bookmarkStart w:id="0" w:name="_Hlk153465210"/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H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amiltonian</w:t>
      </w:r>
      <w:bookmarkEnd w:id="0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in the nearest-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neighbor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approximation can be written as</w:t>
      </w:r>
    </w:p>
    <w:p w14:paraId="3328394E" w14:textId="0ADE208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H=[-</m:t>
        </m:r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</m:sub>
          <m:sup/>
          <m:e>
            <m:nary>
              <m:naryPr>
                <m:chr m:val="∑"/>
                <m:limLoc m:val="subSup"/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naryPr>
              <m: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j=1</m:t>
                </m:r>
              </m:sub>
              <m:sup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3</m:t>
                </m:r>
              </m:sup>
              <m:e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r</m:t>
                    </m:r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,j</m:t>
                    </m:r>
                  </m:sub>
                </m:sSub>
                <m:sSubSup>
                  <m:sSubSup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SupPr>
                  <m:e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r</m:t>
                    </m:r>
                  </m:sub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lang w:val="en-SG"/>
                        <w14:ligatures w14:val="none"/>
                      </w:rPr>
                      <m:t>†</m:t>
                    </m:r>
                  </m:sup>
                </m:sSubSup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r</m:t>
                    </m:r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  <w:lang w:val="en-SG"/>
                            <w14:ligatures w14:val="none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j</m:t>
                        </m:r>
                      </m:sub>
                    </m:sSub>
                  </m:sub>
                </m:sSub>
              </m:e>
            </m:nary>
          </m:e>
        </m:nary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+H.c.]</m:t>
        </m:r>
        <m:r>
          <w:rPr>
            <w:rFonts w:ascii="Cambria Math" w:hAnsi="Cambria Math" w:cs="Times New Roman"/>
            <w:lang w:val="en-SG"/>
            <w14:ligatures w14:val="none"/>
          </w:rPr>
          <m:t>+</m:t>
        </m:r>
        <m:f>
          <m:fPr>
            <m:ctrlPr>
              <w:rPr>
                <w:rFonts w:ascii="Cambria Math" w:hAnsi="Cambria Math" w:cs="Times New Roman"/>
                <w:i/>
                <w:lang w:val="en-SG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val="en-SG"/>
                    <w14:ligatures w14:val="none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lang w:val="en-SG"/>
                    <w14:ligatures w14:val="none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lang w:val="en-SG"/>
                <w14:ligatures w14:val="none"/>
              </w:rPr>
              <m:t>3</m:t>
            </m:r>
          </m:den>
        </m:f>
        <m:nary>
          <m:naryPr>
            <m:chr m:val="∑"/>
            <m:limLoc m:val="subSup"/>
            <m:supHide m:val="1"/>
            <m:ctrlPr>
              <w:rPr>
                <w:rFonts w:ascii="Cambria Math" w:hAnsi="Cambria Math" w:cs="Times New Roman"/>
                <w:i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hAnsi="Cambria Math" w:cs="Times New Roman"/>
                <w:lang w:val="en-SG"/>
                <w14:ligatures w14:val="none"/>
              </w:rPr>
              <m:t>r</m:t>
            </m:r>
          </m:sub>
          <m:sup/>
          <m:e>
            <m:sSubSup>
              <m:sSubSupPr>
                <m:ctrlPr>
                  <w:rPr>
                    <w:rFonts w:ascii="Cambria Math" w:hAnsi="Cambria Math" w:cs="Times New Roman"/>
                    <w:i/>
                    <w:lang w:val="en-SG"/>
                    <w14:ligatures w14:val="none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lang w:val="en-SG"/>
                    <w14:ligatures w14:val="none"/>
                  </w:rPr>
                  <m:t>r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lang w:val="en-SG"/>
                    <w14:ligatures w14:val="none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hAnsi="Cambria Math" w:cs="Times New Roman"/>
                    <w:i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lang w:val="en-SG"/>
                    <w14:ligatures w14:val="none"/>
                  </w:rPr>
                  <m:t>r</m:t>
                </m:r>
              </m:sub>
            </m:sSub>
          </m:e>
        </m:nary>
        <m:r>
          <w:rPr>
            <w:rFonts w:ascii="Cambria Math" w:hAnsi="Cambria Math" w:cs="Times New Roman"/>
            <w:lang w:val="en-SG"/>
            <w14:ligatures w14:val="none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lang w:val="en-SG"/>
                <w14:ligatures w14:val="none"/>
              </w:rPr>
            </m:ctrlPr>
          </m:sSubPr>
          <m:e>
            <m:r>
              <w:rPr>
                <w:rFonts w:ascii="Cambria Math" w:hAnsi="Cambria Math" w:cs="Times New Roman"/>
                <w:lang w:val="en-SG"/>
                <w14:ligatures w14:val="none"/>
              </w:rPr>
              <m:t>u</m:t>
            </m:r>
          </m:e>
          <m:sub>
            <m:r>
              <w:rPr>
                <w:rFonts w:ascii="Cambria Math" w:hAnsi="Cambria Math" w:cs="Times New Roman"/>
                <w:lang w:val="en-SG"/>
                <w14:ligatures w14:val="none"/>
              </w:rPr>
              <m:t>2</m:t>
            </m:r>
          </m:sub>
        </m:sSub>
        <m:nary>
          <m:naryPr>
            <m:chr m:val="∑"/>
            <m:limLoc m:val="subSup"/>
            <m:supHide m:val="1"/>
            <m:ctrlPr>
              <w:rPr>
                <w:rFonts w:ascii="Cambria Math" w:hAnsi="Cambria Math" w:cs="Times New Roman"/>
                <w:i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hAnsi="Cambria Math" w:cs="Times New Roman"/>
                <w:lang w:val="en-SG"/>
                <w14:ligatures w14:val="none"/>
              </w:rPr>
              <m:t>r</m:t>
            </m:r>
          </m:sub>
          <m:sup/>
          <m:e>
            <m:sSubSup>
              <m:sSubSupPr>
                <m:ctrlPr>
                  <w:rPr>
                    <w:rFonts w:ascii="Cambria Math" w:hAnsi="Cambria Math" w:cs="Times New Roman"/>
                    <w:i/>
                    <w:lang w:val="en-SG"/>
                    <w14:ligatures w14:val="none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lang w:val="en-SG"/>
                    <w14:ligatures w14:val="none"/>
                  </w:rPr>
                  <m:t>r</m:t>
                </m:r>
                <m:r>
                  <w:rPr>
                    <w:rFonts w:ascii="Cambria Math" w:hAnsi="Cambria Math" w:cs="Times New Roman"/>
                    <w:lang w:val="en-SG"/>
                    <w14:ligatures w14:val="none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lang w:val="en-SG"/>
                        <w14:ligatures w14:val="none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val="en-SG"/>
                        <w14:ligatures w14:val="none"/>
                      </w:rPr>
                      <m:t>j</m:t>
                    </m:r>
                  </m:sub>
                </m:sSub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lang w:val="en-SG"/>
                    <w14:ligatures w14:val="none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hAnsi="Cambria Math" w:cs="Times New Roman"/>
                    <w:i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lang w:val="en-SG"/>
                    <w14:ligatures w14:val="none"/>
                  </w:rPr>
                  <m:t>r</m:t>
                </m:r>
                <m:r>
                  <w:rPr>
                    <w:rFonts w:ascii="Cambria Math" w:hAnsi="Cambria Math" w:cs="Times New Roman"/>
                    <w:lang w:val="en-SG"/>
                    <w14:ligatures w14:val="none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lang w:val="en-SG"/>
                        <w14:ligatures w14:val="none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val="en-SG"/>
                        <w14:ligatures w14:val="none"/>
                      </w:rPr>
                      <m:t>j</m:t>
                    </m:r>
                  </m:sub>
                </m:sSub>
              </m:sub>
            </m:sSub>
          </m:e>
        </m:nary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(1)</w:t>
      </w:r>
    </w:p>
    <w:p w14:paraId="292B3B51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The band structure of pristine lattice is given by</w:t>
      </w:r>
    </w:p>
    <w:p w14:paraId="7A8F52AC" w14:textId="7ECD5C24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E</m:t>
        </m:r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</m:d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=±</m:t>
        </m:r>
        <m:d>
          <m:dPr>
            <m:begChr m:val="|"/>
            <m:endChr m:val="|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ε</m:t>
            </m:r>
            <m:d>
              <m:d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e>
            </m:d>
          </m:e>
        </m:d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,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                    (2)</w:t>
      </w:r>
    </w:p>
    <w:p w14:paraId="67639A8A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w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here</w:t>
      </w:r>
    </w:p>
    <w:p w14:paraId="732C80B6" w14:textId="764D4051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ε</m:t>
        </m:r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</m:d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</m:t>
            </m:r>
          </m:sub>
        </m:sSub>
        <m:nary>
          <m:naryPr>
            <m:chr m:val="∑"/>
            <m:limLoc m:val="subSup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j=1</m:t>
            </m:r>
          </m:sub>
          <m:sup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3</m:t>
            </m:r>
          </m:sup>
          <m:e>
            <m:sSup>
              <m:s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e</m:t>
                </m:r>
              </m:e>
              <m:sup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k∙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s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j</m:t>
                    </m:r>
                  </m:sub>
                </m:sSub>
              </m:sup>
            </m:sSup>
          </m:e>
        </m:nary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,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                  (3)</w:t>
      </w:r>
    </w:p>
    <w:p w14:paraId="0D52CB7E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The modulated lattice’s hopping amplitude has the form</w:t>
      </w:r>
    </w:p>
    <w:p w14:paraId="3C55608A" w14:textId="46C7F4A9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f>
          <m:f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t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r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,j</m:t>
                </m:r>
              </m:sub>
            </m:sSub>
          </m:num>
          <m:den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0</m:t>
                </m:r>
              </m:sub>
            </m:sSub>
          </m:den>
        </m:f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=1+2Re</m:t>
        </m:r>
        <m:d>
          <m:dPr>
            <m:begChr m:val="["/>
            <m:endChr m:val="]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m:rPr>
                <m:sty m:val="p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Δ</m:t>
            </m:r>
            <m:sSup>
              <m:s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e</m:t>
                </m:r>
              </m:e>
              <m:sup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i</m:t>
                </m:r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dPr>
                  <m:e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p</m:t>
                    </m:r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  <w:lang w:val="en-SG"/>
                            <w14:ligatures w14:val="none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+</m:t>
                        </m:r>
                      </m:sub>
                    </m:s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+q</m:t>
                    </m:r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  <w:lang w:val="en-SG"/>
                            <w14:ligatures w14:val="none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-</m:t>
                        </m:r>
                      </m:sub>
                    </m:sSub>
                  </m:e>
                </m:d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s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j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+i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∙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r</m:t>
                </m:r>
              </m:sup>
            </m:sSup>
          </m:e>
        </m:d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=1+2</m:t>
        </m:r>
        <m:sSub>
          <m:sSubPr>
            <m:ctrl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Δ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cos⁡[φ+</m:t>
        </m:r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p</m:t>
            </m:r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e>
              <m: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</m:sub>
            </m:s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+q</m:t>
            </m:r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e>
              <m: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</m:sub>
            </m:sSub>
          </m:e>
        </m:d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j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+</m:t>
        </m:r>
        <m:r>
          <m:rPr>
            <m:sty m:val="bi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G</m:t>
        </m:r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∙</m:t>
        </m:r>
        <m:r>
          <m:rPr>
            <m:sty m:val="bi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r</m:t>
        </m:r>
        <m:r>
          <m:rPr>
            <m:sty m:val="p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]</m:t>
        </m:r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=1+2</m:t>
        </m:r>
        <m:sSub>
          <m:sSubPr>
            <m:ctrl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Δ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cos⁡[φ</m:t>
        </m:r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+</m:t>
        </m:r>
        <m:f>
          <m:f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fPr>
          <m:num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2π</m:t>
            </m:r>
          </m:num>
          <m:den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3</m:t>
            </m:r>
          </m:den>
        </m:f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(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N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j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+m-n)</m:t>
        </m:r>
        <m:r>
          <m:rPr>
            <m:sty m:val="p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]</m:t>
        </m:r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,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</w:t>
      </w:r>
      <w:r w:rsidR="009E1332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(4)</w:t>
      </w:r>
    </w:p>
    <w:p w14:paraId="326557B7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where</w:t>
      </w:r>
    </w:p>
    <w:p w14:paraId="74E2C931" w14:textId="70EBB5EF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∆=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∆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</m:t>
            </m:r>
          </m:sub>
        </m:sSub>
        <m:sSup>
          <m:sSup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p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e</m:t>
            </m:r>
          </m:e>
          <m:sup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iφ</m:t>
            </m:r>
          </m:sup>
        </m:sSup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,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                      (5)</w:t>
      </w:r>
    </w:p>
    <w:p w14:paraId="3B4D421B" w14:textId="1DAF9759" w:rsidR="00AD4568" w:rsidRPr="00AD4568" w:rsidRDefault="00AD4568" w:rsidP="00AD4568">
      <w:pPr>
        <w:spacing w:line="300" w:lineRule="auto"/>
        <w:jc w:val="right"/>
        <w:rPr>
          <w:rFonts w:ascii="Times New Roman" w:hAnsi="Times New Roman" w:cs="Times New Roman"/>
          <w:szCs w:val="21"/>
          <w:lang w:val="en-SG"/>
          <w14:ligatures w14:val="none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hAnsi="Cambria Math" w:cs="Times New Roman"/>
                <w:szCs w:val="21"/>
                <w:lang w:val="en-SG"/>
                <w14:ligatures w14:val="none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  <w:lang w:val="en-SG"/>
                <w14:ligatures w14:val="none"/>
              </w:rPr>
              <m:t>1</m:t>
            </m:r>
          </m:sub>
        </m:sSub>
        <m:r>
          <w:rPr>
            <w:rFonts w:ascii="Cambria Math" w:hAnsi="Cambria Math" w:cs="Times New Roman"/>
            <w:szCs w:val="21"/>
            <w:lang w:val="en-SG"/>
            <w14:ligatures w14:val="none"/>
          </w:rPr>
          <m:t>=-q</m:t>
        </m:r>
      </m:oMath>
      <w:r w:rsidRPr="00AD4568">
        <w:rPr>
          <w:rFonts w:ascii="Times New Roman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hAnsi="Times New Roman" w:cs="Times New Roman"/>
          <w:szCs w:val="21"/>
          <w:lang w:val="en-SG"/>
          <w14:ligatures w14:val="none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hAnsi="Cambria Math" w:cs="Times New Roman"/>
                <w:szCs w:val="21"/>
                <w:lang w:val="en-SG"/>
                <w14:ligatures w14:val="none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  <w:lang w:val="en-SG"/>
                <w14:ligatures w14:val="none"/>
              </w:rPr>
              <m:t>2</m:t>
            </m:r>
          </m:sub>
        </m:sSub>
        <m:r>
          <w:rPr>
            <w:rFonts w:ascii="Cambria Math" w:hAnsi="Cambria Math" w:cs="Times New Roman"/>
            <w:szCs w:val="21"/>
            <w:lang w:val="en-SG"/>
            <w14:ligatures w14:val="none"/>
          </w:rPr>
          <m:t>=-p</m:t>
        </m:r>
      </m:oMath>
      <w:r w:rsidRPr="00AD4568">
        <w:rPr>
          <w:rFonts w:ascii="Times New Roman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hAnsi="Times New Roman" w:cs="Times New Roman"/>
          <w:szCs w:val="21"/>
          <w:lang w:val="en-SG"/>
          <w14:ligatures w14:val="none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hAnsi="Cambria Math" w:cs="Times New Roman"/>
                <w:szCs w:val="21"/>
                <w:lang w:val="en-SG"/>
                <w14:ligatures w14:val="none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  <w:lang w:val="en-SG"/>
                <w14:ligatures w14:val="none"/>
              </w:rPr>
              <m:t>3</m:t>
            </m:r>
          </m:sub>
        </m:sSub>
        <m:r>
          <w:rPr>
            <w:rFonts w:ascii="Cambria Math" w:hAnsi="Cambria Math" w:cs="Times New Roman"/>
            <w:szCs w:val="21"/>
            <w:lang w:val="en-SG"/>
            <w14:ligatures w14:val="none"/>
          </w:rPr>
          <m:t>=p+q</m:t>
        </m:r>
      </m:oMath>
      <w:r w:rsidRPr="00AD4568">
        <w:rPr>
          <w:rFonts w:ascii="Times New Roman" w:hAnsi="Times New Roman" w:cs="Times New Roman"/>
          <w:szCs w:val="21"/>
          <w:lang w:val="en-SG"/>
          <w14:ligatures w14:val="none"/>
        </w:rPr>
        <w:t xml:space="preserve"> </w:t>
      </w:r>
      <m:oMath>
        <m:r>
          <w:rPr>
            <w:rFonts w:ascii="Cambria Math" w:hAnsi="Cambria Math" w:cs="Times New Roman"/>
            <w:szCs w:val="21"/>
            <w:lang w:val="en-SG"/>
            <w14:ligatures w14:val="none"/>
          </w:rPr>
          <m:t>(p,q∈Z)</m:t>
        </m:r>
      </m:oMath>
      <w:r w:rsidRPr="00AD4568">
        <w:rPr>
          <w:rFonts w:ascii="Times New Roman" w:hAnsi="Times New Roman" w:cs="Times New Roman" w:hint="eastAsia"/>
          <w:szCs w:val="21"/>
          <w:lang w:val="en-SG"/>
          <w14:ligatures w14:val="none"/>
        </w:rPr>
        <w:t>.</w:t>
      </w:r>
      <w:r w:rsidRPr="00AD4568">
        <w:rPr>
          <w:rFonts w:ascii="Times New Roman" w:hAnsi="Times New Roman" w:cs="Times New Roman"/>
          <w:szCs w:val="21"/>
          <w:lang w:val="en-SG"/>
          <w14:ligatures w14:val="none"/>
        </w:rPr>
        <w:t xml:space="preserve">                 (6)</w:t>
      </w:r>
    </w:p>
    <w:p w14:paraId="1DEDCF77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</w:p>
    <w:p w14:paraId="473CD0E9" w14:textId="77777777" w:rsidR="00AD4568" w:rsidRPr="00AD4568" w:rsidRDefault="00AD4568" w:rsidP="00AD4568">
      <w:pPr>
        <w:numPr>
          <w:ilvl w:val="0"/>
          <w:numId w:val="4"/>
        </w:numPr>
        <w:spacing w:line="300" w:lineRule="auto"/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Momentum space Hamiltonian</w:t>
      </w:r>
    </w:p>
    <w:p w14:paraId="03275BD5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The first Brillouin zone of pristine honeycomb (graphene) lattice can be represented</w:t>
      </w: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through three copies of</w:t>
      </w: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that of modulated(graphene) supercell, which</w:t>
      </w: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are set to be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centered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at wave vectors of </w:t>
      </w:r>
      <m:oMath>
        <m:r>
          <m:rPr>
            <m:sty m:val="p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Γ</m:t>
        </m:r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</w:t>
      </w:r>
      <m:oMath>
        <m:sSup>
          <m:sSup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p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  <m:sup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'</m:t>
            </m:r>
          </m:sup>
        </m:sSup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and </w:t>
      </w:r>
      <m:oMath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K</m:t>
        </m:r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points as displayed in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Fig. S1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(B). Therefore, the operators</w:t>
      </w: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</m:sub>
        </m:sSub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and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b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</m:sub>
        </m:sSub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can be expanded in momentum space as</w:t>
      </w:r>
    </w:p>
    <w:p w14:paraId="17FA9E0C" w14:textId="7777777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f>
          <m:f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fPr>
          <m:num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radPr>
              <m:deg/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N</m:t>
                </m:r>
              </m:e>
            </m:rad>
          </m:den>
        </m:f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sSup>
              <m:s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e</m:t>
                </m:r>
              </m:e>
              <m:sup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∙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r</m:t>
                </m:r>
              </m:sup>
            </m:s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sub>
            </m:sSub>
          </m:e>
        </m:nary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b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f>
          <m:f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fPr>
          <m:num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radPr>
              <m:deg/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N</m:t>
                </m:r>
              </m:e>
            </m:rad>
          </m:den>
        </m:f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sSup>
              <m:s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e</m:t>
                </m:r>
              </m:e>
              <m:sup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∙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r</m:t>
                </m:r>
              </m:sup>
            </m:s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sub>
            </m:sSub>
          </m:e>
        </m:nary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,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          (7)</w:t>
      </w:r>
    </w:p>
    <w:p w14:paraId="048DF786" w14:textId="7777777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f>
          <m:f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fPr>
          <m:num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radPr>
              <m:deg/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N</m:t>
                </m:r>
              </m:e>
            </m:rad>
          </m:den>
        </m:f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sSup>
              <m:s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e</m:t>
                </m:r>
              </m:e>
              <m:sup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i(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)∙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r</m:t>
                </m:r>
              </m:sup>
            </m:s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</m:sSub>
          </m:e>
        </m:nary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b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f>
          <m:f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fPr>
          <m:num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radPr>
              <m:deg/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N</m:t>
                </m:r>
              </m:e>
            </m:rad>
          </m:den>
        </m:f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sSup>
              <m:s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e</m:t>
                </m:r>
              </m:e>
              <m:sup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i(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)∙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r</m:t>
                </m:r>
              </m:sup>
            </m:s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</m:sSub>
          </m:e>
        </m:nary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    </w:t>
      </w: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(8)</w:t>
      </w:r>
    </w:p>
    <w:p w14:paraId="555D8CE5" w14:textId="7777777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f>
          <m:f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fPr>
          <m:num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radPr>
              <m:deg/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N</m:t>
                </m:r>
              </m:e>
            </m:rad>
          </m:den>
        </m:f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sSup>
              <m:s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e</m:t>
                </m:r>
              </m:e>
              <m:sup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i(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)∙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r</m:t>
                </m:r>
              </m:sup>
            </m:s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</m:sSub>
          </m:e>
        </m:nary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b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f>
          <m:f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fPr>
          <m:num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radPr>
              <m:deg/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N</m:t>
                </m:r>
              </m:e>
            </m:rad>
          </m:den>
        </m:f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sSup>
              <m:s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e</m:t>
                </m:r>
              </m:e>
              <m:sup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i(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)∙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r</m:t>
                </m:r>
              </m:sup>
            </m:s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</m:sSub>
          </m:e>
        </m:nary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     (9)</w:t>
      </w:r>
    </w:p>
    <w:p w14:paraId="00F31665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where </w:t>
      </w:r>
      <m:oMath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N</m:t>
        </m:r>
      </m:oMath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is a normalization factor.</w:t>
      </w:r>
    </w:p>
    <w:p w14:paraId="08AED512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W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e rewrite the modulated lattice’s hopping amplitude as</w:t>
      </w:r>
    </w:p>
    <w:p w14:paraId="3630C5BE" w14:textId="7777777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r</m:t>
            </m:r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,j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[</m:t>
        </m:r>
        <m:r>
          <m:rPr>
            <m:sty m:val="p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Δ</m:t>
        </m:r>
        <m:sSup>
          <m:sSup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p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e</m:t>
            </m:r>
          </m:e>
          <m:sup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i</m:t>
            </m:r>
            <m:d>
              <m:dPr>
                <m:begChr m:val="["/>
                <m:endChr m:val="]"/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dPr>
                  <m:e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p</m:t>
                    </m:r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  <w:lang w:val="en-SG"/>
                            <w14:ligatures w14:val="none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+</m:t>
                        </m:r>
                      </m:sub>
                    </m:s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+q</m:t>
                    </m:r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  <w:lang w:val="en-SG"/>
                            <w14:ligatures w14:val="none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-</m:t>
                        </m:r>
                      </m:sub>
                    </m:sSub>
                  </m:e>
                </m:d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s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j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∙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r</m:t>
                </m:r>
              </m:e>
            </m:d>
          </m:sup>
        </m:sSup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+</m:t>
        </m:r>
        <m:sSup>
          <m:sSup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pPr>
          <m:e>
            <m:sSup>
              <m:sSupPr>
                <m:ctrl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Δ</m:t>
                </m:r>
              </m:e>
              <m:sup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*</m:t>
                </m:r>
              </m:sup>
            </m:sSup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e</m:t>
            </m:r>
          </m:e>
          <m:sup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-i</m:t>
            </m:r>
            <m:d>
              <m:dPr>
                <m:begChr m:val="["/>
                <m:endChr m:val="]"/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dPr>
                  <m:e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p</m:t>
                    </m:r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  <w:lang w:val="en-SG"/>
                            <w14:ligatures w14:val="none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+</m:t>
                        </m:r>
                      </m:sub>
                    </m:s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+q</m:t>
                    </m:r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  <w:lang w:val="en-SG"/>
                            <w14:ligatures w14:val="none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  <w:lang w:val="en-SG"/>
                            <w14:ligatures w14:val="none"/>
                          </w:rPr>
                          <m:t>-</m:t>
                        </m:r>
                      </m:sub>
                    </m:sSub>
                  </m:e>
                </m:d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s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j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∙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r</m:t>
                </m:r>
              </m:e>
            </m:d>
          </m:sup>
        </m:sSup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]</m:t>
        </m:r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.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(10)</w:t>
      </w:r>
    </w:p>
    <w:p w14:paraId="081EE3D4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Through Fourier transform, Hamiltonians of modulated honeycomb (graphene) lattice with first Brillouin zone set to be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centered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at wave vectors of </w:t>
      </w:r>
      <m:oMath>
        <m:r>
          <m:rPr>
            <m:sty m:val="p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Γ</m:t>
        </m:r>
      </m:oMath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, </w:t>
      </w:r>
      <m:oMath>
        <m:sSup>
          <m:sSup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p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  <m:sup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'</m:t>
            </m:r>
          </m:sup>
        </m:sSup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and </w:t>
      </w:r>
      <m:oMath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K</m:t>
        </m:r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points can be respectively expressed in momentum space as</w:t>
      </w:r>
    </w:p>
    <w:p w14:paraId="2416F710" w14:textId="7777777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1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(</m:t>
        </m:r>
        <m:r>
          <m:rPr>
            <m:sty m:val="bi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k</m:t>
        </m:r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)=-</m:t>
        </m:r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ε</m:t>
            </m:r>
            <m:d>
              <m:d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e>
            </m:d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lang w:val="en-SG"/>
                    <w14:ligatures w14:val="none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sub>
            </m:sSub>
          </m:e>
        </m:nary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-∆</m:t>
        </m:r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ε</m:t>
            </m:r>
            <m:d>
              <m:d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+p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+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+q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-</m:t>
                    </m:r>
                  </m:sub>
                </m:sSub>
              </m:e>
            </m:d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lang w:val="en-SG"/>
                    <w14:ligatures w14:val="none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sub>
            </m:sSub>
          </m:e>
        </m:nary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-</m:t>
        </m:r>
        <m:sSup>
          <m:sSupPr>
            <m:ctrl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Δ</m:t>
            </m:r>
          </m:e>
          <m:sup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*</m:t>
            </m:r>
          </m:sup>
        </m:sSup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ε</m:t>
            </m:r>
            <m:d>
              <m:d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-p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+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-q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-</m:t>
                    </m:r>
                  </m:sub>
                </m:sSub>
              </m:e>
            </m:d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lang w:val="en-SG"/>
                    <w14:ligatures w14:val="none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sub>
            </m:sSub>
          </m:e>
        </m:nary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+H.c.</m:t>
        </m:r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             (11)</w:t>
      </w:r>
    </w:p>
    <w:p w14:paraId="2010D963" w14:textId="7777777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2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(</m:t>
        </m:r>
        <m:r>
          <m:rPr>
            <m:sty m:val="bi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k</m:t>
        </m:r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)=-</m:t>
        </m:r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ε</m:t>
            </m:r>
            <m:d>
              <m:d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e>
            </m:d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lang w:val="en-SG"/>
                    <w14:ligatures w14:val="none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</m:sSub>
          </m:e>
        </m:nary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-∆</m:t>
        </m:r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ε</m:t>
            </m:r>
            <m:d>
              <m:d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+p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+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+q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-</m:t>
                    </m:r>
                  </m:sub>
                </m:sSub>
              </m:e>
            </m:d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lang w:val="en-SG"/>
                    <w14:ligatures w14:val="none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</m:sSub>
          </m:e>
        </m:nary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-</m:t>
        </m:r>
        <m:sSup>
          <m:sSupPr>
            <m:ctrl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Δ</m:t>
            </m:r>
          </m:e>
          <m:sup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*</m:t>
            </m:r>
          </m:sup>
        </m:sSup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ε</m:t>
            </m:r>
            <m:d>
              <m:d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-p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+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-q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-</m:t>
                    </m:r>
                  </m:sub>
                </m:sSub>
              </m:e>
            </m:d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lang w:val="en-SG"/>
                    <w14:ligatures w14:val="none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</m:sSub>
          </m:e>
        </m:nary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+H.c.</m:t>
        </m:r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        (12)</w:t>
      </w:r>
    </w:p>
    <w:p w14:paraId="417063C3" w14:textId="7777777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3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(</m:t>
        </m:r>
        <m:r>
          <m:rPr>
            <m:sty m:val="bi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k</m:t>
        </m:r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)=-</m:t>
        </m:r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ε</m:t>
            </m:r>
            <m:d>
              <m:d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e>
            </m:d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lang w:val="en-SG"/>
                    <w14:ligatures w14:val="none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</m:sSub>
          </m:e>
        </m:nary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-∆</m:t>
        </m:r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ε</m:t>
            </m:r>
            <m:d>
              <m:d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+p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+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+q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-</m:t>
                    </m:r>
                  </m:sub>
                </m:sSub>
              </m:e>
            </m:d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lang w:val="en-SG"/>
                    <w14:ligatures w14:val="none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</m:sSub>
          </m:e>
        </m:nary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-</m:t>
        </m:r>
        <m:sSup>
          <m:sSupPr>
            <m:ctrl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Δ</m:t>
            </m:r>
          </m:e>
          <m:sup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*</m:t>
            </m:r>
          </m:sup>
        </m:sSup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ε</m:t>
            </m:r>
            <m:d>
              <m:d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-p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+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-q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-</m:t>
                    </m:r>
                  </m:sub>
                </m:sSub>
              </m:e>
            </m:d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a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lang w:val="en-SG"/>
                    <w14:ligatures w14:val="none"/>
                  </w:rPr>
                  <m:t>†</m:t>
                </m:r>
              </m:sup>
            </m:sSubSup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b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G</m:t>
                </m:r>
              </m:sub>
            </m:sSub>
          </m:e>
        </m:nary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+H.c.</m:t>
        </m:r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  (13)</w:t>
      </w:r>
    </w:p>
    <w:p w14:paraId="0FAFFD8B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Note that the momentum </w:t>
      </w:r>
      <m:oMath>
        <m:r>
          <m:rPr>
            <m:sty m:val="bi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k</m:t>
        </m:r>
      </m:oMath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varies over the original Brillouin zone. The full Hamiltonian can be written as</w:t>
      </w:r>
    </w:p>
    <w:p w14:paraId="6D9E7ED5" w14:textId="7777777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H</m:t>
        </m:r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</m:d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1</m:t>
            </m:r>
          </m:sub>
        </m:sSub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</m:d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2</m:t>
            </m:r>
          </m:sub>
        </m:sSub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</m:d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H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3</m:t>
            </m:r>
          </m:sub>
        </m:sSub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</m:d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            (14)</w:t>
      </w:r>
    </w:p>
    <w:p w14:paraId="74749A33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Written in matrix form</w:t>
      </w:r>
    </w:p>
    <w:p w14:paraId="384C9B3A" w14:textId="7777777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H</m:t>
        </m:r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</m:d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=-</m:t>
        </m:r>
        <m:nary>
          <m:naryPr>
            <m:chr m:val="∑"/>
            <m:limLoc m:val="subSup"/>
            <m:sup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  <m:sup/>
          <m:e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c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lang w:val="en-SG"/>
                    <w14:ligatures w14:val="none"/>
                  </w:rPr>
                  <m:t>†</m:t>
                </m:r>
              </m:sup>
            </m:sSubSup>
            <m:d>
              <m:dPr>
                <m:begChr m:val="["/>
                <m:endChr m:val="]"/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2"/>
                          <m:mcJc m:val="center"/>
                        </m:mcPr>
                      </m:mc>
                    </m:mcs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mPr>
                  <m:mr>
                    <m:e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11</m:t>
                          </m:r>
                        </m:sub>
                      </m:sSub>
                    </m:e>
                    <m:e>
                      <m:r>
                        <m:rPr>
                          <m:scr m:val="script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H</m:t>
                      </m:r>
                    </m:e>
                  </m:mr>
                  <m:mr>
                    <m:e>
                      <m:sSup>
                        <m:s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p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H</m:t>
                          </m:r>
                        </m:e>
                        <m:sup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lang w:val="en-SG"/>
                              <w14:ligatures w14:val="none"/>
                            </w:rPr>
                            <m:t>†</m:t>
                          </m:r>
                        </m:sup>
                      </m:sSup>
                    </m:e>
                    <m:e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22</m:t>
                          </m:r>
                        </m:sub>
                      </m:sSub>
                    </m:e>
                  </m:mr>
                </m:m>
              </m:e>
            </m:d>
            <m:sSub>
              <m:sSub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c</m:t>
                </m:r>
              </m:e>
              <m:sub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</m:sub>
            </m:sSub>
          </m:e>
        </m:nary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              (15)</w:t>
      </w:r>
    </w:p>
    <w:p w14:paraId="6DEBCDEB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w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here</w:t>
      </w:r>
    </w:p>
    <w:p w14:paraId="0A47A603" w14:textId="7777777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=[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 xml:space="preserve">, 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G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,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+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G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,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b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 xml:space="preserve">, 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b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G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,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b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+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G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]</m:t>
        </m:r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                 (16)</w:t>
      </w:r>
    </w:p>
    <w:p w14:paraId="79B87B75" w14:textId="7777777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r>
          <m:rPr>
            <m:scr m:val="script"/>
          </m:rP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H=</m:t>
        </m:r>
        <m:d>
          <m:dPr>
            <m:begChr m:val="["/>
            <m:endChr m:val="]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mPr>
              <m:mr>
                <m:e>
                  <m:r>
                    <w:rPr>
                      <w:rFonts w:ascii="Cambria Math" w:eastAsia="宋体" w:hAnsi="Cambria Math" w:cs="Times New Roman"/>
                      <w:szCs w:val="21"/>
                      <w:lang w:val="en-SG"/>
                      <w14:ligatures w14:val="none"/>
                    </w:rPr>
                    <m:t>ε</m:t>
                  </m:r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k</m:t>
                      </m:r>
                    </m:e>
                  </m:d>
                </m:e>
                <m:e>
                  <m:r>
                    <w:rPr>
                      <w:rFonts w:ascii="Cambria Math" w:eastAsia="宋体" w:hAnsi="Cambria Math" w:cs="Times New Roman"/>
                      <w:szCs w:val="21"/>
                      <w:lang w:val="en-SG"/>
                      <w14:ligatures w14:val="none"/>
                    </w:rPr>
                    <m:t>∆ε</m:t>
                  </m:r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k</m:t>
                      </m:r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-</m:t>
                      </m:r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G</m:t>
                      </m:r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+p</m:t>
                      </m:r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+</m:t>
                          </m:r>
                        </m:sub>
                      </m:sSub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+q</m:t>
                      </m:r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-</m:t>
                          </m:r>
                        </m:sub>
                      </m:sSub>
                    </m:e>
                  </m:d>
                </m:e>
                <m:e>
                  <m:sSup>
                    <m:sSupPr>
                      <m:ctrl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Δ</m:t>
                      </m:r>
                    </m:e>
                    <m:sup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*</m:t>
                      </m:r>
                    </m:sup>
                  </m:sSup>
                  <m:r>
                    <w:rPr>
                      <w:rFonts w:ascii="Cambria Math" w:eastAsia="宋体" w:hAnsi="Cambria Math" w:cs="Times New Roman"/>
                      <w:szCs w:val="21"/>
                      <w:lang w:val="en-SG"/>
                      <w14:ligatures w14:val="none"/>
                    </w:rPr>
                    <m:t>ε</m:t>
                  </m:r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k</m:t>
                      </m:r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+</m:t>
                      </m:r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G</m:t>
                      </m:r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-p</m:t>
                      </m:r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+</m:t>
                          </m:r>
                        </m:sub>
                      </m:sSub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-q</m:t>
                      </m:r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-</m:t>
                          </m:r>
                        </m:sub>
                      </m:sSub>
                    </m:e>
                  </m:d>
                </m:e>
              </m:mr>
              <m:mr>
                <m:e>
                  <m:sSup>
                    <m:sSupPr>
                      <m:ctrl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Δ</m:t>
                      </m:r>
                    </m:e>
                    <m:sup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*</m:t>
                      </m:r>
                    </m:sup>
                  </m:sSup>
                  <m:r>
                    <w:rPr>
                      <w:rFonts w:ascii="Cambria Math" w:eastAsia="宋体" w:hAnsi="Cambria Math" w:cs="Times New Roman"/>
                      <w:szCs w:val="21"/>
                      <w:lang w:val="en-SG"/>
                      <w14:ligatures w14:val="none"/>
                    </w:rPr>
                    <m:t>ε</m:t>
                  </m:r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k</m:t>
                      </m:r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-p</m:t>
                      </m:r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+</m:t>
                          </m:r>
                        </m:sub>
                      </m:sSub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-q</m:t>
                      </m:r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-</m:t>
                          </m:r>
                        </m:sub>
                      </m:sSub>
                    </m:e>
                  </m:d>
                </m:e>
                <m:e>
                  <m:r>
                    <w:rPr>
                      <w:rFonts w:ascii="Cambria Math" w:eastAsia="宋体" w:hAnsi="Cambria Math" w:cs="Times New Roman"/>
                      <w:szCs w:val="21"/>
                      <w:lang w:val="en-SG"/>
                      <w14:ligatures w14:val="none"/>
                    </w:rPr>
                    <m:t>ε</m:t>
                  </m:r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k</m:t>
                      </m:r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-</m:t>
                      </m:r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G</m:t>
                      </m:r>
                    </m:e>
                  </m:d>
                </m:e>
                <m:e>
                  <m:r>
                    <w:rPr>
                      <w:rFonts w:ascii="Cambria Math" w:eastAsia="宋体" w:hAnsi="Cambria Math" w:cs="Times New Roman"/>
                      <w:szCs w:val="21"/>
                      <w:lang w:val="en-SG"/>
                      <w14:ligatures w14:val="none"/>
                    </w:rPr>
                    <m:t>∆ε</m:t>
                  </m:r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k</m:t>
                      </m:r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+</m:t>
                      </m:r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G</m:t>
                      </m:r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+p</m:t>
                      </m:r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+</m:t>
                          </m:r>
                        </m:sub>
                      </m:sSub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+q</m:t>
                      </m:r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-</m:t>
                          </m:r>
                        </m:sub>
                      </m:sSub>
                    </m:e>
                  </m:d>
                </m:e>
              </m:mr>
              <m:mr>
                <m:e>
                  <m:r>
                    <w:rPr>
                      <w:rFonts w:ascii="Cambria Math" w:eastAsia="宋体" w:hAnsi="Cambria Math" w:cs="Times New Roman"/>
                      <w:szCs w:val="21"/>
                      <w:lang w:val="en-SG"/>
                      <w14:ligatures w14:val="none"/>
                    </w:rPr>
                    <m:t>∆ε</m:t>
                  </m:r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k</m:t>
                      </m:r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+p</m:t>
                      </m:r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+</m:t>
                          </m:r>
                        </m:sub>
                      </m:sSub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+q</m:t>
                      </m:r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-</m:t>
                          </m:r>
                        </m:sub>
                      </m:sSub>
                    </m:e>
                  </m:d>
                </m:e>
                <m:e>
                  <m:sSup>
                    <m:sSupPr>
                      <m:ctrl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Δ</m:t>
                      </m:r>
                    </m:e>
                    <m:sup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*</m:t>
                      </m:r>
                    </m:sup>
                  </m:sSup>
                  <m:r>
                    <w:rPr>
                      <w:rFonts w:ascii="Cambria Math" w:eastAsia="宋体" w:hAnsi="Cambria Math" w:cs="Times New Roman"/>
                      <w:szCs w:val="21"/>
                      <w:lang w:val="en-SG"/>
                      <w14:ligatures w14:val="none"/>
                    </w:rPr>
                    <m:t>ε</m:t>
                  </m:r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k</m:t>
                      </m:r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-</m:t>
                      </m:r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G</m:t>
                      </m:r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-p</m:t>
                      </m:r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+</m:t>
                          </m:r>
                        </m:sub>
                      </m:sSub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-q</m:t>
                      </m:r>
                      <m:sSub>
                        <m:sSub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宋体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-</m:t>
                          </m:r>
                        </m:sub>
                      </m:sSub>
                    </m:e>
                  </m:d>
                </m:e>
                <m:e>
                  <m:r>
                    <w:rPr>
                      <w:rFonts w:ascii="Cambria Math" w:eastAsia="宋体" w:hAnsi="Cambria Math" w:cs="Times New Roman"/>
                      <w:szCs w:val="21"/>
                      <w:lang w:val="en-SG"/>
                      <w14:ligatures w14:val="none"/>
                    </w:rPr>
                    <m:t>ε</m:t>
                  </m:r>
                  <m:d>
                    <m:dPr>
                      <m:ctrlPr>
                        <w:rPr>
                          <w:rFonts w:ascii="Cambria Math" w:eastAsia="宋体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k</m:t>
                      </m:r>
                      <m: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+</m:t>
                      </m:r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szCs w:val="21"/>
                          <w:lang w:val="en-SG"/>
                          <w14:ligatures w14:val="none"/>
                        </w:rPr>
                        <m:t>G</m:t>
                      </m:r>
                    </m:e>
                  </m:d>
                </m:e>
              </m:mr>
            </m:m>
          </m:e>
        </m:d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 (17)</w:t>
      </w:r>
    </w:p>
    <w:p w14:paraId="35652473" w14:textId="77777777" w:rsidR="00AD4568" w:rsidRPr="00AD4568" w:rsidRDefault="00AD4568" w:rsidP="00AD4568">
      <w:pPr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ε</m:t>
        </m:r>
        <m:d>
          <m:d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r>
              <m:rPr>
                <m:sty m:val="bi"/>
              </m:rP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k</m:t>
            </m:r>
          </m:e>
        </m:d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</m:t>
            </m:r>
          </m:sub>
        </m:sSub>
        <m:nary>
          <m:naryPr>
            <m:chr m:val="∑"/>
            <m:limLoc m:val="subSup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naryPr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j=1</m:t>
            </m:r>
          </m:sub>
          <m:sup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3</m:t>
            </m:r>
          </m:sup>
          <m:e>
            <m:sSup>
              <m:sSupPr>
                <m:ctrlPr>
                  <w:rPr>
                    <w:rFonts w:ascii="Cambria Math" w:eastAsia="宋体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e</m:t>
                </m:r>
              </m:e>
              <m:sup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k</m:t>
                </m:r>
                <m:r>
                  <w:rPr>
                    <w:rFonts w:ascii="Cambria Math" w:eastAsia="宋体" w:hAnsi="Cambria Math" w:cs="Times New Roman"/>
                    <w:szCs w:val="21"/>
                    <w:lang w:val="en-SG"/>
                    <w14:ligatures w14:val="none"/>
                  </w:rPr>
                  <m:t>∙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  <w:lang w:val="en-SG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s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  <w:lang w:val="en-SG"/>
                        <w14:ligatures w14:val="none"/>
                      </w:rPr>
                      <m:t>j</m:t>
                    </m:r>
                  </m:sub>
                </m:sSub>
              </m:sup>
            </m:sSup>
          </m:e>
        </m:nary>
      </m:oMath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.                         (18)</w:t>
      </w:r>
    </w:p>
    <w:p w14:paraId="04342DD1" w14:textId="77777777" w:rsidR="00AD4568" w:rsidRPr="00AD4568" w:rsidRDefault="00AD4568" w:rsidP="00AD4568">
      <w:pPr>
        <w:wordWrap w:val="0"/>
        <w:spacing w:line="300" w:lineRule="auto"/>
        <w:jc w:val="right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="Times New Roman"/>
                <w:szCs w:val="21"/>
                <w:lang w:val="en-SG"/>
                <w14:ligatures w14:val="none"/>
              </w:rPr>
              <m:t>H</m:t>
            </m:r>
          </m:e>
          <m:sub>
            <m:r>
              <w:rPr>
                <w:rFonts w:ascii="Cambria Math" w:hAnsi="Cambria Math" w:cs="Times New Roman"/>
                <w:szCs w:val="21"/>
                <w:lang w:val="en-SG"/>
                <w14:ligatures w14:val="none"/>
              </w:rPr>
              <m:t>11</m:t>
            </m:r>
          </m:sub>
        </m:sSub>
        <m:r>
          <w:rPr>
            <w:rFonts w:ascii="Cambria Math" w:hAnsi="Cambria Math" w:cs="Times New Roman"/>
            <w:szCs w:val="21"/>
            <w:lang w:val="en-SG"/>
            <w14:ligatures w14:val="none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1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 w:cs="Times New Roman"/>
                          <w:szCs w:val="21"/>
                          <w:lang w:val="en-SG"/>
                          <w14:ligatures w14:val="none"/>
                        </w:rPr>
                        <m:t>3</m:t>
                      </m:r>
                    </m:den>
                  </m:f>
                </m:e>
                <m:e>
                  <m:r>
                    <w:rPr>
                      <w:rFonts w:ascii="Cambria Math" w:hAnsi="Cambria Math" w:cs="Times New Roman"/>
                      <w:szCs w:val="21"/>
                      <w:lang w:val="en-SG"/>
                      <w14:ligatures w14:val="none"/>
                    </w:rPr>
                    <m:t>0</m:t>
                  </m:r>
                </m:e>
                <m:e>
                  <m:r>
                    <w:rPr>
                      <w:rFonts w:ascii="Cambria Math" w:hAnsi="Cambria Math" w:cs="Times New Roman"/>
                      <w:szCs w:val="21"/>
                      <w:lang w:val="en-SG"/>
                      <w14:ligatures w14:val="none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szCs w:val="21"/>
                      <w:lang w:val="en-SG"/>
                      <w14:ligatures w14:val="none"/>
                    </w:rPr>
                    <m:t>0</m:t>
                  </m:r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1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 w:cs="Times New Roman"/>
                          <w:szCs w:val="21"/>
                          <w:lang w:val="en-SG"/>
                          <w14:ligatures w14:val="none"/>
                        </w:rPr>
                        <m:t>3</m:t>
                      </m:r>
                    </m:den>
                  </m:f>
                </m:e>
                <m:e>
                  <m:r>
                    <w:rPr>
                      <w:rFonts w:ascii="Cambria Math" w:hAnsi="Cambria Math" w:cs="Times New Roman"/>
                      <w:szCs w:val="21"/>
                      <w:lang w:val="en-SG"/>
                      <w14:ligatures w14:val="none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szCs w:val="21"/>
                      <w:lang w:val="en-SG"/>
                      <w14:ligatures w14:val="none"/>
                    </w:rPr>
                    <m:t>0</m:t>
                  </m:r>
                </m:e>
                <m:e>
                  <m:r>
                    <w:rPr>
                      <w:rFonts w:ascii="Cambria Math" w:hAnsi="Cambria Math" w:cs="Times New Roman"/>
                      <w:szCs w:val="21"/>
                      <w:lang w:val="en-SG"/>
                      <w14:ligatures w14:val="none"/>
                    </w:rPr>
                    <m:t>0</m:t>
                  </m:r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Cs w:val="21"/>
                              <w:lang w:val="en-SG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Cs w:val="21"/>
                              <w:lang w:val="en-SG"/>
                              <w14:ligatures w14:val="none"/>
                            </w:rPr>
                            <m:t>1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 w:cs="Times New Roman"/>
                          <w:szCs w:val="21"/>
                          <w:lang w:val="en-SG"/>
                          <w14:ligatures w14:val="none"/>
                        </w:rPr>
                        <m:t>3</m:t>
                      </m:r>
                    </m:den>
                  </m:f>
                </m:e>
              </m:mr>
            </m:m>
          </m:e>
        </m:d>
      </m:oMath>
      <w:r w:rsidRPr="00AD4568">
        <w:rPr>
          <w:rFonts w:ascii="Times New Roman" w:hAnsi="Times New Roman" w:cs="Times New Roman" w:hint="eastAsia"/>
          <w:szCs w:val="21"/>
          <w:lang w:val="en-SG"/>
          <w14:ligatures w14:val="none"/>
        </w:rPr>
        <w:t>,</w:t>
      </w:r>
      <w:r w:rsidRPr="00AD4568">
        <w:rPr>
          <w:rFonts w:ascii="Times New Roman" w:hAnsi="Times New Roman" w:cs="Times New Roman"/>
          <w:szCs w:val="21"/>
          <w:lang w:val="en-SG"/>
          <w14:ligatures w14:val="none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="Times New Roman"/>
                <w:szCs w:val="21"/>
                <w:lang w:val="en-SG"/>
                <w14:ligatures w14:val="none"/>
              </w:rPr>
              <m:t>H</m:t>
            </m:r>
          </m:e>
          <m:sub>
            <m:r>
              <w:rPr>
                <w:rFonts w:ascii="Cambria Math" w:hAnsi="Cambria Math" w:cs="Times New Roman"/>
                <w:szCs w:val="21"/>
                <w:lang w:val="en-SG"/>
                <w14:ligatures w14:val="none"/>
              </w:rPr>
              <m:t>22</m:t>
            </m:r>
          </m:sub>
        </m:sSub>
        <m:r>
          <w:rPr>
            <w:rFonts w:ascii="Cambria Math" w:hAnsi="Cambria Math" w:cs="Times New Roman"/>
            <w:szCs w:val="21"/>
            <w:lang w:val="en-SG"/>
            <w14:ligatures w14:val="none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Cs w:val="21"/>
                <w:lang w:val="en-SG"/>
                <w14:ligatures w14:val="none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Cs w:val="21"/>
                    <w:lang w:val="en-SG"/>
                    <w14:ligatures w14:val="none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Cs w:val="21"/>
                          <w:lang w:val="en-SG"/>
                          <w14:ligatures w14:val="none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1"/>
                          <w:lang w:val="en-SG"/>
                          <w14:ligatures w14:val="none"/>
                        </w:rPr>
                        <m:t>2</m:t>
                      </m:r>
                    </m:sub>
                  </m:sSub>
                </m:e>
                <m:e>
                  <m:r>
                    <w:rPr>
                      <w:rFonts w:ascii="Cambria Math" w:hAnsi="Cambria Math" w:cs="Times New Roman"/>
                      <w:szCs w:val="21"/>
                      <w:lang w:val="en-SG"/>
                      <w14:ligatures w14:val="none"/>
                    </w:rPr>
                    <m:t>0</m:t>
                  </m:r>
                </m:e>
                <m:e>
                  <m:r>
                    <w:rPr>
                      <w:rFonts w:ascii="Cambria Math" w:hAnsi="Cambria Math" w:cs="Times New Roman"/>
                      <w:szCs w:val="21"/>
                      <w:lang w:val="en-SG"/>
                      <w14:ligatures w14:val="none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szCs w:val="21"/>
                      <w:lang w:val="en-SG"/>
                      <w14:ligatures w14:val="none"/>
                    </w:rPr>
                    <m:t>0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Cs w:val="21"/>
                          <w:lang w:val="en-SG"/>
                          <w14:ligatures w14:val="none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1"/>
                          <w:lang w:val="en-SG"/>
                          <w14:ligatures w14:val="none"/>
                        </w:rPr>
                        <m:t>2</m:t>
                      </m:r>
                    </m:sub>
                  </m:sSub>
                </m:e>
                <m:e>
                  <m:r>
                    <w:rPr>
                      <w:rFonts w:ascii="Cambria Math" w:hAnsi="Cambria Math" w:cs="Times New Roman"/>
                      <w:szCs w:val="21"/>
                      <w:lang w:val="en-SG"/>
                      <w14:ligatures w14:val="none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szCs w:val="21"/>
                      <w:lang w:val="en-SG"/>
                      <w14:ligatures w14:val="none"/>
                    </w:rPr>
                    <m:t>0</m:t>
                  </m:r>
                </m:e>
                <m:e>
                  <m:r>
                    <w:rPr>
                      <w:rFonts w:ascii="Cambria Math" w:hAnsi="Cambria Math" w:cs="Times New Roman"/>
                      <w:szCs w:val="21"/>
                      <w:lang w:val="en-SG"/>
                      <w14:ligatures w14:val="none"/>
                    </w:rPr>
                    <m:t>0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Cs w:val="21"/>
                          <w:lang w:val="en-SG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Cs w:val="21"/>
                          <w:lang w:val="en-SG"/>
                          <w14:ligatures w14:val="none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1"/>
                          <w:lang w:val="en-SG"/>
                          <w14:ligatures w14:val="none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 w:rsidRPr="00AD4568">
        <w:rPr>
          <w:rFonts w:ascii="Times New Roman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hAnsi="Times New Roman" w:cs="Times New Roman"/>
          <w:szCs w:val="21"/>
          <w:lang w:val="en-SG"/>
          <w14:ligatures w14:val="none"/>
        </w:rPr>
        <w:t xml:space="preserve">                 (19)</w:t>
      </w:r>
    </w:p>
    <w:p w14:paraId="60CE5CD4" w14:textId="77777777" w:rsidR="00AD4568" w:rsidRPr="00AD4568" w:rsidRDefault="00AD4568" w:rsidP="00AD4568">
      <w:pPr>
        <w:spacing w:line="300" w:lineRule="auto"/>
        <w:ind w:right="420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T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he solved hopping amplitudes and corresponding band structures as function of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modulation phase are shown in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Fig. S1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(C) and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S1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(D). In the following sections we’ll show the perfect match between such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-modulated tight-binding model and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-modulated photonic lattices.</w:t>
      </w:r>
    </w:p>
    <w:p w14:paraId="67CC09CE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</w:p>
    <w:p w14:paraId="19A1070B" w14:textId="77777777" w:rsidR="00AD4568" w:rsidRPr="00AD4568" w:rsidRDefault="00AD4568" w:rsidP="00AD4568">
      <w:pPr>
        <w:spacing w:line="300" w:lineRule="auto"/>
        <w:jc w:val="center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noProof/>
          <w:szCs w:val="21"/>
          <w:lang w:val="en-SG"/>
          <w14:ligatures w14:val="none"/>
        </w:rPr>
        <w:lastRenderedPageBreak/>
        <w:drawing>
          <wp:inline distT="0" distB="0" distL="0" distR="0" wp14:anchorId="1110FBA9" wp14:editId="5393460E">
            <wp:extent cx="4091353" cy="2930839"/>
            <wp:effectExtent l="0" t="0" r="4445" b="3175"/>
            <wp:docPr id="21112342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23428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11567" cy="294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7F75A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b/>
          <w:bCs/>
          <w:szCs w:val="21"/>
          <w:lang w:val="en-SG"/>
          <w14:ligatures w14:val="none"/>
        </w:rPr>
        <w:t>F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ig. S1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.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-modulated honeycomb lattice. (A) The modulated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-O texture. (B) The reciprocal lattices for pristine (in black) and modulated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-O (in red) lattice. (C), (D) The hopping strengths t</w:t>
      </w:r>
      <w:r w:rsidRPr="00AD4568">
        <w:rPr>
          <w:rFonts w:ascii="Times New Roman" w:eastAsia="宋体" w:hAnsi="Times New Roman" w:cs="Times New Roman"/>
          <w:szCs w:val="21"/>
          <w:vertAlign w:val="subscript"/>
          <w:lang w:val="en-SG"/>
          <w14:ligatures w14:val="none"/>
        </w:rPr>
        <w:t>r,1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/t</w:t>
      </w:r>
      <w:r w:rsidRPr="00AD4568">
        <w:rPr>
          <w:rFonts w:ascii="Times New Roman" w:eastAsia="宋体" w:hAnsi="Times New Roman" w:cs="Times New Roman"/>
          <w:szCs w:val="21"/>
          <w:vertAlign w:val="subscript"/>
          <w:lang w:val="en-SG"/>
          <w14:ligatures w14:val="none"/>
        </w:rPr>
        <w:t>0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(black), t</w:t>
      </w:r>
      <w:r w:rsidRPr="00AD4568">
        <w:rPr>
          <w:rFonts w:ascii="Times New Roman" w:eastAsia="宋体" w:hAnsi="Times New Roman" w:cs="Times New Roman"/>
          <w:szCs w:val="21"/>
          <w:vertAlign w:val="subscript"/>
          <w:lang w:val="en-SG"/>
          <w14:ligatures w14:val="none"/>
        </w:rPr>
        <w:t>r,2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/t</w:t>
      </w:r>
      <w:r w:rsidRPr="00AD4568">
        <w:rPr>
          <w:rFonts w:ascii="Times New Roman" w:eastAsia="宋体" w:hAnsi="Times New Roman" w:cs="Times New Roman"/>
          <w:szCs w:val="21"/>
          <w:vertAlign w:val="subscript"/>
          <w:lang w:val="en-SG"/>
          <w14:ligatures w14:val="none"/>
        </w:rPr>
        <w:t>0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(red), t</w:t>
      </w:r>
      <w:r w:rsidRPr="00AD4568">
        <w:rPr>
          <w:rFonts w:ascii="Times New Roman" w:eastAsia="宋体" w:hAnsi="Times New Roman" w:cs="Times New Roman"/>
          <w:szCs w:val="21"/>
          <w:vertAlign w:val="subscript"/>
          <w:lang w:val="en-SG"/>
          <w14:ligatures w14:val="none"/>
        </w:rPr>
        <w:t>r,3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/t</w:t>
      </w:r>
      <w:r w:rsidRPr="00AD4568">
        <w:rPr>
          <w:rFonts w:ascii="Times New Roman" w:eastAsia="宋体" w:hAnsi="Times New Roman" w:cs="Times New Roman"/>
          <w:szCs w:val="21"/>
          <w:vertAlign w:val="subscript"/>
          <w:lang w:val="en-SG"/>
          <w14:ligatures w14:val="none"/>
        </w:rPr>
        <w:t>0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(blue) and the corresponding band structure at the 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>Г-point as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a function of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modulation phase.</w:t>
      </w:r>
    </w:p>
    <w:p w14:paraId="4DF9270A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</w:p>
    <w:p w14:paraId="6A5B8153" w14:textId="77777777" w:rsidR="00AD4568" w:rsidRPr="00AD4568" w:rsidRDefault="00AD4568" w:rsidP="00AD4568">
      <w:pPr>
        <w:numPr>
          <w:ilvl w:val="0"/>
          <w:numId w:val="3"/>
        </w:numPr>
        <w:spacing w:line="300" w:lineRule="auto"/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</w:pPr>
      <w:proofErr w:type="spellStart"/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-modulated photonic lattice for Refs. [2] and [3]</w:t>
      </w:r>
    </w:p>
    <w:p w14:paraId="537D2D0F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I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n addition to the photonic lattice investigated in the main text, we also calculate the well-known lattices, i.e., the Wu-Hu model, as shown in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Figs. S2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and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S3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for the TM-like polarization and TE-polarization, respectively.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Figs. S2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(A) shows the TM-polarized photonic lattice, where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gray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cylinders are dielectric material (silicon with refractive index of 3.48), and the white background indicates the air surrounding. The side length of the hexagonal supercell is </w:t>
      </w:r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a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, and the radius of the six identical cylinders is </w:t>
      </w:r>
      <m:oMath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0.1925a</m:t>
        </m:r>
      </m:oMath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. Three cylinders at azimuthal angle of 0, 2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>π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/3, and 4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>π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/3 are pristine with their distance to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center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of the hexagon supercell as </w:t>
      </w:r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R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=</w:t>
      </w:r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 xml:space="preserve"> a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/3. The other three dielectric cylinders with azimuthal angle of 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>π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/3, 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>π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, and 5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>π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/3 are modulated in addition to their distance to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center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of the hexagon supercell as </w:t>
      </w:r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R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=</w:t>
      </w:r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 xml:space="preserve"> a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/3. The modulation follows Ref. [4], where the modulation mass term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m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=0.08a</m:t>
        </m:r>
      </m:oMath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. As we consider 3D structure, the thickness of the dielectric pillars is </w:t>
      </w:r>
      <m:oMath>
        <m:rad>
          <m:radPr>
            <m:deg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radPr>
          <m:deg/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3</m:t>
            </m:r>
          </m:e>
        </m:rad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a</m:t>
        </m:r>
      </m:oMath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.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Fig. S3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shows the TE-polarized photonic lattice, where six identical triangular air holes are patterned in the dielectric materials (silicon with refractive index of 3.48).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modulation for such a photonic supercell exactly follows the Ref. [4], where the modulation mass term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sSubPr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m</m:t>
            </m:r>
          </m:e>
          <m:sub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0</m:t>
            </m:r>
          </m:sub>
        </m:sSub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=0.08a</m:t>
        </m:r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 xml:space="preserve">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and the radius of the triangular air holes is </w:t>
      </w:r>
      <m:oMath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0.3248a</m:t>
        </m:r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.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The thickness of this lattice is </w:t>
      </w:r>
      <m:oMath>
        <m:rad>
          <m:radPr>
            <m:degHide m:val="1"/>
            <m:ctrlPr>
              <w:rPr>
                <w:rFonts w:ascii="Cambria Math" w:eastAsia="宋体" w:hAnsi="Cambria Math" w:cs="Times New Roman"/>
                <w:i/>
                <w:szCs w:val="21"/>
                <w:lang w:val="en-SG"/>
                <w14:ligatures w14:val="none"/>
              </w:rPr>
            </m:ctrlPr>
          </m:radPr>
          <m:deg/>
          <m:e>
            <m:r>
              <w:rPr>
                <w:rFonts w:ascii="Cambria Math" w:eastAsia="宋体" w:hAnsi="Cambria Math" w:cs="Times New Roman"/>
                <w:szCs w:val="21"/>
                <w:lang w:val="en-SG"/>
                <w14:ligatures w14:val="none"/>
              </w:rPr>
              <m:t>3</m:t>
            </m:r>
          </m:e>
        </m:rad>
        <m:r>
          <w:rPr>
            <w:rFonts w:ascii="Cambria Math" w:eastAsia="宋体" w:hAnsi="Cambria Math" w:cs="Times New Roman"/>
            <w:szCs w:val="21"/>
            <w:lang w:val="en-SG"/>
            <w14:ligatures w14:val="none"/>
          </w:rPr>
          <m:t>a</m:t>
        </m:r>
      </m:oMath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/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2. With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modulation phase continuously varying from 0 to 2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 xml:space="preserve">π, we observe that both lattices show similar trends for the two-by-two degenerated bands and their radiative </w:t>
      </w:r>
      <w:r w:rsidRPr="00AD4568">
        <w:rPr>
          <w:rFonts w:ascii="Times New Roman" w:eastAsia="Arial Unicode MS" w:hAnsi="Times New Roman" w:cs="Times New Roman"/>
          <w:i/>
          <w:iCs/>
          <w:szCs w:val="21"/>
          <w:lang w:val="en-SG"/>
          <w14:ligatures w14:val="none"/>
        </w:rPr>
        <w:t>Q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 xml:space="preserve">-factors (at the Г-point) as the results shown in the main text. Compared to the main text, the </w:t>
      </w:r>
      <w:r w:rsidRPr="00AD4568">
        <w:rPr>
          <w:rFonts w:ascii="Times New Roman" w:eastAsia="Arial Unicode MS" w:hAnsi="Times New Roman" w:cs="Times New Roman"/>
          <w:i/>
          <w:iCs/>
          <w:szCs w:val="21"/>
          <w:lang w:val="en-SG"/>
          <w14:ligatures w14:val="none"/>
        </w:rPr>
        <w:t>Q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 xml:space="preserve">-factors shown here have 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lastRenderedPageBreak/>
        <w:t xml:space="preserve">obvious reduction due to the reason that the two lattices shown here only have </w:t>
      </w:r>
      <w:r w:rsidRPr="00AD4568">
        <w:rPr>
          <w:rFonts w:ascii="Times New Roman" w:eastAsia="Arial Unicode MS" w:hAnsi="Times New Roman" w:cs="Times New Roman"/>
          <w:i/>
          <w:iCs/>
          <w:szCs w:val="21"/>
          <w:lang w:val="en-SG"/>
          <w14:ligatures w14:val="none"/>
        </w:rPr>
        <w:t>C</w:t>
      </w:r>
      <w:r w:rsidRPr="00AD4568">
        <w:rPr>
          <w:rFonts w:ascii="Times New Roman" w:eastAsia="Arial Unicode MS" w:hAnsi="Times New Roman" w:cs="Times New Roman"/>
          <w:i/>
          <w:iCs/>
          <w:szCs w:val="21"/>
          <w:vertAlign w:val="subscript"/>
          <w:lang w:val="en-SG"/>
          <w14:ligatures w14:val="none"/>
        </w:rPr>
        <w:t>3v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 xml:space="preserve"> rotation symmetry. The lattice in the main text has </w:t>
      </w:r>
      <w:r w:rsidRPr="00AD4568">
        <w:rPr>
          <w:rFonts w:ascii="Times New Roman" w:eastAsia="Arial Unicode MS" w:hAnsi="Times New Roman" w:cs="Times New Roman"/>
          <w:i/>
          <w:iCs/>
          <w:szCs w:val="21"/>
          <w:lang w:val="en-SG"/>
          <w14:ligatures w14:val="none"/>
        </w:rPr>
        <w:t>C</w:t>
      </w:r>
      <w:r w:rsidRPr="00AD4568">
        <w:rPr>
          <w:rFonts w:ascii="Times New Roman" w:eastAsia="Arial Unicode MS" w:hAnsi="Times New Roman" w:cs="Times New Roman"/>
          <w:i/>
          <w:iCs/>
          <w:szCs w:val="21"/>
          <w:vertAlign w:val="subscript"/>
          <w:lang w:val="en-SG"/>
          <w14:ligatures w14:val="none"/>
        </w:rPr>
        <w:t>3v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 xml:space="preserve"> rotation symmetries and left-right mirror symmetries. Therefore, these two-by-two degenerated bands at the Г-point are all leaky modes. In the next sections, we’ll discuss the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topological bulk cavity constructed by these two types of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-modulated supercells. The lateral beam manipulation will also be included.</w:t>
      </w:r>
    </w:p>
    <w:p w14:paraId="04368579" w14:textId="77777777" w:rsidR="00AD4568" w:rsidRPr="00AD4568" w:rsidRDefault="00AD4568" w:rsidP="00AD4568">
      <w:pPr>
        <w:spacing w:line="300" w:lineRule="auto"/>
        <w:jc w:val="center"/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b/>
          <w:bCs/>
          <w:noProof/>
          <w:szCs w:val="21"/>
          <w:lang w:val="en-SG"/>
          <w14:ligatures w14:val="none"/>
        </w:rPr>
        <w:drawing>
          <wp:inline distT="0" distB="0" distL="0" distR="0" wp14:anchorId="53F361C0" wp14:editId="3AF9D459">
            <wp:extent cx="4320000" cy="2883349"/>
            <wp:effectExtent l="0" t="0" r="4445" b="0"/>
            <wp:docPr id="94814217" name="图片 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14217" name="图片 4" descr="图表&#10;&#10;描述已自动生成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15" t="6567" r="13976" b="12734"/>
                    <a:stretch/>
                  </pic:blipFill>
                  <pic:spPr bwMode="auto">
                    <a:xfrm>
                      <a:off x="0" y="0"/>
                      <a:ext cx="4320000" cy="28833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AB3173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b/>
          <w:bCs/>
          <w:szCs w:val="21"/>
          <w:lang w:val="en-SG"/>
          <w14:ligatures w14:val="none"/>
        </w:rPr>
        <w:t>F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ig. S2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.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-modulated photonic lattice from Ref. [2]. (A) The supercell layout. (B), (C) The corresponding 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 xml:space="preserve">band structures and radiative Q-factors at the Г-point as a function of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modulation phase.</w:t>
      </w:r>
    </w:p>
    <w:p w14:paraId="5494CEFC" w14:textId="77777777" w:rsidR="00AD4568" w:rsidRPr="00AD4568" w:rsidRDefault="00AD4568" w:rsidP="00AD4568">
      <w:pPr>
        <w:spacing w:line="300" w:lineRule="auto"/>
        <w:jc w:val="center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noProof/>
          <w:szCs w:val="21"/>
          <w:lang w:val="en-SG"/>
          <w14:ligatures w14:val="none"/>
        </w:rPr>
        <w:drawing>
          <wp:inline distT="0" distB="0" distL="0" distR="0" wp14:anchorId="1D542CC1" wp14:editId="4145BA76">
            <wp:extent cx="4320000" cy="2888718"/>
            <wp:effectExtent l="0" t="0" r="4445" b="6985"/>
            <wp:docPr id="79657222" name="图片 5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57222" name="图片 5" descr="图表&#10;&#10;描述已自动生成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42" t="6836" r="13986" b="12595"/>
                    <a:stretch/>
                  </pic:blipFill>
                  <pic:spPr bwMode="auto">
                    <a:xfrm>
                      <a:off x="0" y="0"/>
                      <a:ext cx="4320000" cy="2888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D57AF4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b/>
          <w:bCs/>
          <w:szCs w:val="21"/>
          <w:lang w:val="en-SG"/>
          <w14:ligatures w14:val="none"/>
        </w:rPr>
        <w:t>F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ig. S3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.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-modulated photonic lattice Ref. [3]. (A) The supercell layout. (B), (C) The corresponding </w:t>
      </w:r>
      <w:r w:rsidRPr="00AD4568">
        <w:rPr>
          <w:rFonts w:ascii="Times New Roman" w:eastAsia="Arial Unicode MS" w:hAnsi="Times New Roman" w:cs="Times New Roman"/>
          <w:szCs w:val="21"/>
          <w:lang w:val="en-SG"/>
          <w14:ligatures w14:val="none"/>
        </w:rPr>
        <w:t xml:space="preserve">band structures and radiative Q-factors at the Г-point as a function of 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modulation phase.</w:t>
      </w:r>
    </w:p>
    <w:p w14:paraId="77DAC192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</w:p>
    <w:p w14:paraId="1E4103A3" w14:textId="77777777" w:rsidR="00AD4568" w:rsidRPr="00AD4568" w:rsidRDefault="00AD4568" w:rsidP="00AD4568">
      <w:pPr>
        <w:numPr>
          <w:ilvl w:val="0"/>
          <w:numId w:val="3"/>
        </w:numPr>
        <w:spacing w:line="300" w:lineRule="auto"/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b/>
          <w:bCs/>
          <w:szCs w:val="21"/>
          <w:lang w:val="en-SG"/>
          <w14:ligatures w14:val="none"/>
        </w:rPr>
        <w:t>3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 xml:space="preserve">D numerical simulations for the </w:t>
      </w:r>
      <w:proofErr w:type="spellStart"/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-modulated topological bulk cavity for the Arm-chair interface</w:t>
      </w:r>
    </w:p>
    <w:p w14:paraId="3F3558F6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T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he 3D numerical simulations were conducted by employing finite element based COMSOL Multiphysics. The 3D perspective view of the simulated light beam is shown in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 xml:space="preserve">Fig. </w:t>
      </w:r>
      <w:r w:rsidRPr="00AD4568">
        <w:rPr>
          <w:rFonts w:ascii="Times New Roman" w:eastAsia="宋体" w:hAnsi="Times New Roman" w:cs="Times New Roman" w:hint="eastAsia"/>
          <w:b/>
          <w:bCs/>
          <w:szCs w:val="21"/>
          <w:lang w:val="en-SG"/>
          <w14:ligatures w14:val="none"/>
        </w:rPr>
        <w:t>S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4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(A), where the cut planes (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xOz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, 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yOz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, and 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xy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) can be separated to show the emitted beam quality. The cut plane above the cavity (&gt;5λ</w:t>
      </w:r>
      <w:r w:rsidRPr="00AD4568">
        <w:rPr>
          <w:rFonts w:ascii="Times New Roman" w:eastAsia="宋体" w:hAnsi="Times New Roman" w:cs="Times New Roman"/>
          <w:szCs w:val="21"/>
          <w:vertAlign w:val="subscript"/>
          <w:lang w:val="en-SG"/>
          <w14:ligatures w14:val="none"/>
        </w:rPr>
        <w:t>mode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) is set to observe the far-field beam profiles and polarizations, which are shown in the main text. The 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xz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-cross sections (B, C) show that the beams for two degenerated modes for the lower band edges don’t have beam shift in this cut plane. However, the 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yz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-cross sections (B, C) show that the beams for two degenerated modes show lateral shift in the opposite directions along </w:t>
      </w:r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y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-axis.</w:t>
      </w:r>
    </w:p>
    <w:p w14:paraId="7CA2998C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noProof/>
          <w:szCs w:val="21"/>
          <w:lang w:val="en-SG"/>
          <w14:ligatures w14:val="none"/>
        </w:rPr>
        <w:drawing>
          <wp:inline distT="0" distB="0" distL="0" distR="0" wp14:anchorId="2B0F0C3F" wp14:editId="1A94AD59">
            <wp:extent cx="5237894" cy="1924029"/>
            <wp:effectExtent l="0" t="0" r="1270" b="635"/>
            <wp:docPr id="1974445189" name="图片 3" descr="图片包含 形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445189" name="图片 3" descr="图片包含 形状&#10;&#10;描述已自动生成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" t="20503" r="-1" b="14635"/>
                    <a:stretch/>
                  </pic:blipFill>
                  <pic:spPr bwMode="auto">
                    <a:xfrm>
                      <a:off x="0" y="0"/>
                      <a:ext cx="5238525" cy="1924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E99B4E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b/>
          <w:bCs/>
          <w:szCs w:val="21"/>
          <w:lang w:val="en-SG"/>
          <w14:ligatures w14:val="none"/>
        </w:rPr>
        <w:t>F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ig. S4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. The 3D numerical simulations for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-modulated Topological Bulk Cavity. (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A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) The perspective view of the emitted beam. (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B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), (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C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) The cut views on the 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xz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-plane and 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yz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-plane for the mode 1. (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D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), (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E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) The cut views on the 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xz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-plane and 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yz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-plane for the mode 2. Mode 1 and 2 are two degenerated modes.</w:t>
      </w:r>
    </w:p>
    <w:p w14:paraId="10F7B42A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</w:p>
    <w:p w14:paraId="09C764E9" w14:textId="77777777" w:rsidR="00AD4568" w:rsidRPr="00AD4568" w:rsidRDefault="00AD4568" w:rsidP="00AD4568">
      <w:pPr>
        <w:numPr>
          <w:ilvl w:val="0"/>
          <w:numId w:val="3"/>
        </w:num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b/>
          <w:bCs/>
          <w:szCs w:val="21"/>
          <w:lang w:val="en-SG"/>
          <w14:ligatures w14:val="none"/>
        </w:rPr>
        <w:t>3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 xml:space="preserve">D the </w:t>
      </w:r>
      <w:proofErr w:type="spellStart"/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-modulated topological bulk cavity for the Zig-Zag interface</w:t>
      </w:r>
    </w:p>
    <w:p w14:paraId="4176F438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T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o show the mode stability, we also investigate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-modulated topological bulk cavity (the inner domain has modulation phase of 30° and the outer domain has phase of 210°), as shown in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Fig. S5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. The near fields, as expected, are highly localized inside the core region, as shown in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Figs. S5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(A) and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S5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(D). The far-field intensities, also as expected, show lateral beam shifts with well-preserved polarizations, as shown in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Figs. S5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(B) and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S5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(E), respectively. Specifically, the topological bulk mode 1 shows positive beam shift with </w:t>
      </w:r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y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-axis polarization, while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the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topological bulk mode 1 shows negative beam shift with </w:t>
      </w:r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x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-axis polarization. The cut-views for 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yz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-plane are shown in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Figs. S5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(C) and 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S5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(F), respectively, which further confirm the lateral beam shift is independent from the choice of the boundary between two domains.</w:t>
      </w:r>
    </w:p>
    <w:p w14:paraId="0B83DD51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noProof/>
          <w:szCs w:val="21"/>
          <w:lang w:val="en-SG"/>
          <w14:ligatures w14:val="none"/>
        </w:rPr>
        <w:lastRenderedPageBreak/>
        <w:drawing>
          <wp:inline distT="0" distB="0" distL="0" distR="0" wp14:anchorId="1E5D5117" wp14:editId="7CFCB1FF">
            <wp:extent cx="5274310" cy="2966720"/>
            <wp:effectExtent l="0" t="0" r="2540" b="5080"/>
            <wp:docPr id="903309894" name="图片 6" descr="图片包含 形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309894" name="图片 6" descr="图片包含 形状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E1F27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b/>
          <w:bCs/>
          <w:szCs w:val="21"/>
          <w:lang w:val="en-SG"/>
          <w14:ligatures w14:val="none"/>
        </w:rPr>
        <w:t>F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ig. S5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.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-modulated topological bulk cavity for the Zig-Zag interface. (A), (D) The electric near field, z-components for the two degenerated modes at lower band edges. (B), (E) The corresponding far-field intensities of the two modes under investigating for the 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xy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-cut plane above the cavity. (B), (E) The field intensities for the 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yz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-cut plane.</w:t>
      </w:r>
    </w:p>
    <w:p w14:paraId="6A8DF3E1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</w:p>
    <w:p w14:paraId="62D20156" w14:textId="77777777" w:rsidR="00AD4568" w:rsidRPr="00AD4568" w:rsidRDefault="00AD4568" w:rsidP="00AD4568">
      <w:pPr>
        <w:numPr>
          <w:ilvl w:val="0"/>
          <w:numId w:val="3"/>
        </w:num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proofErr w:type="spellStart"/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-modulated topological bulk cavities for the TE polarization</w:t>
      </w:r>
    </w:p>
    <w:p w14:paraId="2D8A3116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F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ollowing the same methodology, we constructed similar topological bulk cavities for the Ref. [3].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-modulation phase is 30° for the inner domain and it is 210° for the outer domain. The numerical </w:t>
      </w:r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Q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-factors for these two degenerated modes at lower band edges are around 300. Even through, we still observe the field localization inside the inner domain, and the far-field intensities show opposite beam shift in the lateral direction along the </w:t>
      </w:r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x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-axis. The polarizations of the emitted beams are also linear polarized and orthogonal to each other for the degenerated modes under investigating.</w:t>
      </w:r>
    </w:p>
    <w:p w14:paraId="2989E199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</w:p>
    <w:p w14:paraId="29A084CC" w14:textId="77777777" w:rsidR="00AD4568" w:rsidRPr="00AD4568" w:rsidRDefault="00AD4568" w:rsidP="00AD4568">
      <w:pPr>
        <w:spacing w:line="300" w:lineRule="auto"/>
        <w:jc w:val="center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noProof/>
          <w:szCs w:val="21"/>
          <w:lang w:val="en-SG"/>
          <w14:ligatures w14:val="none"/>
        </w:rPr>
        <w:lastRenderedPageBreak/>
        <w:drawing>
          <wp:inline distT="0" distB="0" distL="0" distR="0" wp14:anchorId="05459141" wp14:editId="58E229C7">
            <wp:extent cx="3755746" cy="3219531"/>
            <wp:effectExtent l="0" t="0" r="0" b="0"/>
            <wp:docPr id="9760092" name="图片 7" descr="图片包含 停止, 灯光, 交通, 照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0092" name="图片 7" descr="图片包含 停止, 灯光, 交通, 照片&#10;&#10;描述已自动生成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63" r="20618"/>
                    <a:stretch/>
                  </pic:blipFill>
                  <pic:spPr bwMode="auto">
                    <a:xfrm>
                      <a:off x="0" y="0"/>
                      <a:ext cx="3759716" cy="3222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135443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b/>
          <w:bCs/>
          <w:szCs w:val="21"/>
          <w:lang w:val="en-SG"/>
          <w14:ligatures w14:val="none"/>
        </w:rPr>
        <w:t>F</w:t>
      </w:r>
      <w:r w:rsidRPr="00AD4568"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  <w:t>ig. S6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. The 3D numerical simulations for the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-modulated topological bulk cavity under TE polarization. (A), (B) The magnetic near field, z-components for the two degenerated modes at lower band edges. (C), (D) The corresponding far-field intensities of the two modes under investigating for the </w:t>
      </w:r>
      <w:proofErr w:type="spellStart"/>
      <w:r w:rsidRPr="00AD4568">
        <w:rPr>
          <w:rFonts w:ascii="Times New Roman" w:eastAsia="宋体" w:hAnsi="Times New Roman" w:cs="Times New Roman"/>
          <w:i/>
          <w:iCs/>
          <w:szCs w:val="21"/>
          <w:lang w:val="en-SG"/>
          <w14:ligatures w14:val="none"/>
        </w:rPr>
        <w:t>xy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-cut plane above the cavity.</w:t>
      </w:r>
    </w:p>
    <w:p w14:paraId="16945320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</w:p>
    <w:p w14:paraId="5345C2B9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b/>
          <w:bCs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b/>
          <w:bCs/>
          <w:sz w:val="24"/>
          <w:szCs w:val="24"/>
          <w:lang w:val="en-SG"/>
          <w14:ligatures w14:val="none"/>
        </w:rPr>
        <w:t>R</w:t>
      </w:r>
      <w:r w:rsidRPr="00AD4568">
        <w:rPr>
          <w:rFonts w:ascii="Times New Roman" w:eastAsia="宋体" w:hAnsi="Times New Roman" w:cs="Times New Roman"/>
          <w:b/>
          <w:bCs/>
          <w:sz w:val="24"/>
          <w:szCs w:val="24"/>
          <w:lang w:val="en-SG"/>
          <w14:ligatures w14:val="none"/>
        </w:rPr>
        <w:t>eferences</w:t>
      </w:r>
    </w:p>
    <w:p w14:paraId="364C13B7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[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1]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Gamayun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, O. V., et al. “Valley-momentum locking in a graphene superlattice with Y-shaped </w:t>
      </w:r>
      <w:proofErr w:type="spellStart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Kekulé</w:t>
      </w:r>
      <w:proofErr w:type="spellEnd"/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 xml:space="preserve"> bond texture.” New J. Phys. 20, 023016 (2018).</w:t>
      </w:r>
    </w:p>
    <w:p w14:paraId="1F9D2B86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[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2] Wu, L. H., &amp; Hu, X. “Scheme for Achieving a Topological Photonic Crystal by Using Dielectric Material.” Phys. Rev. Lett. 114, 223901 (2015).</w:t>
      </w:r>
    </w:p>
    <w:p w14:paraId="6B9B7790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[3] Barik, S., et al. “Two-dimensionally confined topological edge states in photonic crystals.” New J. Phys. 18, 113013 (2016).</w:t>
      </w:r>
    </w:p>
    <w:p w14:paraId="4646BEE1" w14:textId="77777777" w:rsidR="00AD4568" w:rsidRPr="00AD4568" w:rsidRDefault="00AD4568" w:rsidP="00AD4568">
      <w:pPr>
        <w:spacing w:line="300" w:lineRule="auto"/>
        <w:rPr>
          <w:rFonts w:ascii="Times New Roman" w:eastAsia="宋体" w:hAnsi="Times New Roman" w:cs="Times New Roman"/>
          <w:szCs w:val="21"/>
          <w:lang w:val="en-SG"/>
          <w14:ligatures w14:val="none"/>
        </w:rPr>
      </w:pPr>
      <w:r w:rsidRPr="00AD4568">
        <w:rPr>
          <w:rFonts w:ascii="Times New Roman" w:eastAsia="宋体" w:hAnsi="Times New Roman" w:cs="Times New Roman" w:hint="eastAsia"/>
          <w:szCs w:val="21"/>
          <w:lang w:val="en-SG"/>
          <w14:ligatures w14:val="none"/>
        </w:rPr>
        <w:t>[</w:t>
      </w:r>
      <w:r w:rsidRPr="00AD4568">
        <w:rPr>
          <w:rFonts w:ascii="Times New Roman" w:eastAsia="宋体" w:hAnsi="Times New Roman" w:cs="Times New Roman"/>
          <w:szCs w:val="21"/>
          <w:lang w:val="en-SG"/>
          <w14:ligatures w14:val="none"/>
        </w:rPr>
        <w:t>4] Gao, X., et al. “Dirac-vortex topological cavities.” Nat. Nanotech. 15, 1012-1018 (2020).</w:t>
      </w:r>
    </w:p>
    <w:p w14:paraId="2315A96A" w14:textId="77777777" w:rsidR="00AD4568" w:rsidRPr="00AD4568" w:rsidRDefault="00AD4568" w:rsidP="00AD4568">
      <w:pPr>
        <w:rPr>
          <w:rFonts w:ascii="Times New Roman" w:hAnsi="Times New Roman" w:cs="Times New Roman"/>
          <w:lang w:val="en-SG"/>
          <w14:ligatures w14:val="none"/>
        </w:rPr>
      </w:pPr>
    </w:p>
    <w:p w14:paraId="524DEAEA" w14:textId="77777777" w:rsidR="0039534D" w:rsidRDefault="0039534D"/>
    <w:sectPr w:rsidR="0039534D" w:rsidSect="00D913D0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6FE0DA" w14:textId="77777777" w:rsidR="00D913D0" w:rsidRDefault="00D913D0" w:rsidP="00AD4568">
      <w:r>
        <w:separator/>
      </w:r>
    </w:p>
  </w:endnote>
  <w:endnote w:type="continuationSeparator" w:id="0">
    <w:p w14:paraId="4143B13D" w14:textId="77777777" w:rsidR="00D913D0" w:rsidRDefault="00D913D0" w:rsidP="00AD4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3977664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76995D9" w14:textId="77777777" w:rsidR="00000000" w:rsidRDefault="00000000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8A6AEE1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ACBBE7" w14:textId="77777777" w:rsidR="00D913D0" w:rsidRDefault="00D913D0" w:rsidP="00AD4568">
      <w:r>
        <w:separator/>
      </w:r>
    </w:p>
  </w:footnote>
  <w:footnote w:type="continuationSeparator" w:id="0">
    <w:p w14:paraId="69D3E5BB" w14:textId="77777777" w:rsidR="00D913D0" w:rsidRDefault="00D913D0" w:rsidP="00AD45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AD41F4"/>
    <w:multiLevelType w:val="hybridMultilevel"/>
    <w:tmpl w:val="15909E82"/>
    <w:lvl w:ilvl="0" w:tplc="6B24B1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3967933"/>
    <w:multiLevelType w:val="hybridMultilevel"/>
    <w:tmpl w:val="DF401F0A"/>
    <w:lvl w:ilvl="0" w:tplc="7722C9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7065958"/>
    <w:multiLevelType w:val="hybridMultilevel"/>
    <w:tmpl w:val="9ED038F4"/>
    <w:lvl w:ilvl="0" w:tplc="BF688FF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72B4674"/>
    <w:multiLevelType w:val="hybridMultilevel"/>
    <w:tmpl w:val="012E9E7C"/>
    <w:lvl w:ilvl="0" w:tplc="45EA6EFA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86D6770"/>
    <w:multiLevelType w:val="hybridMultilevel"/>
    <w:tmpl w:val="3E0834D6"/>
    <w:lvl w:ilvl="0" w:tplc="BCE8A8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0221ABA"/>
    <w:multiLevelType w:val="hybridMultilevel"/>
    <w:tmpl w:val="286C052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32500722">
    <w:abstractNumId w:val="5"/>
  </w:num>
  <w:num w:numId="2" w16cid:durableId="915699950">
    <w:abstractNumId w:val="3"/>
  </w:num>
  <w:num w:numId="3" w16cid:durableId="398477698">
    <w:abstractNumId w:val="0"/>
  </w:num>
  <w:num w:numId="4" w16cid:durableId="213929781">
    <w:abstractNumId w:val="2"/>
  </w:num>
  <w:num w:numId="5" w16cid:durableId="759645607">
    <w:abstractNumId w:val="4"/>
  </w:num>
  <w:num w:numId="6" w16cid:durableId="19292673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34D"/>
    <w:rsid w:val="0039534D"/>
    <w:rsid w:val="009E1332"/>
    <w:rsid w:val="00AD4568"/>
    <w:rsid w:val="00D9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CB87E1"/>
  <w15:chartTrackingRefBased/>
  <w15:docId w15:val="{D7B15F60-D48C-403A-B158-BFD65D0B0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45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45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45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4568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AD4568"/>
  </w:style>
  <w:style w:type="character" w:styleId="a7">
    <w:name w:val="Hyperlink"/>
    <w:basedOn w:val="a0"/>
    <w:uiPriority w:val="99"/>
    <w:unhideWhenUsed/>
    <w:rsid w:val="00AD4568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AD4568"/>
    <w:rPr>
      <w:color w:val="605E5C"/>
      <w:shd w:val="clear" w:color="auto" w:fill="E1DFDD"/>
    </w:rPr>
  </w:style>
  <w:style w:type="character" w:styleId="a9">
    <w:name w:val="Placeholder Text"/>
    <w:basedOn w:val="a0"/>
    <w:uiPriority w:val="99"/>
    <w:semiHidden/>
    <w:rsid w:val="00AD4568"/>
    <w:rPr>
      <w:color w:val="666666"/>
    </w:rPr>
  </w:style>
  <w:style w:type="paragraph" w:styleId="aa">
    <w:name w:val="Revision"/>
    <w:hidden/>
    <w:uiPriority w:val="99"/>
    <w:semiHidden/>
    <w:rsid w:val="00AD4568"/>
    <w:rPr>
      <w:lang w:val="en-SG"/>
      <w14:ligatures w14:val="none"/>
    </w:rPr>
  </w:style>
  <w:style w:type="character" w:styleId="ab">
    <w:name w:val="annotation reference"/>
    <w:basedOn w:val="a0"/>
    <w:uiPriority w:val="99"/>
    <w:semiHidden/>
    <w:unhideWhenUsed/>
    <w:rsid w:val="00AD4568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AD4568"/>
    <w:pPr>
      <w:jc w:val="left"/>
    </w:pPr>
    <w:rPr>
      <w:lang w:val="en-SG"/>
      <w14:ligatures w14:val="none"/>
    </w:rPr>
  </w:style>
  <w:style w:type="character" w:customStyle="1" w:styleId="ad">
    <w:name w:val="批注文字 字符"/>
    <w:basedOn w:val="a0"/>
    <w:link w:val="ac"/>
    <w:uiPriority w:val="99"/>
    <w:semiHidden/>
    <w:rsid w:val="00AD4568"/>
    <w:rPr>
      <w:lang w:val="en-SG"/>
      <w14:ligatures w14:val="none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D4568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D4568"/>
    <w:rPr>
      <w:b/>
      <w:bCs/>
      <w:lang w:val="en-SG"/>
      <w14:ligatures w14:val="none"/>
    </w:rPr>
  </w:style>
  <w:style w:type="paragraph" w:styleId="af0">
    <w:name w:val="Balloon Text"/>
    <w:basedOn w:val="a"/>
    <w:link w:val="af1"/>
    <w:uiPriority w:val="99"/>
    <w:semiHidden/>
    <w:unhideWhenUsed/>
    <w:rsid w:val="00AD4568"/>
    <w:rPr>
      <w:sz w:val="18"/>
      <w:szCs w:val="18"/>
      <w:lang w:val="en-SG"/>
      <w14:ligatures w14:val="none"/>
    </w:rPr>
  </w:style>
  <w:style w:type="character" w:customStyle="1" w:styleId="af1">
    <w:name w:val="批注框文本 字符"/>
    <w:basedOn w:val="a0"/>
    <w:link w:val="af0"/>
    <w:uiPriority w:val="99"/>
    <w:semiHidden/>
    <w:rsid w:val="00AD4568"/>
    <w:rPr>
      <w:sz w:val="18"/>
      <w:szCs w:val="18"/>
      <w:lang w:val="en-SG"/>
      <w14:ligatures w14:val="none"/>
    </w:rPr>
  </w:style>
  <w:style w:type="paragraph" w:styleId="af2">
    <w:name w:val="List Paragraph"/>
    <w:basedOn w:val="a"/>
    <w:uiPriority w:val="34"/>
    <w:qFormat/>
    <w:rsid w:val="00AD4568"/>
    <w:pPr>
      <w:ind w:firstLineChars="200" w:firstLine="420"/>
    </w:pPr>
    <w:rPr>
      <w:lang w:val="en-SG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somchen@zju.edu.cn" TargetMode="Externa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hyperlink" Target="mailto:song.han@zju.edu.cn" TargetMode="Externa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1921</Words>
  <Characters>10956</Characters>
  <Application>Microsoft Office Word</Application>
  <DocSecurity>0</DocSecurity>
  <Lines>91</Lines>
  <Paragraphs>25</Paragraphs>
  <ScaleCrop>false</ScaleCrop>
  <Company/>
  <LinksUpToDate>false</LinksUpToDate>
  <CharactersWithSpaces>12852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Zichen Li</dc:creator>
  <cp:keywords/>
  <dc:description/>
  <cp:lastModifiedBy>Zichen Li</cp:lastModifiedBy>
  <cp:revision>3</cp:revision>
  <dcterms:created xsi:type="dcterms:W3CDTF">2024-05-07T13:02:00Z</dcterms:created>
  <dcterms:modified xsi:type="dcterms:W3CDTF">2024-05-07T13:03:00Z</dcterms:modified>
</cp:coreProperties>
</file>