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188E" w14:textId="56D2DDBD" w:rsidR="001E2723" w:rsidRDefault="00E670E1">
      <w:pPr>
        <w:rPr>
          <w:rFonts w:ascii="Times New Roman" w:eastAsia="Times New Roman Uni" w:hAnsi="Times New Roman" w:cs="Times New Roman"/>
          <w:color w:val="000000" w:themeColor="text1"/>
          <w:sz w:val="24"/>
          <w:szCs w:val="24"/>
        </w:rPr>
      </w:pPr>
      <w:r w:rsidRPr="005D5BD6">
        <w:rPr>
          <w:rFonts w:ascii="Times New Roman" w:eastAsia="Times New Roman Uni" w:hAnsi="Times New Roman" w:cs="Times New Roman"/>
          <w:b/>
          <w:color w:val="000000" w:themeColor="text1"/>
          <w:sz w:val="24"/>
          <w:szCs w:val="24"/>
        </w:rPr>
        <w:t>Table 1</w:t>
      </w:r>
      <w:r w:rsidRPr="005D5BD6">
        <w:rPr>
          <w:rFonts w:ascii="Times New Roman" w:eastAsia="Times New Roman Uni" w:hAnsi="Times New Roman" w:cs="Times New Roman"/>
          <w:color w:val="000000" w:themeColor="text1"/>
          <w:sz w:val="24"/>
          <w:szCs w:val="24"/>
        </w:rPr>
        <w:t>: Genomic regions and similarities with known clusters</w:t>
      </w:r>
    </w:p>
    <w:tbl>
      <w:tblPr>
        <w:tblpPr w:leftFromText="142" w:rightFromText="142" w:vertAnchor="text" w:horzAnchor="margin" w:tblpXSpec="center" w:tblpY="398"/>
        <w:tblW w:w="116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700"/>
        <w:gridCol w:w="1345"/>
        <w:gridCol w:w="1350"/>
        <w:gridCol w:w="3060"/>
        <w:gridCol w:w="1530"/>
      </w:tblGrid>
      <w:tr w:rsidR="00E670E1" w:rsidRPr="005D5BD6" w14:paraId="6E18A602" w14:textId="77777777" w:rsidTr="00291E70">
        <w:trPr>
          <w:trHeight w:val="35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13A7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Metabolic region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CE41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Type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4C43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From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661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To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E363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Most similar known cluster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350A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Similarity</w:t>
            </w:r>
          </w:p>
        </w:tc>
      </w:tr>
      <w:tr w:rsidR="00E670E1" w:rsidRPr="005D5BD6" w14:paraId="36F1AC77" w14:textId="77777777" w:rsidTr="00291E70">
        <w:trPr>
          <w:trHeight w:val="557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91CA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BDF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NRPs, TIPKS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50F4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64,076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6367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139,868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3A30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Zwitermicin</w:t>
            </w:r>
            <w:proofErr w:type="spellEnd"/>
          </w:p>
          <w:p w14:paraId="701C201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NRP+ Polyketide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398E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22%</w:t>
            </w:r>
          </w:p>
        </w:tc>
      </w:tr>
      <w:tr w:rsidR="00E670E1" w:rsidRPr="005D5BD6" w14:paraId="25573278" w14:textId="77777777" w:rsidTr="00291E70">
        <w:trPr>
          <w:trHeight w:val="316"/>
        </w:trPr>
        <w:tc>
          <w:tcPr>
            <w:tcW w:w="162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2DB1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2</w:t>
            </w:r>
          </w:p>
        </w:tc>
        <w:tc>
          <w:tcPr>
            <w:tcW w:w="270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D5A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RRE-containing</w:t>
            </w:r>
          </w:p>
        </w:tc>
        <w:tc>
          <w:tcPr>
            <w:tcW w:w="1345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9A79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323,310</w:t>
            </w:r>
          </w:p>
        </w:tc>
        <w:tc>
          <w:tcPr>
            <w:tcW w:w="135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167B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344,032</w:t>
            </w:r>
          </w:p>
        </w:tc>
        <w:tc>
          <w:tcPr>
            <w:tcW w:w="306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56B5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  <w:tc>
          <w:tcPr>
            <w:tcW w:w="1530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386A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</w:tr>
      <w:tr w:rsidR="00E670E1" w:rsidRPr="005D5BD6" w14:paraId="108E9AF4" w14:textId="77777777" w:rsidTr="00291E70">
        <w:trPr>
          <w:trHeight w:val="287"/>
        </w:trPr>
        <w:tc>
          <w:tcPr>
            <w:tcW w:w="1620" w:type="dxa"/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F818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3</w:t>
            </w:r>
          </w:p>
        </w:tc>
        <w:tc>
          <w:tcPr>
            <w:tcW w:w="2700" w:type="dxa"/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63A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Terpene, NI-siderophore</w:t>
            </w:r>
          </w:p>
        </w:tc>
        <w:tc>
          <w:tcPr>
            <w:tcW w:w="1345" w:type="dxa"/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84BE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490,298</w:t>
            </w:r>
          </w:p>
        </w:tc>
        <w:tc>
          <w:tcPr>
            <w:tcW w:w="1350" w:type="dxa"/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3CE6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518,868</w:t>
            </w:r>
          </w:p>
        </w:tc>
        <w:tc>
          <w:tcPr>
            <w:tcW w:w="3060" w:type="dxa"/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0F29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Schizokinen</w:t>
            </w:r>
            <w:proofErr w:type="spellEnd"/>
          </w:p>
        </w:tc>
        <w:tc>
          <w:tcPr>
            <w:tcW w:w="1530" w:type="dxa"/>
            <w:shd w:val="clear" w:color="auto" w:fill="A5A5A5" w:themeFill="accent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55F0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60%</w:t>
            </w:r>
          </w:p>
        </w:tc>
      </w:tr>
      <w:tr w:rsidR="00E670E1" w:rsidRPr="005D5BD6" w14:paraId="2D626535" w14:textId="77777777" w:rsidTr="00291E70">
        <w:trPr>
          <w:trHeight w:val="530"/>
        </w:trPr>
        <w:tc>
          <w:tcPr>
            <w:tcW w:w="1620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300C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4</w:t>
            </w:r>
          </w:p>
        </w:tc>
        <w:tc>
          <w:tcPr>
            <w:tcW w:w="2700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190B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Betalactone</w:t>
            </w:r>
            <w:proofErr w:type="spellEnd"/>
          </w:p>
        </w:tc>
        <w:tc>
          <w:tcPr>
            <w:tcW w:w="1345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AF49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1,223,230</w:t>
            </w:r>
          </w:p>
        </w:tc>
        <w:tc>
          <w:tcPr>
            <w:tcW w:w="1350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59C4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1,250,353</w:t>
            </w:r>
          </w:p>
        </w:tc>
        <w:tc>
          <w:tcPr>
            <w:tcW w:w="3060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6A4E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Fengycin</w:t>
            </w:r>
            <w:proofErr w:type="spellEnd"/>
          </w:p>
          <w:p w14:paraId="3713EB5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NRP</w:t>
            </w:r>
          </w:p>
        </w:tc>
        <w:tc>
          <w:tcPr>
            <w:tcW w:w="1530" w:type="dxa"/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F02B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53%</w:t>
            </w:r>
          </w:p>
        </w:tc>
      </w:tr>
      <w:tr w:rsidR="00E670E1" w:rsidRPr="005D5BD6" w14:paraId="02EE19EE" w14:textId="77777777" w:rsidTr="00291E70">
        <w:trPr>
          <w:trHeight w:val="316"/>
        </w:trPr>
        <w:tc>
          <w:tcPr>
            <w:tcW w:w="162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75F3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5</w:t>
            </w:r>
          </w:p>
        </w:tc>
        <w:tc>
          <w:tcPr>
            <w:tcW w:w="270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C0F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Terpene</w:t>
            </w:r>
          </w:p>
        </w:tc>
        <w:tc>
          <w:tcPr>
            <w:tcW w:w="1345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C8A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1,321,080</w:t>
            </w:r>
          </w:p>
        </w:tc>
        <w:tc>
          <w:tcPr>
            <w:tcW w:w="135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B771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1,342,783</w:t>
            </w:r>
          </w:p>
        </w:tc>
        <w:tc>
          <w:tcPr>
            <w:tcW w:w="306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4A09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  <w:tc>
          <w:tcPr>
            <w:tcW w:w="1530" w:type="dxa"/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C08E4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</w:tr>
      <w:tr w:rsidR="00E670E1" w:rsidRPr="005D5BD6" w14:paraId="4F26E1EE" w14:textId="77777777" w:rsidTr="00291E70">
        <w:trPr>
          <w:trHeight w:val="476"/>
        </w:trPr>
        <w:tc>
          <w:tcPr>
            <w:tcW w:w="162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5FC2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6</w:t>
            </w:r>
          </w:p>
        </w:tc>
        <w:tc>
          <w:tcPr>
            <w:tcW w:w="270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53F8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T3PKS</w:t>
            </w:r>
          </w:p>
        </w:tc>
        <w:tc>
          <w:tcPr>
            <w:tcW w:w="1345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2E4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1,381,043</w:t>
            </w:r>
          </w:p>
        </w:tc>
        <w:tc>
          <w:tcPr>
            <w:tcW w:w="135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E2AA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1,422,143</w:t>
            </w:r>
          </w:p>
        </w:tc>
        <w:tc>
          <w:tcPr>
            <w:tcW w:w="306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716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Micrococcin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 P1</w:t>
            </w:r>
          </w:p>
          <w:p w14:paraId="264CF1A9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RiPP 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Thiopepetide</w:t>
            </w:r>
            <w:proofErr w:type="spellEnd"/>
          </w:p>
        </w:tc>
        <w:tc>
          <w:tcPr>
            <w:tcW w:w="153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A76D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8%</w:t>
            </w:r>
          </w:p>
        </w:tc>
      </w:tr>
      <w:tr w:rsidR="00E670E1" w:rsidRPr="005D5BD6" w14:paraId="4ABD0086" w14:textId="77777777" w:rsidTr="00291E70">
        <w:trPr>
          <w:trHeight w:val="316"/>
        </w:trPr>
        <w:tc>
          <w:tcPr>
            <w:tcW w:w="1620" w:type="dxa"/>
            <w:shd w:val="clear" w:color="auto" w:fill="BF8F00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3F81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7</w:t>
            </w:r>
          </w:p>
        </w:tc>
        <w:tc>
          <w:tcPr>
            <w:tcW w:w="2700" w:type="dxa"/>
            <w:shd w:val="clear" w:color="auto" w:fill="BF8F00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FBB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Betalactone</w:t>
            </w:r>
            <w:proofErr w:type="spellEnd"/>
          </w:p>
        </w:tc>
        <w:tc>
          <w:tcPr>
            <w:tcW w:w="1345" w:type="dxa"/>
            <w:shd w:val="clear" w:color="auto" w:fill="BF8F00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BDF5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1,875,461</w:t>
            </w:r>
          </w:p>
        </w:tc>
        <w:tc>
          <w:tcPr>
            <w:tcW w:w="1350" w:type="dxa"/>
            <w:shd w:val="clear" w:color="auto" w:fill="BF8F00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53E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1,907,712</w:t>
            </w:r>
          </w:p>
        </w:tc>
        <w:tc>
          <w:tcPr>
            <w:tcW w:w="3060" w:type="dxa"/>
            <w:shd w:val="clear" w:color="auto" w:fill="BF8F00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68B4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  <w:tc>
          <w:tcPr>
            <w:tcW w:w="1530" w:type="dxa"/>
            <w:shd w:val="clear" w:color="auto" w:fill="BF8F00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AF8A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</w:tr>
      <w:tr w:rsidR="00E670E1" w:rsidRPr="005D5BD6" w14:paraId="33A8C8FA" w14:textId="77777777" w:rsidTr="00291E70">
        <w:trPr>
          <w:trHeight w:val="316"/>
        </w:trPr>
        <w:tc>
          <w:tcPr>
            <w:tcW w:w="1620" w:type="dxa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E1C8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8</w:t>
            </w:r>
          </w:p>
        </w:tc>
        <w:tc>
          <w:tcPr>
            <w:tcW w:w="2700" w:type="dxa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8BFA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RiPP-like</w:t>
            </w:r>
          </w:p>
        </w:tc>
        <w:tc>
          <w:tcPr>
            <w:tcW w:w="1345" w:type="dxa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1B2E3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2,720,609</w:t>
            </w:r>
          </w:p>
        </w:tc>
        <w:tc>
          <w:tcPr>
            <w:tcW w:w="1350" w:type="dxa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89BA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2,730,899</w:t>
            </w:r>
          </w:p>
        </w:tc>
        <w:tc>
          <w:tcPr>
            <w:tcW w:w="3060" w:type="dxa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878D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  <w:tc>
          <w:tcPr>
            <w:tcW w:w="1530" w:type="dxa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040A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NA</w:t>
            </w:r>
          </w:p>
        </w:tc>
      </w:tr>
      <w:tr w:rsidR="00E670E1" w:rsidRPr="005D5BD6" w14:paraId="3AA88F43" w14:textId="77777777" w:rsidTr="00291E70">
        <w:trPr>
          <w:trHeight w:val="316"/>
        </w:trPr>
        <w:tc>
          <w:tcPr>
            <w:tcW w:w="162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F463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lastRenderedPageBreak/>
              <w:t>Region 9</w:t>
            </w:r>
          </w:p>
        </w:tc>
        <w:tc>
          <w:tcPr>
            <w:tcW w:w="270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6470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Others</w:t>
            </w:r>
          </w:p>
        </w:tc>
        <w:tc>
          <w:tcPr>
            <w:tcW w:w="1345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FAD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2,764,243</w:t>
            </w:r>
          </w:p>
        </w:tc>
        <w:tc>
          <w:tcPr>
            <w:tcW w:w="135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2336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2,805,665</w:t>
            </w:r>
          </w:p>
        </w:tc>
        <w:tc>
          <w:tcPr>
            <w:tcW w:w="306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C586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Bacilysin</w:t>
            </w:r>
            <w:proofErr w:type="spellEnd"/>
          </w:p>
        </w:tc>
        <w:tc>
          <w:tcPr>
            <w:tcW w:w="153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B013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85%</w:t>
            </w:r>
          </w:p>
        </w:tc>
      </w:tr>
      <w:tr w:rsidR="00E670E1" w:rsidRPr="005D5BD6" w14:paraId="3B844D63" w14:textId="77777777" w:rsidTr="00291E70">
        <w:trPr>
          <w:trHeight w:val="503"/>
        </w:trPr>
        <w:tc>
          <w:tcPr>
            <w:tcW w:w="162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C651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10</w:t>
            </w:r>
          </w:p>
        </w:tc>
        <w:tc>
          <w:tcPr>
            <w:tcW w:w="270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E7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NRP-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metallophore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, NRPs</w:t>
            </w:r>
          </w:p>
        </w:tc>
        <w:tc>
          <w:tcPr>
            <w:tcW w:w="1345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64AA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3,030,569</w:t>
            </w:r>
          </w:p>
        </w:tc>
        <w:tc>
          <w:tcPr>
            <w:tcW w:w="135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C1C0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3,079,137</w:t>
            </w:r>
          </w:p>
        </w:tc>
        <w:tc>
          <w:tcPr>
            <w:tcW w:w="306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9D1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Bacillibactin/E/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baccilibactin</w:t>
            </w:r>
            <w:proofErr w:type="spellEnd"/>
          </w:p>
          <w:p w14:paraId="617474D8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NRP</w:t>
            </w:r>
          </w:p>
        </w:tc>
        <w:tc>
          <w:tcPr>
            <w:tcW w:w="153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605A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80%</w:t>
            </w:r>
          </w:p>
        </w:tc>
      </w:tr>
      <w:tr w:rsidR="00E670E1" w:rsidRPr="005D5BD6" w14:paraId="2F164365" w14:textId="77777777" w:rsidTr="00291E70">
        <w:trPr>
          <w:trHeight w:val="316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AFFF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Region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AC17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NRPs, NRP-like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E21F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3,523,387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8B2A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3,607,086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A42C" w14:textId="77777777" w:rsidR="00E670E1" w:rsidRPr="005D5BD6" w:rsidRDefault="00E670E1" w:rsidP="00291E70">
            <w:pPr>
              <w:spacing w:line="480" w:lineRule="auto"/>
              <w:ind w:right="197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Lichenysin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049F" w14:textId="77777777" w:rsidR="00E670E1" w:rsidRPr="005D5BD6" w:rsidRDefault="00E670E1" w:rsidP="00291E70">
            <w:pPr>
              <w:spacing w:line="480" w:lineRule="auto"/>
              <w:ind w:right="197"/>
              <w:jc w:val="center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85%</w:t>
            </w:r>
          </w:p>
        </w:tc>
      </w:tr>
    </w:tbl>
    <w:p w14:paraId="7291775F" w14:textId="04244872" w:rsidR="00E670E1" w:rsidRDefault="00E670E1"/>
    <w:p w14:paraId="7EFBED37" w14:textId="21C852D7" w:rsidR="00E670E1" w:rsidRDefault="00E670E1"/>
    <w:p w14:paraId="1D1EBF53" w14:textId="3F9E95FD" w:rsidR="00E670E1" w:rsidRDefault="00E670E1"/>
    <w:p w14:paraId="41ECE5A6" w14:textId="3832E9DF" w:rsidR="00E670E1" w:rsidRDefault="00E670E1"/>
    <w:p w14:paraId="1442DE51" w14:textId="645775C8" w:rsidR="00E670E1" w:rsidRDefault="00E670E1"/>
    <w:p w14:paraId="0A4E67E1" w14:textId="7CF3DDA1" w:rsidR="00E670E1" w:rsidRDefault="00E670E1"/>
    <w:p w14:paraId="328A60DA" w14:textId="01B24C50" w:rsidR="00E670E1" w:rsidRDefault="00E670E1"/>
    <w:p w14:paraId="3026469F" w14:textId="47700606" w:rsidR="00E670E1" w:rsidRDefault="00E670E1"/>
    <w:p w14:paraId="2FA3F0DE" w14:textId="3F5C4293" w:rsidR="00E670E1" w:rsidRDefault="00E670E1"/>
    <w:p w14:paraId="5172D7A5" w14:textId="3DC7B167" w:rsidR="00E670E1" w:rsidRDefault="00E670E1"/>
    <w:p w14:paraId="30ED9BCE" w14:textId="267EEA15" w:rsidR="00E670E1" w:rsidRDefault="00E670E1"/>
    <w:p w14:paraId="6DE6DC9A" w14:textId="4CA9E9E5" w:rsidR="00E670E1" w:rsidRDefault="00E670E1"/>
    <w:p w14:paraId="2D7ECA0A" w14:textId="74199EEC" w:rsidR="00E670E1" w:rsidRDefault="00E670E1"/>
    <w:p w14:paraId="15F2B3E8" w14:textId="1AEC7B9D" w:rsidR="00E670E1" w:rsidRDefault="00E670E1"/>
    <w:p w14:paraId="7D4EEF94" w14:textId="5849EDC9" w:rsidR="00E670E1" w:rsidRDefault="00E670E1"/>
    <w:p w14:paraId="27341CF3" w14:textId="15476375" w:rsidR="00E670E1" w:rsidRDefault="00E670E1"/>
    <w:p w14:paraId="6EBF366C" w14:textId="3897D2E8" w:rsidR="00E670E1" w:rsidRDefault="00E670E1"/>
    <w:p w14:paraId="3382E9EB" w14:textId="4054BBD4" w:rsidR="00E670E1" w:rsidRDefault="00E670E1"/>
    <w:p w14:paraId="0DB69D98" w14:textId="31C88113" w:rsidR="00E670E1" w:rsidRDefault="00E670E1"/>
    <w:p w14:paraId="094CBED9" w14:textId="77777777" w:rsidR="00E670E1" w:rsidRPr="005D5BD6" w:rsidRDefault="00E670E1" w:rsidP="00E670E1">
      <w:pPr>
        <w:pStyle w:val="BodyText"/>
        <w:spacing w:before="151" w:line="480" w:lineRule="auto"/>
        <w:rPr>
          <w:rFonts w:ascii="Times New Roman" w:eastAsia="Times New Roman Uni" w:hAnsi="Times New Roman" w:cs="Times New Roman"/>
          <w:b/>
          <w:color w:val="000000" w:themeColor="text1"/>
          <w:sz w:val="24"/>
          <w:szCs w:val="24"/>
        </w:rPr>
      </w:pPr>
      <w:r w:rsidRPr="005D5BD6">
        <w:rPr>
          <w:rFonts w:ascii="Times New Roman" w:eastAsia="Times New Roman Uni" w:hAnsi="Times New Roman" w:cs="Times New Roman"/>
          <w:b/>
          <w:color w:val="000000" w:themeColor="text1"/>
          <w:sz w:val="24"/>
          <w:szCs w:val="24"/>
        </w:rPr>
        <w:lastRenderedPageBreak/>
        <w:t>Table</w:t>
      </w:r>
      <w:r w:rsidRPr="005D5BD6">
        <w:rPr>
          <w:rFonts w:ascii="Times New Roman" w:eastAsia="Times New Roman Uni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5D5BD6">
        <w:rPr>
          <w:rFonts w:ascii="Times New Roman" w:eastAsia="Times New Roman Uni" w:hAnsi="Times New Roman" w:cs="Times New Roman"/>
          <w:b/>
          <w:color w:val="000000" w:themeColor="text1"/>
          <w:sz w:val="24"/>
          <w:szCs w:val="24"/>
        </w:rPr>
        <w:t>2:</w:t>
      </w:r>
      <w:r w:rsidRPr="005D5BD6">
        <w:rPr>
          <w:rFonts w:ascii="Times New Roman" w:eastAsia="Times New Roman Uni" w:hAnsi="Times New Roman" w:cs="Times New Roman"/>
          <w:color w:val="000000" w:themeColor="text1"/>
          <w:sz w:val="24"/>
          <w:szCs w:val="24"/>
        </w:rPr>
        <w:t xml:space="preserve"> List of genes attributed to agronomic traits in the SH-9 genome</w:t>
      </w:r>
    </w:p>
    <w:p w14:paraId="604246D9" w14:textId="77777777" w:rsidR="00E670E1" w:rsidRPr="005D5BD6" w:rsidRDefault="00E670E1" w:rsidP="00E670E1">
      <w:pPr>
        <w:spacing w:line="480" w:lineRule="auto"/>
        <w:rPr>
          <w:rFonts w:ascii="Times New Roman" w:eastAsia="Times New Roman Uni" w:hAnsi="Times New Roman" w:cs="Times New Roman"/>
          <w:color w:val="000000" w:themeColor="text1"/>
          <w:sz w:val="24"/>
          <w:szCs w:val="24"/>
        </w:rPr>
      </w:pPr>
      <w:r w:rsidRPr="005D5BD6">
        <w:rPr>
          <w:rFonts w:ascii="Times New Roman" w:eastAsia="Times New Roman Uni" w:hAnsi="Times New Roman" w:cs="Times New Roman"/>
          <w:color w:val="000000" w:themeColor="text1"/>
          <w:sz w:val="24"/>
          <w:szCs w:val="24"/>
        </w:rPr>
        <w:t>NRP, non-ribosomal peptide; TIPKS, type 1 polyketides; T3PKS, type 3 polyketides; RRE, Rev response element; RiPP, ribosomal synthesized and post-translationally modified peptide; NA, not applicable</w:t>
      </w:r>
    </w:p>
    <w:tbl>
      <w:tblPr>
        <w:tblW w:w="9000" w:type="dxa"/>
        <w:tblInd w:w="8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940"/>
      </w:tblGrid>
      <w:tr w:rsidR="00E670E1" w:rsidRPr="005D5BD6" w14:paraId="5A580013" w14:textId="77777777" w:rsidTr="00291E70">
        <w:trPr>
          <w:trHeight w:val="305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2C5909" w14:textId="77777777" w:rsidR="00E670E1" w:rsidRPr="005D5BD6" w:rsidRDefault="00E670E1" w:rsidP="00291E70">
            <w:pPr>
              <w:spacing w:after="240" w:line="480" w:lineRule="auto"/>
              <w:jc w:val="both"/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Agronomic traits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hideMark/>
          </w:tcPr>
          <w:p w14:paraId="73608EED" w14:textId="77777777" w:rsidR="00E670E1" w:rsidRPr="005D5BD6" w:rsidRDefault="00E670E1" w:rsidP="00291E70">
            <w:pPr>
              <w:spacing w:after="240"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Genes with PGP potential traits</w:t>
            </w:r>
          </w:p>
        </w:tc>
      </w:tr>
      <w:tr w:rsidR="00E670E1" w:rsidRPr="005D5BD6" w14:paraId="23D9AA07" w14:textId="77777777" w:rsidTr="00291E70">
        <w:trPr>
          <w:trHeight w:val="270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07BAFB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Iron binding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hideMark/>
          </w:tcPr>
          <w:p w14:paraId="2C9D2679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uxaA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dxs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FadF</w:t>
            </w:r>
            <w:proofErr w:type="spellEnd"/>
          </w:p>
        </w:tc>
      </w:tr>
      <w:tr w:rsidR="00E670E1" w:rsidRPr="005D5BD6" w14:paraId="1BD4B6B0" w14:textId="77777777" w:rsidTr="00291E70">
        <w:trPr>
          <w:trHeight w:val="268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5C9F9D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Phosphate synthetase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C5E0B3" w:themeFill="accent6" w:themeFillTint="66"/>
            <w:hideMark/>
          </w:tcPr>
          <w:p w14:paraId="2C643868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Dxs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resE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tagF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SasA-1, CarB-1, CarB-2</w:t>
            </w:r>
          </w:p>
        </w:tc>
      </w:tr>
      <w:tr w:rsidR="00E670E1" w:rsidRPr="005D5BD6" w14:paraId="2FF78BE2" w14:textId="77777777" w:rsidTr="00291E70">
        <w:trPr>
          <w:trHeight w:val="271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A714DA9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Abiotic stress tolerance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A8D08D" w:themeFill="accent6" w:themeFillTint="99"/>
            <w:hideMark/>
          </w:tcPr>
          <w:p w14:paraId="77BD306C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Rnr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Sa1A, SrfAB-1, g1tA</w:t>
            </w:r>
          </w:p>
        </w:tc>
      </w:tr>
      <w:tr w:rsidR="00E670E1" w:rsidRPr="005D5BD6" w14:paraId="63A1E7A5" w14:textId="77777777" w:rsidTr="00291E70">
        <w:trPr>
          <w:trHeight w:val="268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6BE1F43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RNA nuclease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538135" w:themeFill="accent6" w:themeFillShade="BF"/>
            <w:hideMark/>
          </w:tcPr>
          <w:p w14:paraId="06C23618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rnr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leus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va1S,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cdr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resE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 Sa1A</w:t>
            </w:r>
          </w:p>
        </w:tc>
      </w:tr>
      <w:tr w:rsidR="00E670E1" w:rsidRPr="005D5BD6" w14:paraId="366137AF" w14:textId="77777777" w:rsidTr="00291E70">
        <w:trPr>
          <w:trHeight w:val="270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385623" w:themeFill="accent6" w:themeFillShade="80"/>
            <w:hideMark/>
          </w:tcPr>
          <w:p w14:paraId="5540963B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DNA nuclease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385623" w:themeFill="accent6" w:themeFillShade="80"/>
            <w:hideMark/>
          </w:tcPr>
          <w:p w14:paraId="29D047DA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YhaN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addB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addA2,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ctaD</w:t>
            </w:r>
            <w:proofErr w:type="spellEnd"/>
          </w:p>
        </w:tc>
      </w:tr>
      <w:tr w:rsidR="00E670E1" w:rsidRPr="005D5BD6" w14:paraId="202401E1" w14:textId="77777777" w:rsidTr="00291E70">
        <w:trPr>
          <w:trHeight w:val="270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A204F9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Biofilm formation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D9E2F3" w:themeFill="accent1" w:themeFillTint="33"/>
            <w:hideMark/>
          </w:tcPr>
          <w:p w14:paraId="44A59A7A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estA</w:t>
            </w:r>
            <w:proofErr w:type="spellEnd"/>
          </w:p>
        </w:tc>
      </w:tr>
      <w:tr w:rsidR="00E670E1" w:rsidRPr="005D5BD6" w14:paraId="0BB036EE" w14:textId="77777777" w:rsidTr="00291E70">
        <w:trPr>
          <w:trHeight w:val="268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068DA20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Glycolipid biosynthesis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B4C6E7" w:themeFill="accent1" w:themeFillTint="66"/>
            <w:hideMark/>
          </w:tcPr>
          <w:p w14:paraId="7184B8BE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estA</w:t>
            </w:r>
            <w:proofErr w:type="spellEnd"/>
          </w:p>
        </w:tc>
      </w:tr>
      <w:tr w:rsidR="00E670E1" w:rsidRPr="005D5BD6" w14:paraId="75402A90" w14:textId="77777777" w:rsidTr="00291E70">
        <w:trPr>
          <w:trHeight w:val="270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237FD24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ATP binding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8EAADB" w:themeFill="accent1" w:themeFillTint="99"/>
            <w:hideMark/>
          </w:tcPr>
          <w:p w14:paraId="38F6F5CA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VAIS,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leus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PgPH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cdr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Smc-4,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mdtc</w:t>
            </w:r>
            <w:proofErr w:type="spellEnd"/>
          </w:p>
        </w:tc>
      </w:tr>
      <w:tr w:rsidR="00E670E1" w:rsidRPr="005D5BD6" w14:paraId="7A2C7CFF" w14:textId="77777777" w:rsidTr="00291E70">
        <w:trPr>
          <w:trHeight w:val="268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9ADC189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Magnesium ion binding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2F5496" w:themeFill="accent1" w:themeFillShade="BF"/>
            <w:hideMark/>
          </w:tcPr>
          <w:p w14:paraId="59E67BE9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dos</w:t>
            </w:r>
          </w:p>
        </w:tc>
      </w:tr>
      <w:tr w:rsidR="00E670E1" w:rsidRPr="005D5BD6" w14:paraId="155706A6" w14:textId="77777777" w:rsidTr="00291E70">
        <w:trPr>
          <w:trHeight w:val="270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7C43D4C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Phytohormones synthesis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2F5496" w:themeFill="accent1" w:themeFillShade="BF"/>
            <w:hideMark/>
          </w:tcPr>
          <w:p w14:paraId="5E704D6C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dxs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 Acsa-1</w:t>
            </w:r>
          </w:p>
        </w:tc>
      </w:tr>
      <w:tr w:rsidR="00E670E1" w:rsidRPr="005D5BD6" w14:paraId="1D573A58" w14:textId="77777777" w:rsidTr="00291E70">
        <w:trPr>
          <w:trHeight w:val="270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A6BCAF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Redox regulation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FBE4D5" w:themeFill="accent2" w:themeFillTint="33"/>
            <w:hideMark/>
          </w:tcPr>
          <w:p w14:paraId="05A17020" w14:textId="77777777" w:rsidR="00E670E1" w:rsidRPr="005D5BD6" w:rsidRDefault="00E670E1" w:rsidP="00291E70">
            <w:pPr>
              <w:spacing w:line="480" w:lineRule="auto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Cdr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Rnr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 Rese, rapA-5,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qoxb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ychF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ggt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cyPB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adhA-2,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fhs</w:t>
            </w:r>
            <w:proofErr w:type="spellEnd"/>
          </w:p>
        </w:tc>
      </w:tr>
      <w:tr w:rsidR="00E670E1" w:rsidRPr="005D5BD6" w14:paraId="7ED27585" w14:textId="77777777" w:rsidTr="00291E70">
        <w:trPr>
          <w:trHeight w:val="270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665F6B8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Metabolic transporter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F7CAAC" w:themeFill="accent2" w:themeFillTint="66"/>
            <w:hideMark/>
          </w:tcPr>
          <w:p w14:paraId="00B6C5E4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Csbc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YYCB-1, fruA-1,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mdtc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</w:t>
            </w:r>
            <w:proofErr w:type="spellStart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YdfJ</w:t>
            </w:r>
            <w:proofErr w:type="spellEnd"/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, CYPB</w:t>
            </w:r>
          </w:p>
        </w:tc>
      </w:tr>
      <w:tr w:rsidR="00E670E1" w:rsidRPr="005D5BD6" w14:paraId="3003E4FC" w14:textId="77777777" w:rsidTr="00291E70">
        <w:trPr>
          <w:trHeight w:val="71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AF36A46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t>Stomatal development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F4B083" w:themeFill="accent2" w:themeFillTint="99"/>
            <w:hideMark/>
          </w:tcPr>
          <w:p w14:paraId="1740E7A8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PepF-1</w:t>
            </w:r>
          </w:p>
        </w:tc>
      </w:tr>
      <w:tr w:rsidR="00E670E1" w:rsidRPr="005D5BD6" w14:paraId="72BE4A14" w14:textId="77777777" w:rsidTr="00291E70">
        <w:trPr>
          <w:trHeight w:val="270"/>
        </w:trPr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14:paraId="20745FEE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  <w:lastRenderedPageBreak/>
              <w:t>Signaling pathways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833C0B" w:themeFill="accent2" w:themeFillShade="80"/>
            <w:hideMark/>
          </w:tcPr>
          <w:p w14:paraId="2B90F2C5" w14:textId="77777777" w:rsidR="00E670E1" w:rsidRPr="005D5BD6" w:rsidRDefault="00E670E1" w:rsidP="00291E70">
            <w:pPr>
              <w:spacing w:line="480" w:lineRule="auto"/>
              <w:jc w:val="both"/>
              <w:rPr>
                <w:rFonts w:ascii="Times New Roman" w:eastAsia="Times New Roman Un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D5BD6">
              <w:rPr>
                <w:rFonts w:ascii="Times New Roman" w:eastAsia="Times New Roman Uni" w:hAnsi="Times New Roman" w:cs="Times New Roman"/>
                <w:i/>
                <w:iCs/>
                <w:color w:val="000000" w:themeColor="text1"/>
                <w:sz w:val="24"/>
                <w:szCs w:val="24"/>
                <w:lang w:eastAsia="ko-KR"/>
              </w:rPr>
              <w:t>BgIF-1</w:t>
            </w:r>
          </w:p>
        </w:tc>
      </w:tr>
    </w:tbl>
    <w:p w14:paraId="740C79DC" w14:textId="77777777" w:rsidR="00E670E1" w:rsidRDefault="00E670E1"/>
    <w:sectPr w:rsidR="00E670E1" w:rsidSect="00E6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 New Roman Uni">
    <w:altName w:val="Malgun Gothic Semilight"/>
    <w:charset w:val="81"/>
    <w:family w:val="roman"/>
    <w:pitch w:val="variable"/>
    <w:sig w:usb0="B334AAFF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48"/>
    <w:rsid w:val="001E2723"/>
    <w:rsid w:val="006A5113"/>
    <w:rsid w:val="00744A48"/>
    <w:rsid w:val="00B93A9D"/>
    <w:rsid w:val="00E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6636"/>
  <w15:chartTrackingRefBased/>
  <w15:docId w15:val="{9D990EE6-131B-41A0-882C-F3D295AB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70E1"/>
    <w:pPr>
      <w:widowControl w:val="0"/>
      <w:autoSpaceDE w:val="0"/>
      <w:autoSpaceDN w:val="0"/>
      <w:spacing w:after="0" w:line="240" w:lineRule="auto"/>
    </w:pPr>
    <w:rPr>
      <w:rFonts w:ascii="Palatino" w:eastAsia="Palatino" w:hAnsi="Palatino" w:cs="Palatin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670E1"/>
    <w:rPr>
      <w:rFonts w:ascii="Palatino" w:eastAsia="Palatino" w:hAnsi="Palatino" w:cs="Palati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</dc:creator>
  <cp:keywords/>
  <dc:description/>
  <cp:lastModifiedBy>arslan</cp:lastModifiedBy>
  <cp:revision>2</cp:revision>
  <dcterms:created xsi:type="dcterms:W3CDTF">2024-05-20T07:15:00Z</dcterms:created>
  <dcterms:modified xsi:type="dcterms:W3CDTF">2024-05-20T07:15:00Z</dcterms:modified>
</cp:coreProperties>
</file>