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9E67" w14:textId="5E7A5FE8" w:rsidR="009F34A9" w:rsidRPr="00C71FEF" w:rsidRDefault="00C71FEF" w:rsidP="00C71FEF">
      <w:pPr>
        <w:rPr>
          <w:rFonts w:cstheme="minorHAnsi"/>
          <w:b/>
          <w:bCs/>
          <w:sz w:val="28"/>
          <w:szCs w:val="28"/>
        </w:rPr>
      </w:pPr>
      <w:r w:rsidRPr="00C71FEF">
        <w:rPr>
          <w:rStyle w:val="Heading3Char"/>
          <w:rFonts w:asciiTheme="minorHAnsi" w:hAnsiTheme="minorHAnsi" w:cstheme="minorHAnsi"/>
          <w:b/>
          <w:bCs/>
          <w:color w:val="auto"/>
          <w:sz w:val="28"/>
          <w:szCs w:val="28"/>
        </w:rPr>
        <w:t>Table A</w:t>
      </w:r>
      <w:r w:rsidR="009F34A9" w:rsidRPr="00C71FEF">
        <w:rPr>
          <w:rFonts w:cstheme="minorHAnsi"/>
          <w:b/>
          <w:bCs/>
          <w:sz w:val="28"/>
          <w:szCs w:val="28"/>
        </w:rPr>
        <w:t xml:space="preserve"> - Maturity matrix </w:t>
      </w:r>
      <w:r w:rsidR="00991120" w:rsidRPr="00C71FEF">
        <w:rPr>
          <w:rFonts w:cstheme="minorHAnsi"/>
          <w:b/>
          <w:bCs/>
          <w:sz w:val="28"/>
          <w:szCs w:val="28"/>
        </w:rPr>
        <w:t xml:space="preserve">to support </w:t>
      </w:r>
      <w:r w:rsidR="000511E6">
        <w:rPr>
          <w:rFonts w:cstheme="minorHAnsi"/>
          <w:b/>
          <w:bCs/>
          <w:sz w:val="28"/>
          <w:szCs w:val="28"/>
        </w:rPr>
        <w:t xml:space="preserve">implementation of </w:t>
      </w:r>
      <w:r w:rsidR="00991120" w:rsidRPr="00C71FEF">
        <w:rPr>
          <w:rFonts w:cstheme="minorHAnsi"/>
          <w:b/>
          <w:bCs/>
          <w:sz w:val="28"/>
          <w:szCs w:val="28"/>
        </w:rPr>
        <w:t>large-s</w:t>
      </w:r>
      <w:r w:rsidR="00DB379A">
        <w:rPr>
          <w:rFonts w:cstheme="minorHAnsi"/>
          <w:b/>
          <w:bCs/>
          <w:sz w:val="28"/>
          <w:szCs w:val="28"/>
        </w:rPr>
        <w:t xml:space="preserve">cale </w:t>
      </w:r>
      <w:r w:rsidR="00C84C69">
        <w:rPr>
          <w:rFonts w:cstheme="minorHAnsi"/>
          <w:b/>
          <w:bCs/>
          <w:sz w:val="28"/>
          <w:szCs w:val="28"/>
        </w:rPr>
        <w:t xml:space="preserve">change </w:t>
      </w:r>
      <w:r w:rsidR="00DB379A">
        <w:rPr>
          <w:rFonts w:cstheme="minorHAnsi"/>
          <w:b/>
          <w:bCs/>
          <w:sz w:val="28"/>
          <w:szCs w:val="28"/>
        </w:rPr>
        <w:t>in the New Zealand health system</w:t>
      </w:r>
    </w:p>
    <w:tbl>
      <w:tblPr>
        <w:tblStyle w:val="GridTable1Light"/>
        <w:tblW w:w="15163" w:type="dxa"/>
        <w:tblLook w:val="04A0" w:firstRow="1" w:lastRow="0" w:firstColumn="1" w:lastColumn="0" w:noHBand="0" w:noVBand="1"/>
      </w:tblPr>
      <w:tblGrid>
        <w:gridCol w:w="2098"/>
        <w:gridCol w:w="2514"/>
        <w:gridCol w:w="2239"/>
        <w:gridCol w:w="2517"/>
        <w:gridCol w:w="2786"/>
        <w:gridCol w:w="3009"/>
      </w:tblGrid>
      <w:tr w:rsidR="009F34A9" w:rsidRPr="00CE4215" w14:paraId="0BB97916" w14:textId="77777777" w:rsidTr="00906328">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5008C0B" w14:textId="77777777" w:rsidR="009F34A9" w:rsidRPr="006B557E" w:rsidRDefault="009F34A9" w:rsidP="00EA23DB">
            <w:pPr>
              <w:jc w:val="center"/>
              <w:rPr>
                <w:sz w:val="18"/>
                <w:szCs w:val="18"/>
              </w:rPr>
            </w:pPr>
            <w:r w:rsidRPr="006B557E">
              <w:rPr>
                <w:sz w:val="18"/>
                <w:szCs w:val="18"/>
              </w:rPr>
              <w:t>Key element 1 - Alliancing way of working</w:t>
            </w:r>
          </w:p>
          <w:p w14:paraId="7109456E" w14:textId="0675F5AE" w:rsidR="009F34A9" w:rsidRPr="006B557E" w:rsidRDefault="009F34A9" w:rsidP="00EA23DB">
            <w:pPr>
              <w:spacing w:before="120" w:after="120"/>
              <w:rPr>
                <w:b w:val="0"/>
                <w:sz w:val="18"/>
                <w:szCs w:val="18"/>
              </w:rPr>
            </w:pPr>
            <w:r w:rsidRPr="006B557E">
              <w:rPr>
                <w:b w:val="0"/>
                <w:sz w:val="18"/>
                <w:szCs w:val="18"/>
              </w:rPr>
              <w:t xml:space="preserve">Alliancing is a clinically, community and </w:t>
            </w:r>
            <w:r w:rsidR="00710403">
              <w:rPr>
                <w:b w:val="0"/>
                <w:sz w:val="18"/>
                <w:szCs w:val="18"/>
              </w:rPr>
              <w:t>iwi</w:t>
            </w:r>
            <w:r w:rsidRPr="006B557E">
              <w:rPr>
                <w:b w:val="0"/>
                <w:sz w:val="18"/>
                <w:szCs w:val="18"/>
              </w:rPr>
              <w:t>-led forum that brings all agents in the health system together with the aim of transforming services with people and equity at the centre of their decision-making. Alliancing is a collaborative way of working, reliant on high-trust relationships and is supported by enablers critical to continuous improvement. Successful alliances serve the interest of the community while preserving the autonomy of multiple organisations and services present in a complex system.</w:t>
            </w:r>
          </w:p>
        </w:tc>
      </w:tr>
      <w:tr w:rsidR="009F34A9" w:rsidRPr="00CE4215" w14:paraId="17C74D4D" w14:textId="77777777" w:rsidTr="00906328">
        <w:trPr>
          <w:trHeight w:val="493"/>
        </w:trPr>
        <w:tc>
          <w:tcPr>
            <w:cnfStyle w:val="001000000000" w:firstRow="0" w:lastRow="0" w:firstColumn="1" w:lastColumn="0" w:oddVBand="0" w:evenVBand="0" w:oddHBand="0" w:evenHBand="0" w:firstRowFirstColumn="0" w:firstRowLastColumn="0" w:lastRowFirstColumn="0" w:lastRowLastColumn="0"/>
            <w:tcW w:w="2098" w:type="dxa"/>
            <w:vMerge w:val="restart"/>
            <w:hideMark/>
          </w:tcPr>
          <w:p w14:paraId="6566F8A9" w14:textId="77777777" w:rsidR="009F34A9" w:rsidRPr="00CE4215" w:rsidRDefault="009F34A9" w:rsidP="00EA23DB">
            <w:pPr>
              <w:rPr>
                <w:sz w:val="17"/>
                <w:szCs w:val="17"/>
              </w:rPr>
            </w:pPr>
            <w:r w:rsidRPr="00CE4215">
              <w:rPr>
                <w:sz w:val="17"/>
                <w:szCs w:val="17"/>
              </w:rPr>
              <w:br w:type="page"/>
              <w:t>Outcome descriptor (what does the established element demonstra</w:t>
            </w:r>
            <w:r>
              <w:rPr>
                <w:sz w:val="17"/>
                <w:szCs w:val="17"/>
              </w:rPr>
              <w:t>te</w:t>
            </w:r>
            <w:r w:rsidRPr="00CE4215">
              <w:rPr>
                <w:sz w:val="17"/>
                <w:szCs w:val="17"/>
              </w:rPr>
              <w:t>?)</w:t>
            </w:r>
          </w:p>
        </w:tc>
        <w:tc>
          <w:tcPr>
            <w:tcW w:w="2514" w:type="dxa"/>
            <w:vMerge w:val="restart"/>
            <w:hideMark/>
          </w:tcPr>
          <w:p w14:paraId="3A5E6A0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Indicators (What will show this?)</w:t>
            </w:r>
          </w:p>
        </w:tc>
        <w:tc>
          <w:tcPr>
            <w:tcW w:w="10551" w:type="dxa"/>
            <w:gridSpan w:val="4"/>
            <w:hideMark/>
          </w:tcPr>
          <w:p w14:paraId="531640F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Maturity scale – what we expect to see at each stage</w:t>
            </w:r>
          </w:p>
        </w:tc>
      </w:tr>
      <w:tr w:rsidR="009F34A9" w:rsidRPr="00CE4215" w14:paraId="3066F08D" w14:textId="77777777" w:rsidTr="00906328">
        <w:trPr>
          <w:trHeight w:val="955"/>
        </w:trPr>
        <w:tc>
          <w:tcPr>
            <w:cnfStyle w:val="001000000000" w:firstRow="0" w:lastRow="0" w:firstColumn="1" w:lastColumn="0" w:oddVBand="0" w:evenVBand="0" w:oddHBand="0" w:evenHBand="0" w:firstRowFirstColumn="0" w:firstRowLastColumn="0" w:lastRowFirstColumn="0" w:lastRowLastColumn="0"/>
            <w:tcW w:w="2098" w:type="dxa"/>
            <w:vMerge/>
            <w:hideMark/>
          </w:tcPr>
          <w:p w14:paraId="53ED4954" w14:textId="77777777" w:rsidR="009F34A9" w:rsidRPr="00CE4215" w:rsidRDefault="009F34A9" w:rsidP="00EA23DB">
            <w:pPr>
              <w:rPr>
                <w:sz w:val="17"/>
                <w:szCs w:val="17"/>
              </w:rPr>
            </w:pPr>
          </w:p>
        </w:tc>
        <w:tc>
          <w:tcPr>
            <w:tcW w:w="2514" w:type="dxa"/>
            <w:vMerge/>
            <w:hideMark/>
          </w:tcPr>
          <w:p w14:paraId="51230AD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p>
        </w:tc>
        <w:tc>
          <w:tcPr>
            <w:tcW w:w="2239" w:type="dxa"/>
            <w:hideMark/>
          </w:tcPr>
          <w:p w14:paraId="4864709D"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Beginning</w:t>
            </w:r>
          </w:p>
        </w:tc>
        <w:tc>
          <w:tcPr>
            <w:tcW w:w="2517" w:type="dxa"/>
            <w:hideMark/>
          </w:tcPr>
          <w:p w14:paraId="504116F1"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Emerging</w:t>
            </w:r>
          </w:p>
        </w:tc>
        <w:tc>
          <w:tcPr>
            <w:tcW w:w="2786" w:type="dxa"/>
            <w:hideMark/>
          </w:tcPr>
          <w:p w14:paraId="6C1A089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Established (this is what good looks like)</w:t>
            </w:r>
          </w:p>
        </w:tc>
        <w:tc>
          <w:tcPr>
            <w:tcW w:w="3009" w:type="dxa"/>
            <w:hideMark/>
          </w:tcPr>
          <w:p w14:paraId="3DC7ADE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 xml:space="preserve">Excellence (outstanding </w:t>
            </w:r>
            <w:proofErr w:type="gramStart"/>
            <w:r w:rsidRPr="00CE4215">
              <w:rPr>
                <w:b/>
                <w:sz w:val="17"/>
                <w:szCs w:val="17"/>
              </w:rPr>
              <w:t>eg</w:t>
            </w:r>
            <w:proofErr w:type="gramEnd"/>
            <w:r w:rsidRPr="00CE4215">
              <w:rPr>
                <w:b/>
                <w:sz w:val="17"/>
                <w:szCs w:val="17"/>
              </w:rPr>
              <w:t xml:space="preserve"> health and social in</w:t>
            </w:r>
            <w:r>
              <w:rPr>
                <w:b/>
                <w:sz w:val="17"/>
                <w:szCs w:val="17"/>
              </w:rPr>
              <w:t>te</w:t>
            </w:r>
            <w:r w:rsidRPr="00CE4215">
              <w:rPr>
                <w:b/>
                <w:sz w:val="17"/>
                <w:szCs w:val="17"/>
              </w:rPr>
              <w:t>gration)</w:t>
            </w:r>
          </w:p>
        </w:tc>
      </w:tr>
      <w:tr w:rsidR="009F34A9" w:rsidRPr="00CE4215" w14:paraId="618DF4E9"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val="restart"/>
            <w:hideMark/>
          </w:tcPr>
          <w:p w14:paraId="78271A33" w14:textId="487D3FCC" w:rsidR="009F34A9" w:rsidRPr="00CE4215" w:rsidRDefault="009F34A9" w:rsidP="00EA23DB">
            <w:pPr>
              <w:rPr>
                <w:sz w:val="17"/>
                <w:szCs w:val="17"/>
              </w:rPr>
            </w:pPr>
            <w:r w:rsidRPr="00CE4215">
              <w:rPr>
                <w:sz w:val="17"/>
                <w:szCs w:val="17"/>
              </w:rPr>
              <w:t>Sys</w:t>
            </w:r>
            <w:r>
              <w:rPr>
                <w:sz w:val="17"/>
                <w:szCs w:val="17"/>
              </w:rPr>
              <w:t>te</w:t>
            </w:r>
            <w:r w:rsidRPr="00CE4215">
              <w:rPr>
                <w:sz w:val="17"/>
                <w:szCs w:val="17"/>
              </w:rPr>
              <w:t>m leaders demonstra</w:t>
            </w:r>
            <w:r>
              <w:rPr>
                <w:sz w:val="17"/>
                <w:szCs w:val="17"/>
              </w:rPr>
              <w:t>te</w:t>
            </w:r>
            <w:r w:rsidRPr="00CE4215">
              <w:rPr>
                <w:sz w:val="17"/>
                <w:szCs w:val="17"/>
              </w:rPr>
              <w:t xml:space="preserve"> distribu</w:t>
            </w:r>
            <w:r>
              <w:rPr>
                <w:sz w:val="17"/>
                <w:szCs w:val="17"/>
              </w:rPr>
              <w:t>te</w:t>
            </w:r>
            <w:r w:rsidRPr="00CE4215">
              <w:rPr>
                <w:sz w:val="17"/>
                <w:szCs w:val="17"/>
              </w:rPr>
              <w:t xml:space="preserve">d leadership through </w:t>
            </w:r>
            <w:r>
              <w:rPr>
                <w:sz w:val="17"/>
                <w:szCs w:val="17"/>
              </w:rPr>
              <w:t>a broad and inclusive</w:t>
            </w:r>
            <w:r w:rsidRPr="00CE4215">
              <w:rPr>
                <w:sz w:val="17"/>
                <w:szCs w:val="17"/>
              </w:rPr>
              <w:t xml:space="preserve"> alliance</w:t>
            </w:r>
            <w:r>
              <w:rPr>
                <w:sz w:val="17"/>
                <w:szCs w:val="17"/>
              </w:rPr>
              <w:t xml:space="preserve"> membership</w:t>
            </w:r>
            <w:r w:rsidRPr="00CE4215">
              <w:rPr>
                <w:sz w:val="17"/>
                <w:szCs w:val="17"/>
              </w:rPr>
              <w:t>. There is high trust, shared vision</w:t>
            </w:r>
            <w:r w:rsidR="00710403">
              <w:rPr>
                <w:sz w:val="17"/>
                <w:szCs w:val="17"/>
              </w:rPr>
              <w:t>,</w:t>
            </w:r>
            <w:r w:rsidRPr="00CE4215">
              <w:rPr>
                <w:sz w:val="17"/>
                <w:szCs w:val="17"/>
              </w:rPr>
              <w:t xml:space="preserve"> and sustained commitment from all alliance members</w:t>
            </w:r>
          </w:p>
        </w:tc>
        <w:tc>
          <w:tcPr>
            <w:tcW w:w="2514" w:type="dxa"/>
            <w:hideMark/>
          </w:tcPr>
          <w:p w14:paraId="0F25139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Alliance is structurally embedded in the sys</w:t>
            </w:r>
            <w:r>
              <w:rPr>
                <w:sz w:val="17"/>
                <w:szCs w:val="17"/>
              </w:rPr>
              <w:t>te</w:t>
            </w:r>
            <w:r w:rsidRPr="00CE4215">
              <w:rPr>
                <w:sz w:val="17"/>
                <w:szCs w:val="17"/>
              </w:rPr>
              <w:t xml:space="preserve">m (accountable and visible) </w:t>
            </w:r>
          </w:p>
        </w:tc>
        <w:tc>
          <w:tcPr>
            <w:tcW w:w="2239" w:type="dxa"/>
            <w:hideMark/>
          </w:tcPr>
          <w:p w14:paraId="1C6D1B1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Recognition and acknowledgement of the need to have a</w:t>
            </w:r>
            <w:r w:rsidRPr="00CE4215">
              <w:rPr>
                <w:sz w:val="17"/>
                <w:szCs w:val="17"/>
              </w:rPr>
              <w:t xml:space="preserve"> shared </w:t>
            </w:r>
            <w:r>
              <w:rPr>
                <w:sz w:val="17"/>
                <w:szCs w:val="17"/>
              </w:rPr>
              <w:t>vision</w:t>
            </w:r>
          </w:p>
        </w:tc>
        <w:tc>
          <w:tcPr>
            <w:tcW w:w="2517" w:type="dxa"/>
            <w:hideMark/>
          </w:tcPr>
          <w:p w14:paraId="20B5F52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Shared vision and goals</w:t>
            </w:r>
            <w:r>
              <w:rPr>
                <w:sz w:val="17"/>
                <w:szCs w:val="17"/>
              </w:rPr>
              <w:t>,</w:t>
            </w:r>
          </w:p>
          <w:p w14:paraId="7F8B06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r</w:t>
            </w:r>
            <w:r w:rsidRPr="00CE4215">
              <w:rPr>
                <w:sz w:val="17"/>
                <w:szCs w:val="17"/>
              </w:rPr>
              <w:t>oles, responsibilities, and accountability understood</w:t>
            </w:r>
          </w:p>
        </w:tc>
        <w:tc>
          <w:tcPr>
            <w:tcW w:w="2786" w:type="dxa"/>
            <w:hideMark/>
          </w:tcPr>
          <w:p w14:paraId="138A1513" w14:textId="5D05F462"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Alliance is s</w:t>
            </w:r>
            <w:r w:rsidRPr="00CE4215">
              <w:rPr>
                <w:sz w:val="17"/>
                <w:szCs w:val="17"/>
              </w:rPr>
              <w:t>tructurally embedded in the</w:t>
            </w:r>
            <w:r>
              <w:rPr>
                <w:sz w:val="17"/>
                <w:szCs w:val="17"/>
              </w:rPr>
              <w:t xml:space="preserve"> system </w:t>
            </w:r>
            <w:r w:rsidRPr="00CE4215">
              <w:rPr>
                <w:sz w:val="17"/>
                <w:szCs w:val="17"/>
              </w:rPr>
              <w:t>with clear manda</w:t>
            </w:r>
            <w:r>
              <w:rPr>
                <w:sz w:val="17"/>
                <w:szCs w:val="17"/>
              </w:rPr>
              <w:t>te</w:t>
            </w:r>
            <w:r w:rsidRPr="00CE4215">
              <w:rPr>
                <w:sz w:val="17"/>
                <w:szCs w:val="17"/>
              </w:rPr>
              <w:t>, accountability</w:t>
            </w:r>
            <w:r w:rsidR="00710403">
              <w:rPr>
                <w:sz w:val="17"/>
                <w:szCs w:val="17"/>
              </w:rPr>
              <w:t>,</w:t>
            </w:r>
            <w:r w:rsidRPr="00CE4215">
              <w:rPr>
                <w:sz w:val="17"/>
                <w:szCs w:val="17"/>
              </w:rPr>
              <w:t xml:space="preserve"> and </w:t>
            </w:r>
            <w:r>
              <w:rPr>
                <w:sz w:val="17"/>
                <w:szCs w:val="17"/>
              </w:rPr>
              <w:t>dedicated</w:t>
            </w:r>
            <w:r w:rsidRPr="00CE4215">
              <w:rPr>
                <w:sz w:val="17"/>
                <w:szCs w:val="17"/>
              </w:rPr>
              <w:t xml:space="preserve"> resourc</w:t>
            </w:r>
            <w:r>
              <w:rPr>
                <w:sz w:val="17"/>
                <w:szCs w:val="17"/>
              </w:rPr>
              <w:t>es</w:t>
            </w:r>
          </w:p>
        </w:tc>
        <w:tc>
          <w:tcPr>
            <w:tcW w:w="3009" w:type="dxa"/>
            <w:hideMark/>
          </w:tcPr>
          <w:p w14:paraId="3357319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High trust and shared vision are sustained with changes in membership and evolution</w:t>
            </w:r>
          </w:p>
          <w:p w14:paraId="3315ACA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p>
        </w:tc>
      </w:tr>
      <w:tr w:rsidR="009F34A9" w:rsidRPr="00CE4215" w14:paraId="74864F36"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hideMark/>
          </w:tcPr>
          <w:p w14:paraId="1DF971DA" w14:textId="77777777" w:rsidR="009F34A9" w:rsidRPr="00CE4215" w:rsidRDefault="009F34A9" w:rsidP="00EA23DB">
            <w:pPr>
              <w:rPr>
                <w:sz w:val="17"/>
                <w:szCs w:val="17"/>
              </w:rPr>
            </w:pPr>
          </w:p>
        </w:tc>
        <w:tc>
          <w:tcPr>
            <w:tcW w:w="2514" w:type="dxa"/>
          </w:tcPr>
          <w:p w14:paraId="05917E8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 xml:space="preserve">The </w:t>
            </w:r>
            <w:proofErr w:type="gramStart"/>
            <w:r w:rsidRPr="00CE4215">
              <w:rPr>
                <w:sz w:val="17"/>
                <w:szCs w:val="17"/>
              </w:rPr>
              <w:t>manner in which</w:t>
            </w:r>
            <w:proofErr w:type="gramEnd"/>
            <w:r w:rsidRPr="00CE4215">
              <w:rPr>
                <w:sz w:val="17"/>
                <w:szCs w:val="17"/>
              </w:rPr>
              <w:t xml:space="preserve"> all priority populations have input into decision making of the alliance</w:t>
            </w:r>
          </w:p>
        </w:tc>
        <w:tc>
          <w:tcPr>
            <w:tcW w:w="2239" w:type="dxa"/>
            <w:hideMark/>
          </w:tcPr>
          <w:p w14:paraId="39B0D69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Little or no evidence of input</w:t>
            </w:r>
          </w:p>
          <w:p w14:paraId="50244F5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Tokenism or lip-service</w:t>
            </w:r>
          </w:p>
        </w:tc>
        <w:tc>
          <w:tcPr>
            <w:tcW w:w="2517" w:type="dxa"/>
            <w:hideMark/>
          </w:tcPr>
          <w:p w14:paraId="1C05A90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Some populations influence decision-making </w:t>
            </w:r>
          </w:p>
        </w:tc>
        <w:tc>
          <w:tcPr>
            <w:tcW w:w="2786" w:type="dxa"/>
            <w:hideMark/>
          </w:tcPr>
          <w:p w14:paraId="20336B1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Multiple populations influence decision-making via different mechanisms</w:t>
            </w:r>
          </w:p>
          <w:p w14:paraId="6FA0CF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Evidence of innovation </w:t>
            </w:r>
          </w:p>
        </w:tc>
        <w:tc>
          <w:tcPr>
            <w:tcW w:w="3009" w:type="dxa"/>
            <w:hideMark/>
          </w:tcPr>
          <w:p w14:paraId="074B72F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Alliance reflects local community and includes</w:t>
            </w:r>
            <w:r w:rsidRPr="00CE4215">
              <w:rPr>
                <w:sz w:val="17"/>
                <w:szCs w:val="17"/>
              </w:rPr>
              <w:t xml:space="preserve"> social sector</w:t>
            </w:r>
            <w:r>
              <w:rPr>
                <w:sz w:val="17"/>
                <w:szCs w:val="17"/>
              </w:rPr>
              <w:t xml:space="preserve"> partners</w:t>
            </w:r>
          </w:p>
        </w:tc>
      </w:tr>
      <w:tr w:rsidR="009F34A9" w:rsidRPr="00CE4215" w14:paraId="6C490089"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tcPr>
          <w:p w14:paraId="5F99B085" w14:textId="77777777" w:rsidR="009F34A9" w:rsidRPr="00CE4215" w:rsidRDefault="009F34A9" w:rsidP="00EA23DB">
            <w:pPr>
              <w:rPr>
                <w:sz w:val="17"/>
                <w:szCs w:val="17"/>
              </w:rPr>
            </w:pPr>
          </w:p>
        </w:tc>
        <w:tc>
          <w:tcPr>
            <w:tcW w:w="2514" w:type="dxa"/>
          </w:tcPr>
          <w:p w14:paraId="2615B95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Depth of commitment to partnership with Māori in all aspects of alliance activity</w:t>
            </w:r>
          </w:p>
        </w:tc>
        <w:tc>
          <w:tcPr>
            <w:tcW w:w="2239" w:type="dxa"/>
          </w:tcPr>
          <w:p w14:paraId="2A74A6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Māori representation (not partnership) in alliance</w:t>
            </w:r>
          </w:p>
        </w:tc>
        <w:tc>
          <w:tcPr>
            <w:tcW w:w="2517" w:type="dxa"/>
          </w:tcPr>
          <w:p w14:paraId="58164A88" w14:textId="2A763B43"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Key Māori</w:t>
            </w:r>
            <w:r>
              <w:rPr>
                <w:sz w:val="17"/>
                <w:szCs w:val="17"/>
              </w:rPr>
              <w:t>/</w:t>
            </w:r>
            <w:r w:rsidR="00710403">
              <w:rPr>
                <w:sz w:val="17"/>
                <w:szCs w:val="17"/>
              </w:rPr>
              <w:t>iwi</w:t>
            </w:r>
            <w:r w:rsidRPr="00CE4215">
              <w:rPr>
                <w:sz w:val="17"/>
                <w:szCs w:val="17"/>
              </w:rPr>
              <w:t xml:space="preserve"> leadership and partnership at the alliance</w:t>
            </w:r>
            <w:r>
              <w:rPr>
                <w:sz w:val="17"/>
                <w:szCs w:val="17"/>
              </w:rPr>
              <w:t xml:space="preserve"> within the context of te Tiriti</w:t>
            </w:r>
            <w:r w:rsidRPr="00CE4215">
              <w:rPr>
                <w:sz w:val="17"/>
                <w:szCs w:val="17"/>
              </w:rPr>
              <w:t xml:space="preserve"> o Waitangi </w:t>
            </w:r>
          </w:p>
        </w:tc>
        <w:tc>
          <w:tcPr>
            <w:tcW w:w="2786" w:type="dxa"/>
          </w:tcPr>
          <w:p w14:paraId="6A3617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Te Tiriti</w:t>
            </w:r>
            <w:r w:rsidRPr="00CE4215">
              <w:rPr>
                <w:sz w:val="17"/>
                <w:szCs w:val="17"/>
              </w:rPr>
              <w:t xml:space="preserve"> o Waitangi principles embedded in the philosophy and operation of the alliance</w:t>
            </w:r>
          </w:p>
        </w:tc>
        <w:tc>
          <w:tcPr>
            <w:tcW w:w="3009" w:type="dxa"/>
          </w:tcPr>
          <w:p w14:paraId="38353542" w14:textId="7B5CDC40"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Full commitment to multi-sectorial and -dimensional (holistic</w:t>
            </w:r>
            <w:r>
              <w:rPr>
                <w:sz w:val="17"/>
                <w:szCs w:val="17"/>
              </w:rPr>
              <w:t xml:space="preserve">) view that enables </w:t>
            </w:r>
            <w:r w:rsidRPr="00FE6AF9">
              <w:rPr>
                <w:sz w:val="17"/>
                <w:szCs w:val="17"/>
              </w:rPr>
              <w:t>Māori aspirations</w:t>
            </w:r>
            <w:r w:rsidRPr="00CE4215">
              <w:rPr>
                <w:sz w:val="17"/>
                <w:szCs w:val="17"/>
              </w:rPr>
              <w:t xml:space="preserve"> e.g.</w:t>
            </w:r>
            <w:r w:rsidR="00710403">
              <w:rPr>
                <w:sz w:val="17"/>
                <w:szCs w:val="17"/>
              </w:rPr>
              <w:t>,</w:t>
            </w:r>
            <w:r w:rsidRPr="00CE4215">
              <w:rPr>
                <w:sz w:val="17"/>
                <w:szCs w:val="17"/>
              </w:rPr>
              <w:t xml:space="preserve"> wh</w:t>
            </w:r>
            <w:r>
              <w:rPr>
                <w:sz w:val="17"/>
                <w:szCs w:val="17"/>
              </w:rPr>
              <w:t>ā</w:t>
            </w:r>
            <w:r w:rsidRPr="00CE4215">
              <w:rPr>
                <w:sz w:val="17"/>
                <w:szCs w:val="17"/>
              </w:rPr>
              <w:t>nau ora approach</w:t>
            </w:r>
          </w:p>
        </w:tc>
      </w:tr>
      <w:tr w:rsidR="009F34A9" w:rsidRPr="00CE4215" w14:paraId="2ADE5FC4"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val="restart"/>
          </w:tcPr>
          <w:p w14:paraId="47A6869F" w14:textId="77777777" w:rsidR="009F34A9" w:rsidRPr="00CE4215" w:rsidRDefault="009F34A9" w:rsidP="00EA23DB">
            <w:pPr>
              <w:rPr>
                <w:sz w:val="17"/>
                <w:szCs w:val="17"/>
              </w:rPr>
            </w:pPr>
            <w:r>
              <w:rPr>
                <w:sz w:val="17"/>
                <w:szCs w:val="17"/>
              </w:rPr>
              <w:t xml:space="preserve">Alliance members are </w:t>
            </w:r>
            <w:r w:rsidRPr="00CE4215">
              <w:rPr>
                <w:sz w:val="17"/>
                <w:szCs w:val="17"/>
              </w:rPr>
              <w:t xml:space="preserve">working together with </w:t>
            </w:r>
            <w:r>
              <w:rPr>
                <w:sz w:val="17"/>
                <w:szCs w:val="17"/>
              </w:rPr>
              <w:t xml:space="preserve">a </w:t>
            </w:r>
            <w:r w:rsidRPr="00CE4215">
              <w:rPr>
                <w:sz w:val="17"/>
                <w:szCs w:val="17"/>
              </w:rPr>
              <w:t>collaborative approach beyond their organisational and professional boundaries towards the shared vision</w:t>
            </w:r>
          </w:p>
        </w:tc>
        <w:tc>
          <w:tcPr>
            <w:tcW w:w="2514" w:type="dxa"/>
          </w:tcPr>
          <w:p w14:paraId="5A876F8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All members ‘live’ the alliance char</w:t>
            </w:r>
            <w:r>
              <w:rPr>
                <w:sz w:val="17"/>
                <w:szCs w:val="17"/>
              </w:rPr>
              <w:t>te</w:t>
            </w:r>
            <w:r w:rsidRPr="00CE4215">
              <w:rPr>
                <w:sz w:val="17"/>
                <w:szCs w:val="17"/>
              </w:rPr>
              <w:t>r</w:t>
            </w:r>
          </w:p>
        </w:tc>
        <w:tc>
          <w:tcPr>
            <w:tcW w:w="2239" w:type="dxa"/>
          </w:tcPr>
          <w:p w14:paraId="18CE92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Setting up an alliance char</w:t>
            </w:r>
            <w:r>
              <w:rPr>
                <w:sz w:val="17"/>
                <w:szCs w:val="17"/>
              </w:rPr>
              <w:t>te</w:t>
            </w:r>
            <w:r w:rsidRPr="00CE4215">
              <w:rPr>
                <w:sz w:val="17"/>
                <w:szCs w:val="17"/>
              </w:rPr>
              <w:t>r</w:t>
            </w:r>
          </w:p>
        </w:tc>
        <w:tc>
          <w:tcPr>
            <w:tcW w:w="2517" w:type="dxa"/>
          </w:tcPr>
          <w:p w14:paraId="47CC31B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Some elements of the alliance char</w:t>
            </w:r>
            <w:r>
              <w:rPr>
                <w:sz w:val="17"/>
                <w:szCs w:val="17"/>
              </w:rPr>
              <w:t>te</w:t>
            </w:r>
            <w:r w:rsidRPr="00CE4215">
              <w:rPr>
                <w:sz w:val="17"/>
                <w:szCs w:val="17"/>
              </w:rPr>
              <w:t>r are demonstra</w:t>
            </w:r>
            <w:r>
              <w:rPr>
                <w:sz w:val="17"/>
                <w:szCs w:val="17"/>
              </w:rPr>
              <w:t>te</w:t>
            </w:r>
            <w:r w:rsidRPr="00CE4215">
              <w:rPr>
                <w:sz w:val="17"/>
                <w:szCs w:val="17"/>
              </w:rPr>
              <w:t>d or by some members</w:t>
            </w:r>
          </w:p>
        </w:tc>
        <w:tc>
          <w:tcPr>
            <w:tcW w:w="2786" w:type="dxa"/>
          </w:tcPr>
          <w:p w14:paraId="7F9BAB8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All members of alliance ‘live’ the alliance char</w:t>
            </w:r>
            <w:r>
              <w:rPr>
                <w:sz w:val="17"/>
                <w:szCs w:val="17"/>
              </w:rPr>
              <w:t>te</w:t>
            </w:r>
            <w:r w:rsidRPr="00CE4215">
              <w:rPr>
                <w:sz w:val="17"/>
                <w:szCs w:val="17"/>
              </w:rPr>
              <w:t>r constantly and consis</w:t>
            </w:r>
            <w:r>
              <w:rPr>
                <w:sz w:val="17"/>
                <w:szCs w:val="17"/>
              </w:rPr>
              <w:t>te</w:t>
            </w:r>
            <w:r w:rsidRPr="00CE4215">
              <w:rPr>
                <w:sz w:val="17"/>
                <w:szCs w:val="17"/>
              </w:rPr>
              <w:t>ntly</w:t>
            </w:r>
          </w:p>
        </w:tc>
        <w:tc>
          <w:tcPr>
            <w:tcW w:w="3009" w:type="dxa"/>
          </w:tcPr>
          <w:p w14:paraId="1210D59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Alliance is achieving the shared vision while preserving the autonomy of individual providers</w:t>
            </w:r>
          </w:p>
        </w:tc>
      </w:tr>
      <w:tr w:rsidR="009F34A9" w:rsidRPr="00CE4215" w14:paraId="6D3BCBEF"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tcPr>
          <w:p w14:paraId="300CA33E" w14:textId="77777777" w:rsidR="009F34A9" w:rsidRPr="00CE4215" w:rsidRDefault="009F34A9" w:rsidP="00EA23DB">
            <w:pPr>
              <w:rPr>
                <w:b w:val="0"/>
                <w:sz w:val="17"/>
                <w:szCs w:val="17"/>
              </w:rPr>
            </w:pPr>
          </w:p>
        </w:tc>
        <w:tc>
          <w:tcPr>
            <w:tcW w:w="2514" w:type="dxa"/>
          </w:tcPr>
          <w:p w14:paraId="64D266B3" w14:textId="51B6E220" w:rsidR="009F34A9" w:rsidRPr="00CE4215" w:rsidRDefault="009F34A9" w:rsidP="00192CD0">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The degree to which organisations with a concern for priority populations are included in in</w:t>
            </w:r>
            <w:r>
              <w:rPr>
                <w:sz w:val="17"/>
                <w:szCs w:val="17"/>
              </w:rPr>
              <w:t>te</w:t>
            </w:r>
            <w:r w:rsidRPr="00CE4215">
              <w:rPr>
                <w:sz w:val="17"/>
                <w:szCs w:val="17"/>
              </w:rPr>
              <w:t>gra</w:t>
            </w:r>
            <w:r>
              <w:rPr>
                <w:sz w:val="17"/>
                <w:szCs w:val="17"/>
              </w:rPr>
              <w:t>te</w:t>
            </w:r>
            <w:r w:rsidRPr="00CE4215">
              <w:rPr>
                <w:sz w:val="17"/>
                <w:szCs w:val="17"/>
              </w:rPr>
              <w:t>d programme</w:t>
            </w:r>
            <w:r w:rsidR="00192CD0">
              <w:rPr>
                <w:sz w:val="17"/>
                <w:szCs w:val="17"/>
              </w:rPr>
              <w:t xml:space="preserve"> </w:t>
            </w:r>
            <w:r w:rsidRPr="00CE4215">
              <w:rPr>
                <w:sz w:val="17"/>
                <w:szCs w:val="17"/>
              </w:rPr>
              <w:t>(design, implement and evalua</w:t>
            </w:r>
            <w:r>
              <w:rPr>
                <w:sz w:val="17"/>
                <w:szCs w:val="17"/>
              </w:rPr>
              <w:t>te</w:t>
            </w:r>
            <w:r w:rsidRPr="00CE4215">
              <w:rPr>
                <w:sz w:val="17"/>
                <w:szCs w:val="17"/>
              </w:rPr>
              <w:t>)</w:t>
            </w:r>
          </w:p>
        </w:tc>
        <w:tc>
          <w:tcPr>
            <w:tcW w:w="2239" w:type="dxa"/>
          </w:tcPr>
          <w:p w14:paraId="76BACCD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Little if any involvement of appropria</w:t>
            </w:r>
            <w:r>
              <w:rPr>
                <w:sz w:val="17"/>
                <w:szCs w:val="17"/>
              </w:rPr>
              <w:t>te</w:t>
            </w:r>
            <w:r w:rsidRPr="00CE4215">
              <w:rPr>
                <w:sz w:val="17"/>
                <w:szCs w:val="17"/>
              </w:rPr>
              <w:t xml:space="preserve"> organisations (only DHBs and PHOs involved)</w:t>
            </w:r>
          </w:p>
        </w:tc>
        <w:tc>
          <w:tcPr>
            <w:tcW w:w="2517" w:type="dxa"/>
          </w:tcPr>
          <w:p w14:paraId="7751894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Beginnings of in</w:t>
            </w:r>
            <w:r>
              <w:rPr>
                <w:sz w:val="17"/>
                <w:szCs w:val="17"/>
              </w:rPr>
              <w:t>te</w:t>
            </w:r>
            <w:r w:rsidRPr="00CE4215">
              <w:rPr>
                <w:sz w:val="17"/>
                <w:szCs w:val="17"/>
              </w:rPr>
              <w:t>gration within health alone including relevant</w:t>
            </w:r>
            <w:r>
              <w:rPr>
                <w:sz w:val="17"/>
                <w:szCs w:val="17"/>
              </w:rPr>
              <w:t xml:space="preserve"> organisations that serve</w:t>
            </w:r>
            <w:r w:rsidRPr="00CE4215">
              <w:rPr>
                <w:sz w:val="17"/>
                <w:szCs w:val="17"/>
              </w:rPr>
              <w:t xml:space="preserve"> priority population groups</w:t>
            </w:r>
          </w:p>
        </w:tc>
        <w:tc>
          <w:tcPr>
            <w:tcW w:w="2786" w:type="dxa"/>
          </w:tcPr>
          <w:p w14:paraId="0E0C711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Widespread in</w:t>
            </w:r>
            <w:r>
              <w:rPr>
                <w:sz w:val="17"/>
                <w:szCs w:val="17"/>
              </w:rPr>
              <w:t>te</w:t>
            </w:r>
            <w:r w:rsidRPr="00CE4215">
              <w:rPr>
                <w:sz w:val="17"/>
                <w:szCs w:val="17"/>
              </w:rPr>
              <w:t>gration with relevant health and disability NGOs with priority population in</w:t>
            </w:r>
            <w:r>
              <w:rPr>
                <w:sz w:val="17"/>
                <w:szCs w:val="17"/>
              </w:rPr>
              <w:t>te</w:t>
            </w:r>
            <w:r w:rsidRPr="00CE4215">
              <w:rPr>
                <w:sz w:val="17"/>
                <w:szCs w:val="17"/>
              </w:rPr>
              <w:t>rest</w:t>
            </w:r>
          </w:p>
          <w:p w14:paraId="0E5B426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Beginnings of de-siloed funding</w:t>
            </w:r>
          </w:p>
        </w:tc>
        <w:tc>
          <w:tcPr>
            <w:tcW w:w="3009" w:type="dxa"/>
          </w:tcPr>
          <w:p w14:paraId="5E0FCC26" w14:textId="347A907E"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Collaboration within and beyond health to appropria</w:t>
            </w:r>
            <w:r>
              <w:rPr>
                <w:sz w:val="17"/>
                <w:szCs w:val="17"/>
              </w:rPr>
              <w:t>te</w:t>
            </w:r>
            <w:r w:rsidRPr="00CE4215">
              <w:rPr>
                <w:sz w:val="17"/>
                <w:szCs w:val="17"/>
              </w:rPr>
              <w:t xml:space="preserve"> priority population groups including design, implementation</w:t>
            </w:r>
            <w:r w:rsidR="00710403">
              <w:rPr>
                <w:sz w:val="17"/>
                <w:szCs w:val="17"/>
              </w:rPr>
              <w:t>,</w:t>
            </w:r>
            <w:r w:rsidRPr="00CE4215">
              <w:rPr>
                <w:sz w:val="17"/>
                <w:szCs w:val="17"/>
              </w:rPr>
              <w:t xml:space="preserve"> and evaluation of programmes</w:t>
            </w:r>
          </w:p>
          <w:p w14:paraId="1F17C05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Mature de-siloed funding</w:t>
            </w:r>
          </w:p>
        </w:tc>
      </w:tr>
      <w:tr w:rsidR="009F34A9" w:rsidRPr="00CE4215" w14:paraId="49767D48"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tcPr>
          <w:p w14:paraId="2A0B7E58" w14:textId="77777777" w:rsidR="009F34A9" w:rsidRPr="00CE4215" w:rsidRDefault="009F34A9" w:rsidP="00EA23DB">
            <w:pPr>
              <w:rPr>
                <w:b w:val="0"/>
                <w:sz w:val="17"/>
                <w:szCs w:val="17"/>
              </w:rPr>
            </w:pPr>
          </w:p>
        </w:tc>
        <w:tc>
          <w:tcPr>
            <w:tcW w:w="2514" w:type="dxa"/>
          </w:tcPr>
          <w:p w14:paraId="15FACCD0" w14:textId="64F68C0B"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 xml:space="preserve">Acknowledging </w:t>
            </w:r>
            <w:r w:rsidR="00710403">
              <w:rPr>
                <w:sz w:val="17"/>
                <w:szCs w:val="17"/>
              </w:rPr>
              <w:t>iwi</w:t>
            </w:r>
            <w:r>
              <w:rPr>
                <w:sz w:val="17"/>
                <w:szCs w:val="17"/>
                <w:lang w:val="mi-NZ"/>
              </w:rPr>
              <w:t>/Māori</w:t>
            </w:r>
            <w:r w:rsidRPr="00CE4215">
              <w:rPr>
                <w:sz w:val="17"/>
                <w:szCs w:val="17"/>
              </w:rPr>
              <w:t xml:space="preserve"> as the </w:t>
            </w:r>
            <w:r>
              <w:rPr>
                <w:sz w:val="17"/>
                <w:szCs w:val="17"/>
              </w:rPr>
              <w:t>te Tiriti</w:t>
            </w:r>
            <w:r w:rsidRPr="00CE4215">
              <w:rPr>
                <w:sz w:val="17"/>
                <w:szCs w:val="17"/>
              </w:rPr>
              <w:t xml:space="preserve"> o Waitangi partner</w:t>
            </w:r>
          </w:p>
        </w:tc>
        <w:tc>
          <w:tcPr>
            <w:tcW w:w="2239" w:type="dxa"/>
          </w:tcPr>
          <w:p w14:paraId="51900F0B" w14:textId="58CFE928"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Little or no engagement with</w:t>
            </w:r>
            <w:r>
              <w:rPr>
                <w:sz w:val="17"/>
                <w:szCs w:val="17"/>
              </w:rPr>
              <w:t xml:space="preserve"> </w:t>
            </w:r>
            <w:r>
              <w:rPr>
                <w:sz w:val="17"/>
                <w:szCs w:val="17"/>
                <w:lang w:val="mi-NZ"/>
              </w:rPr>
              <w:t xml:space="preserve">Māori </w:t>
            </w:r>
            <w:r>
              <w:rPr>
                <w:sz w:val="17"/>
                <w:szCs w:val="17"/>
              </w:rPr>
              <w:t>community and</w:t>
            </w:r>
            <w:r w:rsidRPr="00CE4215">
              <w:rPr>
                <w:sz w:val="17"/>
                <w:szCs w:val="17"/>
              </w:rPr>
              <w:t xml:space="preserve"> Māori </w:t>
            </w:r>
            <w:r>
              <w:rPr>
                <w:sz w:val="17"/>
                <w:szCs w:val="17"/>
              </w:rPr>
              <w:t xml:space="preserve">and </w:t>
            </w:r>
            <w:r w:rsidR="00710403">
              <w:rPr>
                <w:sz w:val="17"/>
                <w:szCs w:val="17"/>
              </w:rPr>
              <w:t>iwi</w:t>
            </w:r>
            <w:r>
              <w:rPr>
                <w:sz w:val="17"/>
                <w:szCs w:val="17"/>
              </w:rPr>
              <w:t xml:space="preserve">-led health </w:t>
            </w:r>
            <w:r w:rsidRPr="00CE4215">
              <w:rPr>
                <w:sz w:val="17"/>
                <w:szCs w:val="17"/>
              </w:rPr>
              <w:t>providers</w:t>
            </w:r>
          </w:p>
        </w:tc>
        <w:tc>
          <w:tcPr>
            <w:tcW w:w="2517" w:type="dxa"/>
          </w:tcPr>
          <w:p w14:paraId="1E9DFDC7" w14:textId="526B2776"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 xml:space="preserve">Māori </w:t>
            </w:r>
            <w:r>
              <w:rPr>
                <w:sz w:val="17"/>
                <w:szCs w:val="17"/>
              </w:rPr>
              <w:t xml:space="preserve">community and </w:t>
            </w:r>
            <w:r w:rsidRPr="00CE4215">
              <w:rPr>
                <w:sz w:val="17"/>
                <w:szCs w:val="17"/>
              </w:rPr>
              <w:t>Māori</w:t>
            </w:r>
            <w:r>
              <w:rPr>
                <w:sz w:val="17"/>
                <w:szCs w:val="17"/>
              </w:rPr>
              <w:t xml:space="preserve"> and </w:t>
            </w:r>
            <w:r w:rsidR="00710403">
              <w:rPr>
                <w:sz w:val="17"/>
                <w:szCs w:val="17"/>
              </w:rPr>
              <w:t>iwi</w:t>
            </w:r>
            <w:r>
              <w:rPr>
                <w:sz w:val="17"/>
                <w:szCs w:val="17"/>
              </w:rPr>
              <w:t xml:space="preserve">-led health </w:t>
            </w:r>
            <w:r w:rsidRPr="00CE4215">
              <w:rPr>
                <w:sz w:val="17"/>
                <w:szCs w:val="17"/>
              </w:rPr>
              <w:t>providers are consul</w:t>
            </w:r>
            <w:r>
              <w:rPr>
                <w:sz w:val="17"/>
                <w:szCs w:val="17"/>
              </w:rPr>
              <w:t>te</w:t>
            </w:r>
            <w:r w:rsidRPr="00CE4215">
              <w:rPr>
                <w:sz w:val="17"/>
                <w:szCs w:val="17"/>
              </w:rPr>
              <w:t>d during the decision-making process of the alliance</w:t>
            </w:r>
          </w:p>
        </w:tc>
        <w:tc>
          <w:tcPr>
            <w:tcW w:w="2786" w:type="dxa"/>
          </w:tcPr>
          <w:p w14:paraId="2E1D7A89" w14:textId="6A5E8146"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Established Māori partners (</w:t>
            </w:r>
            <w:r w:rsidR="00710403">
              <w:rPr>
                <w:sz w:val="17"/>
                <w:szCs w:val="17"/>
              </w:rPr>
              <w:t>iwi</w:t>
            </w:r>
            <w:r w:rsidRPr="00CE4215">
              <w:rPr>
                <w:sz w:val="17"/>
                <w:szCs w:val="17"/>
              </w:rPr>
              <w:t>, hapū, providers etc) actively involved in the decision-making process of the alliance</w:t>
            </w:r>
            <w:r>
              <w:rPr>
                <w:sz w:val="17"/>
                <w:szCs w:val="17"/>
              </w:rPr>
              <w:t>,</w:t>
            </w:r>
            <w:r w:rsidRPr="00CE4215">
              <w:rPr>
                <w:sz w:val="17"/>
                <w:szCs w:val="17"/>
              </w:rPr>
              <w:t xml:space="preserve"> including a voting right</w:t>
            </w:r>
          </w:p>
        </w:tc>
        <w:tc>
          <w:tcPr>
            <w:tcW w:w="3009" w:type="dxa"/>
          </w:tcPr>
          <w:p w14:paraId="3BF298EF" w14:textId="46FF581A"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Māori</w:t>
            </w:r>
            <w:r>
              <w:rPr>
                <w:sz w:val="17"/>
                <w:szCs w:val="17"/>
              </w:rPr>
              <w:t>/</w:t>
            </w:r>
            <w:r w:rsidR="00710403">
              <w:rPr>
                <w:sz w:val="17"/>
                <w:szCs w:val="17"/>
              </w:rPr>
              <w:t>iwi</w:t>
            </w:r>
            <w:r w:rsidRPr="00CE4215">
              <w:rPr>
                <w:sz w:val="17"/>
                <w:szCs w:val="17"/>
              </w:rPr>
              <w:t xml:space="preserve"> are leading the decision-making process in the alliance leadership </w:t>
            </w:r>
            <w:r>
              <w:rPr>
                <w:sz w:val="17"/>
                <w:szCs w:val="17"/>
              </w:rPr>
              <w:t>te</w:t>
            </w:r>
            <w:r w:rsidRPr="00CE4215">
              <w:rPr>
                <w:sz w:val="17"/>
                <w:szCs w:val="17"/>
              </w:rPr>
              <w:t>ams</w:t>
            </w:r>
            <w:r>
              <w:rPr>
                <w:sz w:val="17"/>
                <w:szCs w:val="17"/>
              </w:rPr>
              <w:t xml:space="preserve">, including </w:t>
            </w:r>
            <w:r>
              <w:rPr>
                <w:sz w:val="17"/>
                <w:szCs w:val="17"/>
                <w:lang w:val="mi-NZ"/>
              </w:rPr>
              <w:t xml:space="preserve">Māori and </w:t>
            </w:r>
            <w:r w:rsidR="00710403">
              <w:rPr>
                <w:sz w:val="17"/>
                <w:szCs w:val="17"/>
                <w:lang w:val="mi-NZ"/>
              </w:rPr>
              <w:t>iwi</w:t>
            </w:r>
            <w:r>
              <w:rPr>
                <w:sz w:val="17"/>
                <w:szCs w:val="17"/>
                <w:lang w:val="mi-NZ"/>
              </w:rPr>
              <w:t>-led</w:t>
            </w:r>
            <w:r>
              <w:rPr>
                <w:sz w:val="17"/>
                <w:szCs w:val="17"/>
              </w:rPr>
              <w:t xml:space="preserve"> health and social care providers</w:t>
            </w:r>
          </w:p>
          <w:p w14:paraId="64E1E76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p>
        </w:tc>
      </w:tr>
      <w:tr w:rsidR="009F34A9" w:rsidRPr="00CE4215" w14:paraId="12799495" w14:textId="77777777" w:rsidTr="00906328">
        <w:trPr>
          <w:trHeight w:val="416"/>
        </w:trPr>
        <w:tc>
          <w:tcPr>
            <w:cnfStyle w:val="001000000000" w:firstRow="0" w:lastRow="0" w:firstColumn="1" w:lastColumn="0" w:oddVBand="0" w:evenVBand="0" w:oddHBand="0" w:evenHBand="0" w:firstRowFirstColumn="0" w:firstRowLastColumn="0" w:lastRowFirstColumn="0" w:lastRowLastColumn="0"/>
            <w:tcW w:w="15163" w:type="dxa"/>
            <w:gridSpan w:val="6"/>
          </w:tcPr>
          <w:p w14:paraId="61B11576" w14:textId="77777777" w:rsidR="009F34A9" w:rsidRPr="00CE4215" w:rsidRDefault="009F34A9" w:rsidP="00EA23DB">
            <w:pPr>
              <w:rPr>
                <w:b w:val="0"/>
                <w:sz w:val="17"/>
                <w:szCs w:val="17"/>
              </w:rPr>
            </w:pPr>
            <w:r w:rsidRPr="00CE4215">
              <w:rPr>
                <w:b w:val="0"/>
                <w:sz w:val="17"/>
                <w:szCs w:val="17"/>
              </w:rPr>
              <w:t>Areas to work on:</w:t>
            </w:r>
          </w:p>
          <w:p w14:paraId="619135B1" w14:textId="77777777" w:rsidR="009F34A9" w:rsidRPr="00CE4215" w:rsidRDefault="009F34A9" w:rsidP="00EA23DB">
            <w:pPr>
              <w:rPr>
                <w:b w:val="0"/>
                <w:sz w:val="17"/>
                <w:szCs w:val="17"/>
              </w:rPr>
            </w:pPr>
          </w:p>
          <w:p w14:paraId="1AC5C1BC" w14:textId="77777777" w:rsidR="009F34A9" w:rsidRPr="00CE4215" w:rsidRDefault="009F34A9" w:rsidP="00EA23DB">
            <w:pPr>
              <w:rPr>
                <w:b w:val="0"/>
                <w:sz w:val="17"/>
                <w:szCs w:val="17"/>
              </w:rPr>
            </w:pPr>
          </w:p>
          <w:p w14:paraId="2FA61B7F" w14:textId="77777777" w:rsidR="009F34A9" w:rsidRPr="00CE4215" w:rsidRDefault="009F34A9" w:rsidP="00EA23DB">
            <w:pPr>
              <w:rPr>
                <w:b w:val="0"/>
                <w:sz w:val="17"/>
                <w:szCs w:val="17"/>
              </w:rPr>
            </w:pPr>
          </w:p>
        </w:tc>
      </w:tr>
    </w:tbl>
    <w:p w14:paraId="5D45C981" w14:textId="77777777" w:rsidR="009F34A9" w:rsidRDefault="009F34A9" w:rsidP="009F34A9">
      <w:pPr>
        <w:sectPr w:rsidR="009F34A9" w:rsidSect="008B14DD">
          <w:footerReference w:type="default" r:id="rId8"/>
          <w:pgSz w:w="16838" w:h="11906" w:orient="landscape" w:code="9"/>
          <w:pgMar w:top="851" w:right="851" w:bottom="851" w:left="851" w:header="567" w:footer="567" w:gutter="0"/>
          <w:cols w:space="708"/>
          <w:docGrid w:linePitch="360"/>
        </w:sectPr>
      </w:pPr>
    </w:p>
    <w:p w14:paraId="59504E9A" w14:textId="77777777" w:rsidR="009F34A9" w:rsidRDefault="009F34A9" w:rsidP="009F34A9"/>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6A8356E8"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8E443A2" w14:textId="77777777" w:rsidR="009F34A9" w:rsidRPr="00CE4215" w:rsidRDefault="009F34A9" w:rsidP="00EA23DB">
            <w:pPr>
              <w:jc w:val="center"/>
              <w:rPr>
                <w:b w:val="0"/>
                <w:sz w:val="20"/>
                <w:szCs w:val="20"/>
              </w:rPr>
            </w:pPr>
            <w:r w:rsidRPr="00CE4215">
              <w:rPr>
                <w:sz w:val="20"/>
                <w:szCs w:val="20"/>
              </w:rPr>
              <w:br w:type="page"/>
              <w:t xml:space="preserve">Key element 2 – Commitment to </w:t>
            </w:r>
            <w:r>
              <w:rPr>
                <w:sz w:val="20"/>
                <w:szCs w:val="20"/>
              </w:rPr>
              <w:t>te Tiriti</w:t>
            </w:r>
            <w:r w:rsidRPr="00CE4215">
              <w:rPr>
                <w:sz w:val="20"/>
                <w:szCs w:val="20"/>
              </w:rPr>
              <w:t xml:space="preserve"> o Waitangi</w:t>
            </w:r>
          </w:p>
          <w:p w14:paraId="680387F3" w14:textId="2498F9A7" w:rsidR="009F34A9" w:rsidRPr="006B557E" w:rsidRDefault="009F34A9" w:rsidP="00EA23DB">
            <w:pPr>
              <w:spacing w:before="120" w:after="120"/>
              <w:rPr>
                <w:b w:val="0"/>
                <w:sz w:val="20"/>
                <w:szCs w:val="20"/>
              </w:rPr>
            </w:pPr>
            <w:r w:rsidRPr="006B557E">
              <w:rPr>
                <w:b w:val="0"/>
                <w:sz w:val="20"/>
                <w:szCs w:val="20"/>
              </w:rPr>
              <w:t xml:space="preserve">Recognising the principles of </w:t>
            </w:r>
            <w:r>
              <w:rPr>
                <w:b w:val="0"/>
                <w:sz w:val="20"/>
                <w:szCs w:val="20"/>
              </w:rPr>
              <w:t>te Tiriti</w:t>
            </w:r>
            <w:r w:rsidRPr="006B557E">
              <w:rPr>
                <w:b w:val="0"/>
                <w:sz w:val="20"/>
                <w:szCs w:val="20"/>
              </w:rPr>
              <w:t xml:space="preserve"> o Waitangi through equity and active protection to achieve equitable health outcomes for Māori; culturally appropriate health care that recognises and supports Māori models of care, and working in partnership with Māori in the governance, design, delivery and monitoring of health </w:t>
            </w:r>
            <w:r w:rsidRPr="00DB379A">
              <w:rPr>
                <w:b w:val="0"/>
                <w:sz w:val="20"/>
                <w:szCs w:val="20"/>
              </w:rPr>
              <w:t>services</w:t>
            </w:r>
            <w:r w:rsidR="00DB379A">
              <w:rPr>
                <w:rStyle w:val="FootnoteReference"/>
                <w:b w:val="0"/>
                <w:sz w:val="20"/>
                <w:szCs w:val="20"/>
              </w:rPr>
              <w:footnoteReference w:id="1"/>
            </w:r>
            <w:r w:rsidRPr="006B557E">
              <w:rPr>
                <w:b w:val="0"/>
                <w:sz w:val="20"/>
                <w:szCs w:val="20"/>
              </w:rPr>
              <w:t>.</w:t>
            </w:r>
          </w:p>
        </w:tc>
      </w:tr>
      <w:tr w:rsidR="009F34A9" w:rsidRPr="00CE4215" w14:paraId="5E747690"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4BA9F61F"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253D60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7547CC4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1A5665D7"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34F56A20" w14:textId="77777777" w:rsidR="009F34A9" w:rsidRPr="00CE4215" w:rsidRDefault="009F34A9" w:rsidP="00EA23DB">
            <w:pPr>
              <w:rPr>
                <w:b w:val="0"/>
                <w:sz w:val="20"/>
                <w:szCs w:val="20"/>
              </w:rPr>
            </w:pPr>
          </w:p>
        </w:tc>
        <w:tc>
          <w:tcPr>
            <w:tcW w:w="2582" w:type="dxa"/>
            <w:vMerge/>
            <w:hideMark/>
          </w:tcPr>
          <w:p w14:paraId="45F5121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65C496C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41D8817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29EBAF23"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51AAA3B0"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proofErr w:type="gramStart"/>
            <w:r w:rsidRPr="00CE4215">
              <w:rPr>
                <w:b/>
                <w:sz w:val="20"/>
                <w:szCs w:val="20"/>
              </w:rPr>
              <w:t>eg</w:t>
            </w:r>
            <w:proofErr w:type="gramEnd"/>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6A36F37E"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7F8DA6D8" w14:textId="780538B1" w:rsidR="009F34A9" w:rsidRPr="00CE4215" w:rsidRDefault="009F34A9" w:rsidP="00EA23DB">
            <w:pPr>
              <w:rPr>
                <w:sz w:val="20"/>
                <w:szCs w:val="20"/>
              </w:rPr>
            </w:pPr>
            <w:r w:rsidRPr="00CE4215">
              <w:rPr>
                <w:sz w:val="20"/>
                <w:szCs w:val="20"/>
              </w:rPr>
              <w:t xml:space="preserve">Alliance is working in partnership with </w:t>
            </w:r>
            <w:r>
              <w:rPr>
                <w:sz w:val="20"/>
                <w:szCs w:val="20"/>
              </w:rPr>
              <w:t xml:space="preserve">Tangata Whenua </w:t>
            </w:r>
            <w:r w:rsidRPr="00CE4215">
              <w:rPr>
                <w:sz w:val="20"/>
                <w:szCs w:val="20"/>
              </w:rPr>
              <w:t>in the governance, design, delivery</w:t>
            </w:r>
            <w:r w:rsidR="00710403">
              <w:rPr>
                <w:sz w:val="20"/>
                <w:szCs w:val="20"/>
              </w:rPr>
              <w:t>,</w:t>
            </w:r>
            <w:r w:rsidRPr="00CE4215">
              <w:rPr>
                <w:sz w:val="20"/>
                <w:szCs w:val="20"/>
              </w:rPr>
              <w:t xml:space="preserve"> and monitoring of </w:t>
            </w:r>
            <w:r>
              <w:rPr>
                <w:sz w:val="20"/>
                <w:szCs w:val="20"/>
              </w:rPr>
              <w:t xml:space="preserve">Māori </w:t>
            </w:r>
            <w:r w:rsidRPr="00CE4215">
              <w:rPr>
                <w:sz w:val="20"/>
                <w:szCs w:val="20"/>
              </w:rPr>
              <w:t xml:space="preserve">health </w:t>
            </w:r>
            <w:r>
              <w:rPr>
                <w:sz w:val="20"/>
                <w:szCs w:val="20"/>
              </w:rPr>
              <w:t>outcomes</w:t>
            </w:r>
            <w:r w:rsidRPr="00CE4215">
              <w:rPr>
                <w:sz w:val="20"/>
                <w:szCs w:val="20"/>
              </w:rPr>
              <w:t xml:space="preserve">. Institutional racism is acknowledged and actions to </w:t>
            </w:r>
            <w:r>
              <w:rPr>
                <w:sz w:val="20"/>
                <w:szCs w:val="20"/>
              </w:rPr>
              <w:t>eliminate</w:t>
            </w:r>
            <w:r w:rsidRPr="00CE4215">
              <w:rPr>
                <w:sz w:val="20"/>
                <w:szCs w:val="20"/>
              </w:rPr>
              <w:t xml:space="preserve"> are prioritised</w:t>
            </w:r>
          </w:p>
          <w:p w14:paraId="7846A014" w14:textId="77777777" w:rsidR="009F34A9" w:rsidRPr="00CE4215" w:rsidRDefault="009F34A9" w:rsidP="00EA23DB">
            <w:pPr>
              <w:rPr>
                <w:sz w:val="20"/>
                <w:szCs w:val="20"/>
              </w:rPr>
            </w:pPr>
          </w:p>
        </w:tc>
        <w:tc>
          <w:tcPr>
            <w:tcW w:w="2582" w:type="dxa"/>
          </w:tcPr>
          <w:p w14:paraId="487829F5" w14:textId="1D02305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Decision-making processes </w:t>
            </w:r>
            <w:r>
              <w:rPr>
                <w:sz w:val="20"/>
                <w:szCs w:val="20"/>
              </w:rPr>
              <w:t xml:space="preserve">recognise, </w:t>
            </w:r>
            <w:r w:rsidRPr="00CE4215">
              <w:rPr>
                <w:sz w:val="20"/>
                <w:szCs w:val="20"/>
              </w:rPr>
              <w:t>acknowledge</w:t>
            </w:r>
            <w:r w:rsidR="00710403">
              <w:rPr>
                <w:sz w:val="20"/>
                <w:szCs w:val="20"/>
              </w:rPr>
              <w:t>,</w:t>
            </w:r>
            <w:r w:rsidRPr="00CE4215">
              <w:rPr>
                <w:sz w:val="20"/>
                <w:szCs w:val="20"/>
              </w:rPr>
              <w:t xml:space="preserve"> and correct for the impact and role of institutional racism</w:t>
            </w:r>
          </w:p>
          <w:p w14:paraId="44EE7E3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266" w:type="dxa"/>
          </w:tcPr>
          <w:p w14:paraId="0C6DA2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Understanding of historical contexts and injustices</w:t>
            </w:r>
          </w:p>
        </w:tc>
        <w:tc>
          <w:tcPr>
            <w:tcW w:w="2550" w:type="dxa"/>
          </w:tcPr>
          <w:p w14:paraId="6505DF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Explicit acknowledgement of </w:t>
            </w:r>
            <w:r>
              <w:rPr>
                <w:sz w:val="20"/>
                <w:szCs w:val="20"/>
              </w:rPr>
              <w:t>te Tiriti</w:t>
            </w:r>
            <w:r w:rsidRPr="00CE4215">
              <w:rPr>
                <w:sz w:val="20"/>
                <w:szCs w:val="20"/>
              </w:rPr>
              <w:t xml:space="preserve"> responsibilities </w:t>
            </w:r>
            <w:r>
              <w:rPr>
                <w:sz w:val="20"/>
                <w:szCs w:val="20"/>
              </w:rPr>
              <w:t xml:space="preserve">and aware of alliance’s role to take </w:t>
            </w:r>
            <w:r w:rsidRPr="00CE4215">
              <w:rPr>
                <w:sz w:val="20"/>
                <w:szCs w:val="20"/>
              </w:rPr>
              <w:t>proactive s</w:t>
            </w:r>
            <w:r>
              <w:rPr>
                <w:sz w:val="20"/>
                <w:szCs w:val="20"/>
              </w:rPr>
              <w:t>te</w:t>
            </w:r>
            <w:r w:rsidRPr="00CE4215">
              <w:rPr>
                <w:sz w:val="20"/>
                <w:szCs w:val="20"/>
              </w:rPr>
              <w:t xml:space="preserve">ps to </w:t>
            </w:r>
            <w:r>
              <w:rPr>
                <w:sz w:val="20"/>
                <w:szCs w:val="20"/>
              </w:rPr>
              <w:t>address</w:t>
            </w:r>
            <w:r w:rsidRPr="00CE4215">
              <w:rPr>
                <w:sz w:val="20"/>
                <w:szCs w:val="20"/>
              </w:rPr>
              <w:t xml:space="preserve"> institutional </w:t>
            </w:r>
            <w:r>
              <w:rPr>
                <w:sz w:val="20"/>
                <w:szCs w:val="20"/>
              </w:rPr>
              <w:t>racism</w:t>
            </w:r>
          </w:p>
        </w:tc>
        <w:tc>
          <w:tcPr>
            <w:tcW w:w="2830" w:type="dxa"/>
          </w:tcPr>
          <w:p w14:paraId="2D515F88" w14:textId="77777777" w:rsidR="009F34A9" w:rsidRPr="00CE4215" w:rsidRDefault="009F34A9" w:rsidP="00EA23DB">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Pr="00CE4215">
              <w:rPr>
                <w:sz w:val="20"/>
                <w:szCs w:val="20"/>
              </w:rPr>
              <w:t>lliance</w:t>
            </w:r>
            <w:r>
              <w:rPr>
                <w:sz w:val="20"/>
                <w:szCs w:val="20"/>
              </w:rPr>
              <w:t xml:space="preserve"> is taking actions to address</w:t>
            </w:r>
            <w:r w:rsidRPr="00CE4215">
              <w:rPr>
                <w:sz w:val="20"/>
                <w:szCs w:val="20"/>
              </w:rPr>
              <w:t xml:space="preserve"> institutional bias and improving </w:t>
            </w:r>
            <w:r>
              <w:rPr>
                <w:sz w:val="20"/>
                <w:szCs w:val="20"/>
              </w:rPr>
              <w:t xml:space="preserve">Māori health </w:t>
            </w:r>
            <w:r w:rsidRPr="00CE4215">
              <w:rPr>
                <w:sz w:val="20"/>
                <w:szCs w:val="20"/>
              </w:rPr>
              <w:t>outcomes</w:t>
            </w:r>
            <w:r>
              <w:rPr>
                <w:sz w:val="20"/>
                <w:szCs w:val="20"/>
              </w:rPr>
              <w:t xml:space="preserve"> in partnership with Tangata Whenua</w:t>
            </w:r>
          </w:p>
        </w:tc>
        <w:tc>
          <w:tcPr>
            <w:tcW w:w="2849" w:type="dxa"/>
          </w:tcPr>
          <w:p w14:paraId="25CAA55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work programme reflects an equitable system by design that includes principles of options and active protection</w:t>
            </w:r>
          </w:p>
        </w:tc>
      </w:tr>
      <w:tr w:rsidR="009F34A9" w:rsidRPr="00CE4215" w14:paraId="72CADD5E"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59281BA3" w14:textId="77777777" w:rsidR="009F34A9" w:rsidRPr="00CE4215" w:rsidRDefault="009F34A9" w:rsidP="00EA23DB">
            <w:pPr>
              <w:rPr>
                <w:sz w:val="20"/>
                <w:szCs w:val="20"/>
              </w:rPr>
            </w:pPr>
          </w:p>
        </w:tc>
        <w:tc>
          <w:tcPr>
            <w:tcW w:w="2582" w:type="dxa"/>
          </w:tcPr>
          <w:p w14:paraId="72B9278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Degree to which </w:t>
            </w:r>
            <w:r>
              <w:rPr>
                <w:sz w:val="20"/>
                <w:szCs w:val="20"/>
              </w:rPr>
              <w:t xml:space="preserve">te Tiriti is </w:t>
            </w:r>
            <w:r w:rsidRPr="00CE4215">
              <w:rPr>
                <w:sz w:val="20"/>
                <w:szCs w:val="20"/>
              </w:rPr>
              <w:t>understood</w:t>
            </w:r>
            <w:r>
              <w:rPr>
                <w:sz w:val="20"/>
                <w:szCs w:val="20"/>
              </w:rPr>
              <w:t xml:space="preserve"> in the modern-day health system (</w:t>
            </w:r>
            <w:proofErr w:type="gramStart"/>
            <w:r>
              <w:rPr>
                <w:sz w:val="20"/>
                <w:szCs w:val="20"/>
              </w:rPr>
              <w:t>ie</w:t>
            </w:r>
            <w:proofErr w:type="gramEnd"/>
            <w:r>
              <w:rPr>
                <w:sz w:val="20"/>
                <w:szCs w:val="20"/>
              </w:rPr>
              <w:t xml:space="preserve"> biculturalism in a multi-culturalism context) </w:t>
            </w:r>
          </w:p>
        </w:tc>
        <w:tc>
          <w:tcPr>
            <w:tcW w:w="2266" w:type="dxa"/>
          </w:tcPr>
          <w:p w14:paraId="442DAA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Understanding of root causes of inequities within the context of te Tiriti</w:t>
            </w:r>
          </w:p>
        </w:tc>
        <w:tc>
          <w:tcPr>
            <w:tcW w:w="2550" w:type="dxa"/>
          </w:tcPr>
          <w:p w14:paraId="26F7947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able to conduct basic analysis to understand inequities for M</w:t>
            </w:r>
            <w:r>
              <w:rPr>
                <w:sz w:val="20"/>
                <w:szCs w:val="20"/>
                <w:lang w:val="mi-NZ"/>
              </w:rPr>
              <w:t>āori</w:t>
            </w:r>
            <w:r>
              <w:rPr>
                <w:sz w:val="20"/>
                <w:szCs w:val="20"/>
              </w:rPr>
              <w:t xml:space="preserve"> (</w:t>
            </w:r>
            <w:proofErr w:type="gramStart"/>
            <w:r>
              <w:rPr>
                <w:sz w:val="20"/>
                <w:szCs w:val="20"/>
              </w:rPr>
              <w:t>ie</w:t>
            </w:r>
            <w:proofErr w:type="gramEnd"/>
            <w:r>
              <w:rPr>
                <w:sz w:val="20"/>
                <w:szCs w:val="20"/>
              </w:rPr>
              <w:t xml:space="preserve"> by age and gender)</w:t>
            </w:r>
          </w:p>
        </w:tc>
        <w:tc>
          <w:tcPr>
            <w:tcW w:w="2830" w:type="dxa"/>
          </w:tcPr>
          <w:p w14:paraId="030778FE" w14:textId="77777777" w:rsidR="009F34A9" w:rsidRPr="00CE4215" w:rsidRDefault="009F34A9" w:rsidP="00EA23DB">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using inter-sectional analysis to drive key actions to address inequities within the context of te Tiriti </w:t>
            </w:r>
          </w:p>
        </w:tc>
        <w:tc>
          <w:tcPr>
            <w:tcW w:w="2849" w:type="dxa"/>
          </w:tcPr>
          <w:p w14:paraId="50B960FE" w14:textId="52120972" w:rsidR="009F34A9" w:rsidRPr="00FF2D17"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FF2D17">
              <w:rPr>
                <w:sz w:val="20"/>
                <w:szCs w:val="20"/>
              </w:rPr>
              <w:t xml:space="preserve">Evidence of re-prioritisation of activities and resources for Māori within the context of </w:t>
            </w:r>
            <w:r>
              <w:rPr>
                <w:sz w:val="20"/>
                <w:szCs w:val="20"/>
              </w:rPr>
              <w:t>t</w:t>
            </w:r>
            <w:r w:rsidRPr="00FF2D17">
              <w:rPr>
                <w:sz w:val="20"/>
                <w:szCs w:val="20"/>
              </w:rPr>
              <w:t xml:space="preserve">e Tiriti, which leads to documented improved health outcomes for Māori and active protection of Māori and </w:t>
            </w:r>
            <w:r w:rsidR="00710403">
              <w:rPr>
                <w:sz w:val="20"/>
                <w:szCs w:val="20"/>
              </w:rPr>
              <w:t>iwi</w:t>
            </w:r>
            <w:r w:rsidRPr="00FF2D17">
              <w:rPr>
                <w:sz w:val="20"/>
                <w:szCs w:val="20"/>
              </w:rPr>
              <w:t>-led health providers</w:t>
            </w:r>
          </w:p>
        </w:tc>
      </w:tr>
      <w:tr w:rsidR="009F34A9" w:rsidRPr="00CE4215" w14:paraId="1BF092EC"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6B9B61F9" w14:textId="77777777" w:rsidR="009F34A9" w:rsidRPr="00CE4215" w:rsidRDefault="009F34A9" w:rsidP="00EA23DB">
            <w:pPr>
              <w:rPr>
                <w:sz w:val="20"/>
                <w:szCs w:val="20"/>
              </w:rPr>
            </w:pPr>
          </w:p>
        </w:tc>
        <w:tc>
          <w:tcPr>
            <w:tcW w:w="2582" w:type="dxa"/>
          </w:tcPr>
          <w:p w14:paraId="430A6CFE" w14:textId="570F5C49" w:rsidR="009F34A9" w:rsidRPr="00C80B19"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80B19">
              <w:rPr>
                <w:sz w:val="20"/>
                <w:szCs w:val="20"/>
              </w:rPr>
              <w:t xml:space="preserve">Acknowledging </w:t>
            </w:r>
            <w:r w:rsidR="00710403">
              <w:rPr>
                <w:sz w:val="20"/>
                <w:szCs w:val="20"/>
              </w:rPr>
              <w:t>iwi</w:t>
            </w:r>
            <w:r w:rsidRPr="00C80B19">
              <w:rPr>
                <w:sz w:val="20"/>
                <w:szCs w:val="20"/>
              </w:rPr>
              <w:t>/</w:t>
            </w:r>
            <w:r w:rsidRPr="00C80B19">
              <w:rPr>
                <w:sz w:val="20"/>
                <w:szCs w:val="20"/>
                <w:lang w:val="mi-NZ"/>
              </w:rPr>
              <w:t xml:space="preserve"> Māori (</w:t>
            </w:r>
            <w:r>
              <w:rPr>
                <w:sz w:val="20"/>
                <w:szCs w:val="20"/>
                <w:lang w:val="mi-NZ"/>
              </w:rPr>
              <w:t>Tangata Whenua</w:t>
            </w:r>
            <w:r w:rsidRPr="00C80B19">
              <w:rPr>
                <w:sz w:val="20"/>
                <w:szCs w:val="20"/>
                <w:lang w:val="mi-NZ"/>
              </w:rPr>
              <w:t>)</w:t>
            </w:r>
            <w:r w:rsidRPr="00C80B19">
              <w:rPr>
                <w:sz w:val="20"/>
                <w:szCs w:val="20"/>
              </w:rPr>
              <w:t xml:space="preserve"> as </w:t>
            </w:r>
            <w:r>
              <w:rPr>
                <w:sz w:val="20"/>
                <w:szCs w:val="20"/>
              </w:rPr>
              <w:t>t</w:t>
            </w:r>
            <w:r w:rsidRPr="00C80B19">
              <w:rPr>
                <w:sz w:val="20"/>
                <w:szCs w:val="20"/>
              </w:rPr>
              <w:t>e Tiriti partner</w:t>
            </w:r>
          </w:p>
        </w:tc>
        <w:tc>
          <w:tcPr>
            <w:tcW w:w="2266" w:type="dxa"/>
          </w:tcPr>
          <w:p w14:paraId="02041688" w14:textId="77777777" w:rsidR="009F34A9" w:rsidRPr="00CE4215" w:rsidRDefault="009F34A9" w:rsidP="00EA23DB">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Pr="00CE4215">
              <w:rPr>
                <w:sz w:val="20"/>
                <w:szCs w:val="20"/>
              </w:rPr>
              <w:t xml:space="preserve">ecognition of </w:t>
            </w:r>
            <w:r>
              <w:rPr>
                <w:sz w:val="20"/>
                <w:szCs w:val="20"/>
              </w:rPr>
              <w:t>te Tiriti</w:t>
            </w:r>
            <w:r w:rsidRPr="00CE4215">
              <w:rPr>
                <w:sz w:val="20"/>
                <w:szCs w:val="20"/>
              </w:rPr>
              <w:t xml:space="preserve"> responsibilities</w:t>
            </w:r>
            <w:r>
              <w:rPr>
                <w:sz w:val="20"/>
                <w:szCs w:val="20"/>
              </w:rPr>
              <w:t xml:space="preserve"> for the health system</w:t>
            </w:r>
          </w:p>
        </w:tc>
        <w:tc>
          <w:tcPr>
            <w:tcW w:w="2550" w:type="dxa"/>
          </w:tcPr>
          <w:p w14:paraId="71E1131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Acknowledgement and awareness of alliance’s obligation to respond to te Tiriti principles</w:t>
            </w:r>
          </w:p>
        </w:tc>
        <w:tc>
          <w:tcPr>
            <w:tcW w:w="2830" w:type="dxa"/>
          </w:tcPr>
          <w:p w14:paraId="62A6D963" w14:textId="2156E0FE" w:rsidR="009F34A9" w:rsidRPr="00E446D2"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E446D2">
              <w:rPr>
                <w:sz w:val="20"/>
                <w:szCs w:val="20"/>
              </w:rPr>
              <w:t xml:space="preserve">Key actions are aligned with five principles of </w:t>
            </w:r>
            <w:r>
              <w:rPr>
                <w:sz w:val="20"/>
                <w:szCs w:val="20"/>
              </w:rPr>
              <w:t>t</w:t>
            </w:r>
            <w:r w:rsidRPr="00E446D2">
              <w:rPr>
                <w:sz w:val="20"/>
                <w:szCs w:val="20"/>
              </w:rPr>
              <w:t>e Tiriti: self-determination, equity, active protection, partnership</w:t>
            </w:r>
            <w:r w:rsidR="00710403">
              <w:rPr>
                <w:sz w:val="20"/>
                <w:szCs w:val="20"/>
              </w:rPr>
              <w:t>,</w:t>
            </w:r>
            <w:r w:rsidRPr="00E446D2">
              <w:rPr>
                <w:sz w:val="20"/>
                <w:szCs w:val="20"/>
              </w:rPr>
              <w:t xml:space="preserve"> and options for </w:t>
            </w:r>
            <w:r w:rsidRPr="00E446D2">
              <w:rPr>
                <w:sz w:val="20"/>
                <w:szCs w:val="20"/>
                <w:lang w:val="mi-NZ"/>
              </w:rPr>
              <w:t xml:space="preserve">Māori </w:t>
            </w:r>
            <w:r w:rsidRPr="00E446D2">
              <w:rPr>
                <w:sz w:val="20"/>
                <w:szCs w:val="20"/>
              </w:rPr>
              <w:t>models of care</w:t>
            </w:r>
          </w:p>
        </w:tc>
        <w:tc>
          <w:tcPr>
            <w:tcW w:w="2849" w:type="dxa"/>
          </w:tcPr>
          <w:p w14:paraId="35EE8EF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continually monitoring, reviewing, and reporting on how well they are responding to actions based on five te Tiriti principles</w:t>
            </w:r>
          </w:p>
        </w:tc>
      </w:tr>
      <w:tr w:rsidR="009F34A9" w:rsidRPr="00CE4215" w14:paraId="46117585"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74129BE" w14:textId="77777777" w:rsidR="009F34A9" w:rsidRPr="00CE4215" w:rsidRDefault="009F34A9" w:rsidP="00EA23DB">
            <w:pPr>
              <w:rPr>
                <w:b w:val="0"/>
                <w:sz w:val="20"/>
                <w:szCs w:val="20"/>
              </w:rPr>
            </w:pPr>
            <w:r w:rsidRPr="00CE4215">
              <w:rPr>
                <w:sz w:val="20"/>
                <w:szCs w:val="20"/>
              </w:rPr>
              <w:t>Areas to work on:</w:t>
            </w:r>
          </w:p>
          <w:p w14:paraId="19EB5F34" w14:textId="77777777" w:rsidR="009F34A9" w:rsidRPr="00CE4215" w:rsidRDefault="009F34A9" w:rsidP="00EA23DB">
            <w:pPr>
              <w:rPr>
                <w:b w:val="0"/>
                <w:sz w:val="20"/>
                <w:szCs w:val="20"/>
              </w:rPr>
            </w:pPr>
          </w:p>
          <w:p w14:paraId="75B0070F" w14:textId="77777777" w:rsidR="009F34A9" w:rsidRPr="00CE4215" w:rsidRDefault="009F34A9" w:rsidP="00EA23DB">
            <w:pPr>
              <w:rPr>
                <w:b w:val="0"/>
                <w:sz w:val="20"/>
                <w:szCs w:val="20"/>
              </w:rPr>
            </w:pPr>
          </w:p>
          <w:p w14:paraId="7D0BBAFD" w14:textId="77777777" w:rsidR="009F34A9" w:rsidRPr="00CE4215" w:rsidRDefault="009F34A9" w:rsidP="00EA23DB">
            <w:pPr>
              <w:rPr>
                <w:b w:val="0"/>
                <w:sz w:val="20"/>
                <w:szCs w:val="20"/>
              </w:rPr>
            </w:pPr>
          </w:p>
        </w:tc>
      </w:tr>
    </w:tbl>
    <w:p w14:paraId="26D641AA" w14:textId="77777777" w:rsidR="009F34A9" w:rsidRPr="004306DF" w:rsidRDefault="009F34A9" w:rsidP="009F34A9">
      <w:pPr>
        <w:spacing w:line="360" w:lineRule="auto"/>
      </w:pP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6EE0FF74"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516D2837" w14:textId="01F91A60" w:rsidR="009F34A9" w:rsidRDefault="009F34A9" w:rsidP="00EA23DB">
            <w:pPr>
              <w:spacing w:after="120"/>
              <w:jc w:val="center"/>
              <w:rPr>
                <w:b w:val="0"/>
                <w:bCs w:val="0"/>
                <w:sz w:val="20"/>
                <w:szCs w:val="20"/>
              </w:rPr>
            </w:pPr>
            <w:r w:rsidRPr="004306DF">
              <w:lastRenderedPageBreak/>
              <w:br w:type="page"/>
            </w:r>
            <w:r w:rsidRPr="00CE4215">
              <w:rPr>
                <w:sz w:val="20"/>
                <w:szCs w:val="20"/>
              </w:rPr>
              <w:br w:type="page"/>
              <w:t xml:space="preserve"> Key element 3 - Clinical leadership and </w:t>
            </w:r>
            <w:r>
              <w:rPr>
                <w:sz w:val="20"/>
                <w:szCs w:val="20"/>
              </w:rPr>
              <w:t>involvement</w:t>
            </w:r>
          </w:p>
          <w:p w14:paraId="63AC951A" w14:textId="47B0878A" w:rsidR="009F34A9" w:rsidRPr="006B557E" w:rsidRDefault="009F34A9" w:rsidP="00EA23DB">
            <w:pPr>
              <w:spacing w:after="120"/>
              <w:rPr>
                <w:b w:val="0"/>
                <w:sz w:val="20"/>
                <w:szCs w:val="20"/>
              </w:rPr>
            </w:pPr>
            <w:r w:rsidRPr="006B557E">
              <w:rPr>
                <w:b w:val="0"/>
                <w:sz w:val="20"/>
                <w:szCs w:val="20"/>
              </w:rPr>
              <w:t>A system through which health</w:t>
            </w:r>
            <w:r>
              <w:rPr>
                <w:b w:val="0"/>
                <w:sz w:val="20"/>
                <w:szCs w:val="20"/>
              </w:rPr>
              <w:t xml:space="preserve"> </w:t>
            </w:r>
            <w:r w:rsidRPr="006B557E">
              <w:rPr>
                <w:b w:val="0"/>
                <w:sz w:val="20"/>
                <w:szCs w:val="20"/>
              </w:rPr>
              <w:t>care professionals provide leadership and system oversight with a focus on continuous quality improvement to create an environment for evidence-based clinical practice and team-based approaches to care delivery</w:t>
            </w:r>
            <w:r w:rsidR="00DB379A">
              <w:rPr>
                <w:rStyle w:val="FootnoteReference"/>
                <w:b w:val="0"/>
                <w:sz w:val="20"/>
                <w:szCs w:val="20"/>
              </w:rPr>
              <w:footnoteReference w:id="2"/>
            </w:r>
            <w:r>
              <w:rPr>
                <w:b w:val="0"/>
                <w:sz w:val="20"/>
                <w:szCs w:val="20"/>
              </w:rPr>
              <w:t>.</w:t>
            </w:r>
          </w:p>
        </w:tc>
      </w:tr>
      <w:tr w:rsidR="009F34A9" w:rsidRPr="00CE4215" w14:paraId="47B39694"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48B4EC64"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FDD9DD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53FDB91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67BA763D"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4FA48E12" w14:textId="77777777" w:rsidR="009F34A9" w:rsidRPr="00CE4215" w:rsidRDefault="009F34A9" w:rsidP="00EA23DB">
            <w:pPr>
              <w:rPr>
                <w:b w:val="0"/>
                <w:sz w:val="20"/>
                <w:szCs w:val="20"/>
              </w:rPr>
            </w:pPr>
          </w:p>
        </w:tc>
        <w:tc>
          <w:tcPr>
            <w:tcW w:w="2582" w:type="dxa"/>
            <w:vMerge/>
            <w:hideMark/>
          </w:tcPr>
          <w:p w14:paraId="76EB2E5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375EA03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443556B1"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4D4B8FA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66D3D5B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proofErr w:type="gramStart"/>
            <w:r w:rsidRPr="00CE4215">
              <w:rPr>
                <w:b/>
                <w:sz w:val="20"/>
                <w:szCs w:val="20"/>
              </w:rPr>
              <w:t>eg</w:t>
            </w:r>
            <w:proofErr w:type="gramEnd"/>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5BABBB5E"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7756FB2B" w14:textId="77777777" w:rsidR="009F34A9" w:rsidRPr="00CE4215" w:rsidRDefault="009F34A9" w:rsidP="00EA23DB">
            <w:pPr>
              <w:rPr>
                <w:sz w:val="20"/>
                <w:szCs w:val="20"/>
              </w:rPr>
            </w:pPr>
            <w:r w:rsidRPr="00CE4215">
              <w:rPr>
                <w:sz w:val="20"/>
                <w:szCs w:val="20"/>
              </w:rPr>
              <w:t>Transformational efforts are designed and implemen</w:t>
            </w:r>
            <w:r>
              <w:rPr>
                <w:sz w:val="20"/>
                <w:szCs w:val="20"/>
              </w:rPr>
              <w:t>te</w:t>
            </w:r>
            <w:r w:rsidRPr="00CE4215">
              <w:rPr>
                <w:sz w:val="20"/>
                <w:szCs w:val="20"/>
              </w:rPr>
              <w:t>d with or are led by the clinical leaders and health</w:t>
            </w:r>
            <w:r>
              <w:rPr>
                <w:sz w:val="20"/>
                <w:szCs w:val="20"/>
              </w:rPr>
              <w:t xml:space="preserve"> </w:t>
            </w:r>
            <w:r w:rsidRPr="00CE4215">
              <w:rPr>
                <w:sz w:val="20"/>
                <w:szCs w:val="20"/>
              </w:rPr>
              <w:t>care professionals. Recommended solutions are accep</w:t>
            </w:r>
            <w:r>
              <w:rPr>
                <w:sz w:val="20"/>
                <w:szCs w:val="20"/>
              </w:rPr>
              <w:t>te</w:t>
            </w:r>
            <w:r w:rsidRPr="00CE4215">
              <w:rPr>
                <w:sz w:val="20"/>
                <w:szCs w:val="20"/>
              </w:rPr>
              <w:t>d and implemen</w:t>
            </w:r>
            <w:r>
              <w:rPr>
                <w:sz w:val="20"/>
                <w:szCs w:val="20"/>
              </w:rPr>
              <w:t>te</w:t>
            </w:r>
            <w:r w:rsidRPr="00CE4215">
              <w:rPr>
                <w:sz w:val="20"/>
                <w:szCs w:val="20"/>
              </w:rPr>
              <w:t>d by the operational leaders</w:t>
            </w:r>
          </w:p>
        </w:tc>
        <w:tc>
          <w:tcPr>
            <w:tcW w:w="2582" w:type="dxa"/>
          </w:tcPr>
          <w:p w14:paraId="5EEE87D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Operational and clinical leadership work as one</w:t>
            </w:r>
          </w:p>
        </w:tc>
        <w:tc>
          <w:tcPr>
            <w:tcW w:w="2266" w:type="dxa"/>
            <w:hideMark/>
          </w:tcPr>
          <w:p w14:paraId="7FDF5B8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Rebalancing of managerial and clinical input into sys</w:t>
            </w:r>
            <w:r>
              <w:rPr>
                <w:sz w:val="20"/>
                <w:szCs w:val="20"/>
              </w:rPr>
              <w:t>te</w:t>
            </w:r>
            <w:r w:rsidRPr="00CE4215">
              <w:rPr>
                <w:sz w:val="20"/>
                <w:szCs w:val="20"/>
              </w:rPr>
              <w:t>m change development</w:t>
            </w:r>
          </w:p>
        </w:tc>
        <w:tc>
          <w:tcPr>
            <w:tcW w:w="2550" w:type="dxa"/>
            <w:hideMark/>
          </w:tcPr>
          <w:p w14:paraId="36C79BB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Trust model in place between managerial and clinical input</w:t>
            </w:r>
            <w:r>
              <w:rPr>
                <w:sz w:val="20"/>
                <w:szCs w:val="20"/>
              </w:rPr>
              <w:t xml:space="preserve"> </w:t>
            </w:r>
            <w:r w:rsidRPr="00CE4215">
              <w:rPr>
                <w:sz w:val="20"/>
                <w:szCs w:val="20"/>
              </w:rPr>
              <w:t>and understanding of the different roles </w:t>
            </w:r>
          </w:p>
        </w:tc>
        <w:tc>
          <w:tcPr>
            <w:tcW w:w="2830" w:type="dxa"/>
            <w:hideMark/>
          </w:tcPr>
          <w:p w14:paraId="22ACB82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Clinicians involved in investment decisions</w:t>
            </w:r>
          </w:p>
          <w:p w14:paraId="5720BA3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High at</w:t>
            </w:r>
            <w:r>
              <w:rPr>
                <w:sz w:val="20"/>
                <w:szCs w:val="20"/>
              </w:rPr>
              <w:t>te</w:t>
            </w:r>
            <w:r w:rsidRPr="00CE4215">
              <w:rPr>
                <w:sz w:val="20"/>
                <w:szCs w:val="20"/>
              </w:rPr>
              <w:t>ndance of clinical leaders to alliance meetings</w:t>
            </w:r>
          </w:p>
          <w:p w14:paraId="1D95470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Explicit sign off by clinicians</w:t>
            </w:r>
          </w:p>
        </w:tc>
        <w:tc>
          <w:tcPr>
            <w:tcW w:w="2849" w:type="dxa"/>
            <w:hideMark/>
          </w:tcPr>
          <w:p w14:paraId="02D25FA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Distribu</w:t>
            </w:r>
            <w:r>
              <w:rPr>
                <w:sz w:val="20"/>
                <w:szCs w:val="20"/>
              </w:rPr>
              <w:t>te</w:t>
            </w:r>
            <w:r w:rsidRPr="00CE4215">
              <w:rPr>
                <w:sz w:val="20"/>
                <w:szCs w:val="20"/>
              </w:rPr>
              <w:t>d leadership and shared vision through honest conversations, respect, acknowledgement of roles, and sustainable ongoing leadership </w:t>
            </w:r>
          </w:p>
        </w:tc>
      </w:tr>
      <w:tr w:rsidR="009F34A9" w:rsidRPr="00CE4215" w14:paraId="6B312645"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663FE61B" w14:textId="77777777" w:rsidR="009F34A9" w:rsidRPr="00CE4215" w:rsidRDefault="009F34A9" w:rsidP="00EA23DB">
            <w:pPr>
              <w:rPr>
                <w:sz w:val="20"/>
                <w:szCs w:val="20"/>
              </w:rPr>
            </w:pPr>
          </w:p>
        </w:tc>
        <w:tc>
          <w:tcPr>
            <w:tcW w:w="2582" w:type="dxa"/>
          </w:tcPr>
          <w:p w14:paraId="3C6B8C4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The degree to which clinicians and managers knowledge of population health data is understood and actioned</w:t>
            </w:r>
          </w:p>
        </w:tc>
        <w:tc>
          <w:tcPr>
            <w:tcW w:w="2266" w:type="dxa"/>
            <w:hideMark/>
          </w:tcPr>
          <w:p w14:paraId="04F22E6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Little or no evidence of population health data being considered by managers and clinicians</w:t>
            </w:r>
          </w:p>
        </w:tc>
        <w:tc>
          <w:tcPr>
            <w:tcW w:w="2550" w:type="dxa"/>
            <w:hideMark/>
          </w:tcPr>
          <w:p w14:paraId="59EBFE3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Some evidence of meaningful discussion between clinicians and managers about equity issues </w:t>
            </w:r>
          </w:p>
        </w:tc>
        <w:tc>
          <w:tcPr>
            <w:tcW w:w="2830" w:type="dxa"/>
            <w:hideMark/>
          </w:tcPr>
          <w:p w14:paraId="4D85408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Work programme has alignment between population health data and funding allocation</w:t>
            </w:r>
          </w:p>
          <w:p w14:paraId="0C0A4B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hideMark/>
          </w:tcPr>
          <w:p w14:paraId="0203E9E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Clear evidence of regular consideration of equity issues between clinicians and managers </w:t>
            </w:r>
            <w:r>
              <w:rPr>
                <w:sz w:val="20"/>
                <w:szCs w:val="20"/>
              </w:rPr>
              <w:t>and</w:t>
            </w:r>
            <w:r w:rsidRPr="00CE4215">
              <w:rPr>
                <w:sz w:val="20"/>
                <w:szCs w:val="20"/>
              </w:rPr>
              <w:t xml:space="preserve"> clear</w:t>
            </w:r>
            <w:r>
              <w:rPr>
                <w:sz w:val="20"/>
                <w:szCs w:val="20"/>
              </w:rPr>
              <w:t xml:space="preserve">ly documented </w:t>
            </w:r>
            <w:r w:rsidRPr="00CE4215">
              <w:rPr>
                <w:sz w:val="20"/>
                <w:szCs w:val="20"/>
              </w:rPr>
              <w:t xml:space="preserve">improved </w:t>
            </w:r>
            <w:r>
              <w:rPr>
                <w:sz w:val="20"/>
                <w:szCs w:val="20"/>
              </w:rPr>
              <w:t xml:space="preserve">health </w:t>
            </w:r>
            <w:r w:rsidRPr="00CE4215">
              <w:rPr>
                <w:sz w:val="20"/>
                <w:szCs w:val="20"/>
              </w:rPr>
              <w:t xml:space="preserve">outcomes </w:t>
            </w:r>
          </w:p>
        </w:tc>
      </w:tr>
      <w:tr w:rsidR="009F34A9" w:rsidRPr="00CE4215" w14:paraId="759BFA2C"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57961FBA" w14:textId="77777777" w:rsidR="009F34A9" w:rsidRPr="00CE4215" w:rsidRDefault="009F34A9" w:rsidP="00EA23DB">
            <w:pPr>
              <w:rPr>
                <w:sz w:val="20"/>
                <w:szCs w:val="20"/>
              </w:rPr>
            </w:pPr>
          </w:p>
        </w:tc>
        <w:tc>
          <w:tcPr>
            <w:tcW w:w="2582" w:type="dxa"/>
          </w:tcPr>
          <w:p w14:paraId="354BFA5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Membership and way of working reflects </w:t>
            </w:r>
            <w:r>
              <w:rPr>
                <w:sz w:val="20"/>
                <w:szCs w:val="20"/>
              </w:rPr>
              <w:t>te Tiriti</w:t>
            </w:r>
            <w:r w:rsidRPr="00CE4215">
              <w:rPr>
                <w:sz w:val="20"/>
                <w:szCs w:val="20"/>
              </w:rPr>
              <w:t xml:space="preserve"> principles</w:t>
            </w:r>
          </w:p>
        </w:tc>
        <w:tc>
          <w:tcPr>
            <w:tcW w:w="2266" w:type="dxa"/>
          </w:tcPr>
          <w:p w14:paraId="3ECE9D7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Little or no Māori clinical leadership</w:t>
            </w:r>
          </w:p>
        </w:tc>
        <w:tc>
          <w:tcPr>
            <w:tcW w:w="2550" w:type="dxa"/>
          </w:tcPr>
          <w:p w14:paraId="177AAB6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clinicians and managers part of clinical and alliance forums</w:t>
            </w:r>
          </w:p>
        </w:tc>
        <w:tc>
          <w:tcPr>
            <w:tcW w:w="2830" w:type="dxa"/>
          </w:tcPr>
          <w:p w14:paraId="580D6BF9" w14:textId="70A26703"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Evidence of Māori clinical </w:t>
            </w:r>
            <w:r>
              <w:rPr>
                <w:sz w:val="20"/>
                <w:szCs w:val="20"/>
              </w:rPr>
              <w:t xml:space="preserve">attendance, </w:t>
            </w:r>
            <w:r w:rsidRPr="00CE4215">
              <w:rPr>
                <w:sz w:val="20"/>
                <w:szCs w:val="20"/>
              </w:rPr>
              <w:t>participation</w:t>
            </w:r>
            <w:r w:rsidR="00710403">
              <w:rPr>
                <w:sz w:val="20"/>
                <w:szCs w:val="20"/>
              </w:rPr>
              <w:t>,</w:t>
            </w:r>
            <w:r w:rsidRPr="00CE4215">
              <w:rPr>
                <w:sz w:val="20"/>
                <w:szCs w:val="20"/>
              </w:rPr>
              <w:t xml:space="preserve"> and influence in investment decisions</w:t>
            </w:r>
          </w:p>
          <w:p w14:paraId="15F4111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tcPr>
          <w:p w14:paraId="4F406CD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Dedica</w:t>
            </w:r>
            <w:r>
              <w:rPr>
                <w:sz w:val="20"/>
                <w:szCs w:val="20"/>
              </w:rPr>
              <w:t>te</w:t>
            </w:r>
            <w:r w:rsidRPr="00CE4215">
              <w:rPr>
                <w:sz w:val="20"/>
                <w:szCs w:val="20"/>
              </w:rPr>
              <w:t>d workstream for Māori outcomes</w:t>
            </w:r>
            <w:r>
              <w:rPr>
                <w:sz w:val="20"/>
                <w:szCs w:val="20"/>
              </w:rPr>
              <w:t xml:space="preserve"> with m</w:t>
            </w:r>
            <w:r w:rsidRPr="00CE4215">
              <w:rPr>
                <w:sz w:val="20"/>
                <w:szCs w:val="20"/>
              </w:rPr>
              <w:t>ulti-disciplinary and -sectorial approach</w:t>
            </w:r>
          </w:p>
        </w:tc>
      </w:tr>
      <w:tr w:rsidR="009F34A9" w:rsidRPr="00CE4215" w14:paraId="7CD8283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BD95F2B" w14:textId="77777777" w:rsidR="009F34A9" w:rsidRPr="00CE4215" w:rsidRDefault="009F34A9" w:rsidP="00EA23DB">
            <w:pPr>
              <w:rPr>
                <w:b w:val="0"/>
                <w:sz w:val="20"/>
                <w:szCs w:val="20"/>
              </w:rPr>
            </w:pPr>
            <w:r w:rsidRPr="00CE4215">
              <w:rPr>
                <w:sz w:val="20"/>
                <w:szCs w:val="20"/>
              </w:rPr>
              <w:t>Areas to work on:</w:t>
            </w:r>
          </w:p>
          <w:p w14:paraId="5D24F81E" w14:textId="77777777" w:rsidR="009F34A9" w:rsidRPr="00CE4215" w:rsidRDefault="009F34A9" w:rsidP="00EA23DB">
            <w:pPr>
              <w:rPr>
                <w:sz w:val="20"/>
                <w:szCs w:val="20"/>
              </w:rPr>
            </w:pPr>
          </w:p>
          <w:p w14:paraId="6E4F8EB5" w14:textId="77777777" w:rsidR="009F34A9" w:rsidRPr="00CE4215" w:rsidRDefault="009F34A9" w:rsidP="00EA23DB">
            <w:pPr>
              <w:rPr>
                <w:sz w:val="20"/>
                <w:szCs w:val="20"/>
              </w:rPr>
            </w:pPr>
          </w:p>
          <w:p w14:paraId="7D22A099" w14:textId="77777777" w:rsidR="009F34A9" w:rsidRPr="00CE4215" w:rsidRDefault="009F34A9" w:rsidP="00EA23DB">
            <w:pPr>
              <w:rPr>
                <w:sz w:val="20"/>
                <w:szCs w:val="20"/>
              </w:rPr>
            </w:pPr>
          </w:p>
          <w:p w14:paraId="34780EAF" w14:textId="77777777" w:rsidR="009F34A9" w:rsidRPr="00CE4215" w:rsidRDefault="009F34A9" w:rsidP="00EA23DB">
            <w:pPr>
              <w:rPr>
                <w:sz w:val="20"/>
                <w:szCs w:val="20"/>
              </w:rPr>
            </w:pPr>
          </w:p>
        </w:tc>
      </w:tr>
    </w:tbl>
    <w:p w14:paraId="0B8B9B41" w14:textId="77777777" w:rsidR="009F34A9" w:rsidRPr="004306DF" w:rsidRDefault="009F34A9" w:rsidP="009F34A9">
      <w:pPr>
        <w:spacing w:line="360" w:lineRule="auto"/>
      </w:pPr>
    </w:p>
    <w:p w14:paraId="05CFB501"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4024960A"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0C5F972C" w14:textId="194E6C6E" w:rsidR="009F34A9" w:rsidRDefault="009F34A9" w:rsidP="00EA23DB">
            <w:pPr>
              <w:jc w:val="center"/>
              <w:rPr>
                <w:b w:val="0"/>
                <w:bCs w:val="0"/>
                <w:sz w:val="20"/>
                <w:szCs w:val="20"/>
              </w:rPr>
            </w:pPr>
            <w:r w:rsidRPr="00CE4215">
              <w:rPr>
                <w:sz w:val="20"/>
                <w:szCs w:val="20"/>
              </w:rPr>
              <w:lastRenderedPageBreak/>
              <w:t xml:space="preserve">Key element 4 – </w:t>
            </w:r>
            <w:r>
              <w:rPr>
                <w:sz w:val="20"/>
                <w:szCs w:val="20"/>
              </w:rPr>
              <w:t xml:space="preserve">Involved </w:t>
            </w:r>
            <w:r w:rsidRPr="00CE4215">
              <w:rPr>
                <w:sz w:val="20"/>
                <w:szCs w:val="20"/>
              </w:rPr>
              <w:t xml:space="preserve">people, </w:t>
            </w:r>
            <w:r w:rsidR="00710403">
              <w:rPr>
                <w:sz w:val="20"/>
                <w:szCs w:val="20"/>
              </w:rPr>
              <w:t>whanau,</w:t>
            </w:r>
            <w:r w:rsidRPr="00CE4215">
              <w:rPr>
                <w:sz w:val="20"/>
                <w:szCs w:val="20"/>
              </w:rPr>
              <w:t xml:space="preserve"> and community</w:t>
            </w:r>
          </w:p>
          <w:p w14:paraId="4A37221D" w14:textId="5E302AEF" w:rsidR="009F34A9" w:rsidRPr="00673471" w:rsidRDefault="009F34A9" w:rsidP="00EA23DB">
            <w:pPr>
              <w:spacing w:before="120" w:after="120"/>
              <w:rPr>
                <w:b w:val="0"/>
                <w:sz w:val="20"/>
                <w:szCs w:val="20"/>
              </w:rPr>
            </w:pPr>
            <w:r w:rsidRPr="00673471">
              <w:rPr>
                <w:b w:val="0"/>
                <w:sz w:val="20"/>
                <w:szCs w:val="20"/>
              </w:rPr>
              <w:t xml:space="preserve">An approach that actively involves individuals, carers, hapū, whānau, </w:t>
            </w:r>
            <w:r w:rsidR="00710403">
              <w:rPr>
                <w:b w:val="0"/>
                <w:sz w:val="20"/>
                <w:szCs w:val="20"/>
              </w:rPr>
              <w:t>iwi</w:t>
            </w:r>
            <w:r w:rsidRPr="00673471">
              <w:rPr>
                <w:b w:val="0"/>
                <w:sz w:val="20"/>
                <w:szCs w:val="20"/>
              </w:rPr>
              <w:t xml:space="preserve"> and communities in the design and delivery of health</w:t>
            </w:r>
            <w:r>
              <w:rPr>
                <w:b w:val="0"/>
                <w:sz w:val="20"/>
                <w:szCs w:val="20"/>
              </w:rPr>
              <w:t xml:space="preserve"> </w:t>
            </w:r>
            <w:r w:rsidRPr="00673471">
              <w:rPr>
                <w:b w:val="0"/>
                <w:sz w:val="20"/>
                <w:szCs w:val="20"/>
              </w:rPr>
              <w:t>care to generate significant benefits to the health</w:t>
            </w:r>
            <w:r>
              <w:rPr>
                <w:b w:val="0"/>
                <w:sz w:val="20"/>
                <w:szCs w:val="20"/>
              </w:rPr>
              <w:t xml:space="preserve"> </w:t>
            </w:r>
            <w:r w:rsidRPr="00673471">
              <w:rPr>
                <w:b w:val="0"/>
                <w:sz w:val="20"/>
                <w:szCs w:val="20"/>
              </w:rPr>
              <w:t>care and wellbeing of all people.</w:t>
            </w:r>
          </w:p>
        </w:tc>
      </w:tr>
      <w:tr w:rsidR="009F34A9" w:rsidRPr="00CE4215" w14:paraId="45B20FAC"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569CDFDD"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B45002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012363A3"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1DEC73EB"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5B1020CF" w14:textId="77777777" w:rsidR="009F34A9" w:rsidRPr="00CE4215" w:rsidRDefault="009F34A9" w:rsidP="00EA23DB">
            <w:pPr>
              <w:rPr>
                <w:b w:val="0"/>
                <w:sz w:val="20"/>
                <w:szCs w:val="20"/>
              </w:rPr>
            </w:pPr>
          </w:p>
        </w:tc>
        <w:tc>
          <w:tcPr>
            <w:tcW w:w="2582" w:type="dxa"/>
            <w:vMerge/>
            <w:hideMark/>
          </w:tcPr>
          <w:p w14:paraId="14C79D0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8DF4093"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37BD21F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6DCDD7E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0CE08F77"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proofErr w:type="gramStart"/>
            <w:r w:rsidRPr="00CE4215">
              <w:rPr>
                <w:b/>
                <w:sz w:val="20"/>
                <w:szCs w:val="20"/>
              </w:rPr>
              <w:t>eg</w:t>
            </w:r>
            <w:proofErr w:type="gramEnd"/>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4F54EE48"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327ADE1" w14:textId="77777777" w:rsidR="009F34A9" w:rsidRPr="00CE4215" w:rsidRDefault="009F34A9" w:rsidP="00EA23DB">
            <w:pPr>
              <w:pStyle w:val="CommentText"/>
              <w:jc w:val="left"/>
            </w:pPr>
            <w:r w:rsidRPr="00CE4215">
              <w:t>People, wh</w:t>
            </w:r>
            <w:r>
              <w:t>ā</w:t>
            </w:r>
            <w:r w:rsidRPr="00CE4215">
              <w:t>nau and communities are involved at the governance and decision-making levels to co-design the sys</w:t>
            </w:r>
            <w:r>
              <w:t>te</w:t>
            </w:r>
            <w:r w:rsidRPr="00CE4215">
              <w:t>m and the services</w:t>
            </w:r>
          </w:p>
          <w:p w14:paraId="74464A5B" w14:textId="77777777" w:rsidR="009F34A9" w:rsidRPr="00CE4215" w:rsidRDefault="009F34A9" w:rsidP="00EA23DB">
            <w:pPr>
              <w:rPr>
                <w:sz w:val="20"/>
                <w:szCs w:val="20"/>
              </w:rPr>
            </w:pPr>
          </w:p>
        </w:tc>
        <w:tc>
          <w:tcPr>
            <w:tcW w:w="2582" w:type="dxa"/>
          </w:tcPr>
          <w:p w14:paraId="479F790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Information is available to communities to understand what is important to them</w:t>
            </w:r>
          </w:p>
        </w:tc>
        <w:tc>
          <w:tcPr>
            <w:tcW w:w="2266" w:type="dxa"/>
          </w:tcPr>
          <w:p w14:paraId="4BF3A21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Acknowledge the need to have the right people around the table</w:t>
            </w:r>
          </w:p>
        </w:tc>
        <w:tc>
          <w:tcPr>
            <w:tcW w:w="2550" w:type="dxa"/>
          </w:tcPr>
          <w:p w14:paraId="5C9E394D" w14:textId="5987370C"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Acknowledgement that engagement is broader than a seat at the table</w:t>
            </w:r>
            <w:r>
              <w:rPr>
                <w:sz w:val="20"/>
                <w:szCs w:val="20"/>
              </w:rPr>
              <w:t xml:space="preserve">, </w:t>
            </w:r>
            <w:r w:rsidR="00710403">
              <w:rPr>
                <w:sz w:val="20"/>
                <w:szCs w:val="20"/>
              </w:rPr>
              <w:t>i.e.</w:t>
            </w:r>
            <w:r>
              <w:rPr>
                <w:sz w:val="20"/>
                <w:szCs w:val="20"/>
              </w:rPr>
              <w:t>,</w:t>
            </w:r>
            <w:r w:rsidRPr="00CE4215">
              <w:rPr>
                <w:sz w:val="20"/>
                <w:szCs w:val="20"/>
              </w:rPr>
              <w:t xml:space="preserve"> it is how the alliance engages with its broader community to prioritise and exchange information</w:t>
            </w:r>
          </w:p>
        </w:tc>
        <w:tc>
          <w:tcPr>
            <w:tcW w:w="2830" w:type="dxa"/>
          </w:tcPr>
          <w:p w14:paraId="3D091CD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 multi-channel engagement plan in place</w:t>
            </w:r>
            <w:r>
              <w:rPr>
                <w:sz w:val="20"/>
                <w:szCs w:val="20"/>
              </w:rPr>
              <w:t xml:space="preserve"> with m</w:t>
            </w:r>
            <w:r w:rsidRPr="00CE4215">
              <w:rPr>
                <w:sz w:val="20"/>
                <w:szCs w:val="20"/>
              </w:rPr>
              <w:t xml:space="preserve">eaningful input from </w:t>
            </w:r>
            <w:r>
              <w:rPr>
                <w:sz w:val="20"/>
                <w:szCs w:val="20"/>
              </w:rPr>
              <w:t xml:space="preserve">individuals </w:t>
            </w:r>
            <w:r w:rsidRPr="00CE4215">
              <w:rPr>
                <w:sz w:val="20"/>
                <w:szCs w:val="20"/>
              </w:rPr>
              <w:t xml:space="preserve">and communities </w:t>
            </w:r>
            <w:r>
              <w:rPr>
                <w:sz w:val="20"/>
                <w:szCs w:val="20"/>
              </w:rPr>
              <w:t xml:space="preserve">that leads them to </w:t>
            </w:r>
            <w:r w:rsidRPr="00CE4215">
              <w:rPr>
                <w:sz w:val="20"/>
                <w:szCs w:val="20"/>
              </w:rPr>
              <w:t>believe that the right decisions are being made for services they need</w:t>
            </w:r>
          </w:p>
        </w:tc>
        <w:tc>
          <w:tcPr>
            <w:tcW w:w="2849" w:type="dxa"/>
          </w:tcPr>
          <w:p w14:paraId="21A4EE4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Individuals and c</w:t>
            </w:r>
            <w:r w:rsidRPr="00CE4215">
              <w:rPr>
                <w:sz w:val="20"/>
                <w:szCs w:val="20"/>
              </w:rPr>
              <w:t>ommunit</w:t>
            </w:r>
            <w:r>
              <w:rPr>
                <w:sz w:val="20"/>
                <w:szCs w:val="20"/>
              </w:rPr>
              <w:t>ies</w:t>
            </w:r>
            <w:r w:rsidRPr="00CE4215">
              <w:rPr>
                <w:sz w:val="20"/>
                <w:szCs w:val="20"/>
              </w:rPr>
              <w:t xml:space="preserve"> </w:t>
            </w:r>
            <w:r>
              <w:rPr>
                <w:sz w:val="20"/>
                <w:szCs w:val="20"/>
              </w:rPr>
              <w:t>are</w:t>
            </w:r>
            <w:r w:rsidRPr="00CE4215">
              <w:rPr>
                <w:sz w:val="20"/>
                <w:szCs w:val="20"/>
              </w:rPr>
              <w:t xml:space="preserve"> involved in decision-making for re-prioritising </w:t>
            </w:r>
            <w:r>
              <w:rPr>
                <w:sz w:val="20"/>
                <w:szCs w:val="20"/>
              </w:rPr>
              <w:t xml:space="preserve">services </w:t>
            </w:r>
            <w:r w:rsidRPr="00CE4215">
              <w:rPr>
                <w:sz w:val="20"/>
                <w:szCs w:val="20"/>
              </w:rPr>
              <w:t>to changing need</w:t>
            </w:r>
          </w:p>
        </w:tc>
      </w:tr>
      <w:tr w:rsidR="009F34A9" w:rsidRPr="00CE4215" w14:paraId="5DDE7DCD"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0846229E" w14:textId="77777777" w:rsidR="009F34A9" w:rsidRPr="00CE4215" w:rsidRDefault="009F34A9" w:rsidP="00EA23DB">
            <w:pPr>
              <w:rPr>
                <w:sz w:val="20"/>
                <w:szCs w:val="20"/>
              </w:rPr>
            </w:pPr>
          </w:p>
        </w:tc>
        <w:tc>
          <w:tcPr>
            <w:tcW w:w="2582" w:type="dxa"/>
          </w:tcPr>
          <w:p w14:paraId="05AAAE7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individual, wh</w:t>
            </w:r>
            <w:r>
              <w:rPr>
                <w:sz w:val="20"/>
                <w:szCs w:val="20"/>
              </w:rPr>
              <w:t>ā</w:t>
            </w:r>
            <w:r w:rsidRPr="00CE4215">
              <w:rPr>
                <w:sz w:val="20"/>
                <w:szCs w:val="20"/>
              </w:rPr>
              <w:t>nau and community voice from all populations is heard and ac</w:t>
            </w:r>
            <w:r>
              <w:rPr>
                <w:sz w:val="20"/>
                <w:szCs w:val="20"/>
              </w:rPr>
              <w:t>te</w:t>
            </w:r>
            <w:r w:rsidRPr="00CE4215">
              <w:rPr>
                <w:sz w:val="20"/>
                <w:szCs w:val="20"/>
              </w:rPr>
              <w:t>d upon in decision-making</w:t>
            </w:r>
          </w:p>
        </w:tc>
        <w:tc>
          <w:tcPr>
            <w:tcW w:w="2266" w:type="dxa"/>
          </w:tcPr>
          <w:p w14:paraId="7FF2CA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Priority populations are informed of decisions through information provided by the alliance</w:t>
            </w:r>
          </w:p>
        </w:tc>
        <w:tc>
          <w:tcPr>
            <w:tcW w:w="2550" w:type="dxa"/>
          </w:tcPr>
          <w:p w14:paraId="204FFC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consults priority population communities on draft proposals but makes the final decisions</w:t>
            </w:r>
          </w:p>
        </w:tc>
        <w:tc>
          <w:tcPr>
            <w:tcW w:w="2830" w:type="dxa"/>
          </w:tcPr>
          <w:p w14:paraId="37A5E06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Community representatives</w:t>
            </w:r>
            <w:r w:rsidRPr="00CE4215">
              <w:rPr>
                <w:sz w:val="20"/>
                <w:szCs w:val="20"/>
              </w:rPr>
              <w:t xml:space="preserve"> from priority populations </w:t>
            </w:r>
            <w:r>
              <w:rPr>
                <w:sz w:val="20"/>
                <w:szCs w:val="20"/>
              </w:rPr>
              <w:t>part of alliance and are influencing</w:t>
            </w:r>
            <w:r w:rsidRPr="00CE4215">
              <w:rPr>
                <w:sz w:val="20"/>
                <w:szCs w:val="20"/>
              </w:rPr>
              <w:t xml:space="preserve"> </w:t>
            </w:r>
            <w:r>
              <w:rPr>
                <w:sz w:val="20"/>
                <w:szCs w:val="20"/>
              </w:rPr>
              <w:t xml:space="preserve">decision-making </w:t>
            </w:r>
            <w:r w:rsidRPr="00CE4215">
              <w:rPr>
                <w:sz w:val="20"/>
                <w:szCs w:val="20"/>
              </w:rPr>
              <w:t>of the alliance</w:t>
            </w:r>
          </w:p>
        </w:tc>
        <w:tc>
          <w:tcPr>
            <w:tcW w:w="2849" w:type="dxa"/>
          </w:tcPr>
          <w:p w14:paraId="719E383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Individual</w:t>
            </w:r>
            <w:r>
              <w:rPr>
                <w:sz w:val="20"/>
                <w:szCs w:val="20"/>
              </w:rPr>
              <w:t xml:space="preserve">s </w:t>
            </w:r>
            <w:r w:rsidRPr="00CE4215">
              <w:rPr>
                <w:sz w:val="20"/>
                <w:szCs w:val="20"/>
              </w:rPr>
              <w:t>and communit</w:t>
            </w:r>
            <w:r>
              <w:rPr>
                <w:sz w:val="20"/>
                <w:szCs w:val="20"/>
              </w:rPr>
              <w:t>ies</w:t>
            </w:r>
            <w:r w:rsidRPr="00CE4215">
              <w:rPr>
                <w:sz w:val="20"/>
                <w:szCs w:val="20"/>
              </w:rPr>
              <w:t xml:space="preserve"> </w:t>
            </w:r>
            <w:r>
              <w:rPr>
                <w:sz w:val="20"/>
                <w:szCs w:val="20"/>
              </w:rPr>
              <w:t xml:space="preserve">from priority populations </w:t>
            </w:r>
            <w:r w:rsidRPr="00CE4215">
              <w:rPr>
                <w:sz w:val="20"/>
                <w:szCs w:val="20"/>
              </w:rPr>
              <w:t xml:space="preserve">are involved in </w:t>
            </w:r>
            <w:r>
              <w:rPr>
                <w:sz w:val="20"/>
                <w:szCs w:val="20"/>
              </w:rPr>
              <w:t xml:space="preserve">co-design and </w:t>
            </w:r>
            <w:r w:rsidRPr="00CE4215">
              <w:rPr>
                <w:sz w:val="20"/>
                <w:szCs w:val="20"/>
              </w:rPr>
              <w:t xml:space="preserve">decision-making processes </w:t>
            </w:r>
            <w:r>
              <w:rPr>
                <w:sz w:val="20"/>
                <w:szCs w:val="20"/>
              </w:rPr>
              <w:t>of the alliance</w:t>
            </w:r>
          </w:p>
        </w:tc>
      </w:tr>
      <w:tr w:rsidR="009F34A9" w:rsidRPr="00CE4215" w14:paraId="77131A2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3B8CFEC2" w14:textId="77777777" w:rsidR="009F34A9" w:rsidRPr="00CE4215" w:rsidRDefault="009F34A9" w:rsidP="00EA23DB">
            <w:pPr>
              <w:rPr>
                <w:sz w:val="20"/>
                <w:szCs w:val="20"/>
              </w:rPr>
            </w:pPr>
          </w:p>
        </w:tc>
        <w:tc>
          <w:tcPr>
            <w:tcW w:w="2582" w:type="dxa"/>
          </w:tcPr>
          <w:p w14:paraId="2B1637C9" w14:textId="4F196096"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Tangata Whenua (</w:t>
            </w:r>
            <w:r w:rsidRPr="00CE4215">
              <w:rPr>
                <w:sz w:val="20"/>
                <w:szCs w:val="20"/>
              </w:rPr>
              <w:t>Māori</w:t>
            </w:r>
            <w:r>
              <w:rPr>
                <w:sz w:val="20"/>
                <w:szCs w:val="20"/>
              </w:rPr>
              <w:t xml:space="preserve">, </w:t>
            </w:r>
            <w:r w:rsidR="00710403">
              <w:rPr>
                <w:sz w:val="20"/>
                <w:szCs w:val="20"/>
              </w:rPr>
              <w:t>iwi</w:t>
            </w:r>
            <w:r>
              <w:rPr>
                <w:sz w:val="20"/>
                <w:szCs w:val="20"/>
              </w:rPr>
              <w:t>, whānau, hapū)</w:t>
            </w:r>
            <w:r w:rsidRPr="00CE4215">
              <w:rPr>
                <w:sz w:val="20"/>
                <w:szCs w:val="20"/>
              </w:rPr>
              <w:t xml:space="preserve"> are partners in all stages of design, delivery</w:t>
            </w:r>
            <w:r w:rsidR="00897729">
              <w:rPr>
                <w:sz w:val="20"/>
                <w:szCs w:val="20"/>
              </w:rPr>
              <w:t>,</w:t>
            </w:r>
            <w:r w:rsidRPr="00CE4215">
              <w:rPr>
                <w:sz w:val="20"/>
                <w:szCs w:val="20"/>
              </w:rPr>
              <w:t xml:space="preserve"> and implementation</w:t>
            </w:r>
          </w:p>
        </w:tc>
        <w:tc>
          <w:tcPr>
            <w:tcW w:w="2266" w:type="dxa"/>
          </w:tcPr>
          <w:p w14:paraId="0E66F5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Tangata Whenua are informed of decisions through information provided by the alliance</w:t>
            </w:r>
          </w:p>
        </w:tc>
        <w:tc>
          <w:tcPr>
            <w:tcW w:w="2550" w:type="dxa"/>
          </w:tcPr>
          <w:p w14:paraId="1EEB0D7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consults Tangata Whenua on draft proposals but makes the final decisions</w:t>
            </w:r>
          </w:p>
        </w:tc>
        <w:tc>
          <w:tcPr>
            <w:tcW w:w="2830" w:type="dxa"/>
          </w:tcPr>
          <w:p w14:paraId="3A715DF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Alliances collaborates with Tangata Whenua to develop solutions together and Tangata Whenua are involved in decision-making process or make joint decisions with the alliance</w:t>
            </w:r>
          </w:p>
        </w:tc>
        <w:tc>
          <w:tcPr>
            <w:tcW w:w="2849" w:type="dxa"/>
          </w:tcPr>
          <w:p w14:paraId="2A2F63C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partners with Tangata Whenua to co-design services and implements decisions made by Tangata Whenua for the final solution </w:t>
            </w:r>
          </w:p>
        </w:tc>
      </w:tr>
      <w:tr w:rsidR="009F34A9" w:rsidRPr="00CE4215" w14:paraId="477C77A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2DF8D6F" w14:textId="77777777" w:rsidR="009F34A9" w:rsidRPr="00CE4215" w:rsidRDefault="009F34A9" w:rsidP="00EA23DB">
            <w:pPr>
              <w:rPr>
                <w:b w:val="0"/>
                <w:sz w:val="20"/>
                <w:szCs w:val="20"/>
              </w:rPr>
            </w:pPr>
            <w:r w:rsidRPr="00CE4215">
              <w:rPr>
                <w:sz w:val="20"/>
                <w:szCs w:val="20"/>
              </w:rPr>
              <w:t>Areas to work on:</w:t>
            </w:r>
          </w:p>
          <w:p w14:paraId="45419C96" w14:textId="77777777" w:rsidR="009F34A9" w:rsidRPr="00CE4215" w:rsidRDefault="009F34A9" w:rsidP="00EA23DB">
            <w:pPr>
              <w:rPr>
                <w:sz w:val="20"/>
                <w:szCs w:val="20"/>
              </w:rPr>
            </w:pPr>
          </w:p>
          <w:p w14:paraId="0121085A" w14:textId="77777777" w:rsidR="009F34A9" w:rsidRPr="00CE4215" w:rsidRDefault="009F34A9" w:rsidP="00EA23DB">
            <w:pPr>
              <w:rPr>
                <w:sz w:val="20"/>
                <w:szCs w:val="20"/>
              </w:rPr>
            </w:pPr>
          </w:p>
          <w:p w14:paraId="6B4A20B6" w14:textId="77777777" w:rsidR="009F34A9" w:rsidRPr="00CE4215" w:rsidRDefault="009F34A9" w:rsidP="00EA23DB">
            <w:pPr>
              <w:rPr>
                <w:sz w:val="20"/>
                <w:szCs w:val="20"/>
              </w:rPr>
            </w:pPr>
          </w:p>
          <w:p w14:paraId="15D5D2EB" w14:textId="77777777" w:rsidR="009F34A9" w:rsidRPr="00CE4215" w:rsidRDefault="009F34A9" w:rsidP="00EA23DB">
            <w:pPr>
              <w:rPr>
                <w:sz w:val="20"/>
                <w:szCs w:val="20"/>
              </w:rPr>
            </w:pPr>
          </w:p>
          <w:p w14:paraId="4709367F" w14:textId="77777777" w:rsidR="009F34A9" w:rsidRPr="00CE4215" w:rsidRDefault="009F34A9" w:rsidP="00EA23DB">
            <w:pPr>
              <w:rPr>
                <w:sz w:val="20"/>
                <w:szCs w:val="20"/>
              </w:rPr>
            </w:pPr>
          </w:p>
        </w:tc>
      </w:tr>
    </w:tbl>
    <w:p w14:paraId="0D0759DA" w14:textId="77777777" w:rsidR="009F34A9" w:rsidRPr="004306DF" w:rsidRDefault="009F34A9" w:rsidP="009F34A9">
      <w:pPr>
        <w:spacing w:line="360" w:lineRule="auto"/>
      </w:pPr>
    </w:p>
    <w:p w14:paraId="6E0EB04C"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0B31E4B6"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448E44FA" w14:textId="77777777" w:rsidR="009F34A9" w:rsidRDefault="009F34A9" w:rsidP="00EA23DB">
            <w:pPr>
              <w:jc w:val="center"/>
              <w:rPr>
                <w:b w:val="0"/>
                <w:bCs w:val="0"/>
                <w:sz w:val="20"/>
                <w:szCs w:val="20"/>
              </w:rPr>
            </w:pPr>
            <w:r w:rsidRPr="00CE4215">
              <w:rPr>
                <w:sz w:val="20"/>
                <w:szCs w:val="20"/>
              </w:rPr>
              <w:lastRenderedPageBreak/>
              <w:t>Key element 5 – In</w:t>
            </w:r>
            <w:r>
              <w:rPr>
                <w:sz w:val="20"/>
                <w:szCs w:val="20"/>
              </w:rPr>
              <w:t>te</w:t>
            </w:r>
            <w:r w:rsidRPr="00CE4215">
              <w:rPr>
                <w:sz w:val="20"/>
                <w:szCs w:val="20"/>
              </w:rPr>
              <w:t>gra</w:t>
            </w:r>
            <w:r>
              <w:rPr>
                <w:sz w:val="20"/>
                <w:szCs w:val="20"/>
              </w:rPr>
              <w:t>te</w:t>
            </w:r>
            <w:r w:rsidRPr="00CE4215">
              <w:rPr>
                <w:sz w:val="20"/>
                <w:szCs w:val="20"/>
              </w:rPr>
              <w:t>d health information</w:t>
            </w:r>
          </w:p>
          <w:p w14:paraId="20F8FDEB" w14:textId="77777777" w:rsidR="009F34A9" w:rsidRPr="00F76583" w:rsidRDefault="009F34A9" w:rsidP="00EA23DB">
            <w:pPr>
              <w:spacing w:before="120" w:after="120"/>
              <w:rPr>
                <w:b w:val="0"/>
                <w:sz w:val="20"/>
                <w:szCs w:val="20"/>
              </w:rPr>
            </w:pPr>
            <w:r w:rsidRPr="00F76583">
              <w:rPr>
                <w:b w:val="0"/>
                <w:sz w:val="20"/>
                <w:szCs w:val="20"/>
              </w:rPr>
              <w:t>The availability of technology, and health and social information, both at identifiable and population aggregate level, across the different parts of the system at local and national level. This readily accessible health information is responsive to needs and guides commissioning decisions.</w:t>
            </w:r>
          </w:p>
        </w:tc>
      </w:tr>
      <w:tr w:rsidR="009F34A9" w:rsidRPr="00CE4215" w14:paraId="633BDBE1"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41FC069"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212528A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2995647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14C8B51A"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0A6F3EDA" w14:textId="77777777" w:rsidR="009F34A9" w:rsidRPr="00CE4215" w:rsidRDefault="009F34A9" w:rsidP="00EA23DB">
            <w:pPr>
              <w:rPr>
                <w:b w:val="0"/>
                <w:sz w:val="20"/>
                <w:szCs w:val="20"/>
              </w:rPr>
            </w:pPr>
          </w:p>
        </w:tc>
        <w:tc>
          <w:tcPr>
            <w:tcW w:w="2582" w:type="dxa"/>
            <w:vMerge/>
            <w:hideMark/>
          </w:tcPr>
          <w:p w14:paraId="68CAEB3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BAD80E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5A37106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0D7D549B"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1C23643A" w14:textId="12E44CE3"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Excellence (outstanding e.g.</w:t>
            </w:r>
            <w:r w:rsidR="00710403">
              <w:rPr>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3E769A00"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72D86A7A" w14:textId="77777777" w:rsidR="009F34A9" w:rsidRPr="00CE4215" w:rsidRDefault="009F34A9" w:rsidP="00EA23DB">
            <w:pPr>
              <w:rPr>
                <w:sz w:val="20"/>
                <w:szCs w:val="20"/>
              </w:rPr>
            </w:pPr>
            <w:r>
              <w:rPr>
                <w:sz w:val="20"/>
                <w:szCs w:val="20"/>
              </w:rPr>
              <w:t>DHBs</w:t>
            </w:r>
            <w:r w:rsidRPr="00CE4215">
              <w:rPr>
                <w:sz w:val="20"/>
                <w:szCs w:val="20"/>
              </w:rPr>
              <w:t xml:space="preserve"> can link data from multiple platforms that includes administrative and social sector data at the population and patient identifiable level and share with the alliance for continuous improvement</w:t>
            </w:r>
          </w:p>
        </w:tc>
        <w:tc>
          <w:tcPr>
            <w:tcW w:w="2582" w:type="dxa"/>
          </w:tcPr>
          <w:p w14:paraId="7379C7D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NHI linked data available to meet decision-making needs for the problem at hand</w:t>
            </w:r>
          </w:p>
        </w:tc>
        <w:tc>
          <w:tcPr>
            <w:tcW w:w="2266" w:type="dxa"/>
          </w:tcPr>
          <w:p w14:paraId="21F3CD1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w:t>
            </w:r>
            <w:r>
              <w:rPr>
                <w:sz w:val="20"/>
                <w:szCs w:val="20"/>
              </w:rPr>
              <w:t>lliance is receiving basic data from the DHB</w:t>
            </w:r>
          </w:p>
        </w:tc>
        <w:tc>
          <w:tcPr>
            <w:tcW w:w="2550" w:type="dxa"/>
          </w:tcPr>
          <w:p w14:paraId="210F79F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DHB is supporting alliance with </w:t>
            </w:r>
            <w:r w:rsidRPr="00CE4215">
              <w:rPr>
                <w:sz w:val="20"/>
                <w:szCs w:val="20"/>
              </w:rPr>
              <w:t xml:space="preserve">data sharing agreements </w:t>
            </w:r>
            <w:r>
              <w:rPr>
                <w:sz w:val="20"/>
                <w:szCs w:val="20"/>
              </w:rPr>
              <w:t xml:space="preserve">with all </w:t>
            </w:r>
            <w:r w:rsidRPr="00CE4215">
              <w:rPr>
                <w:sz w:val="20"/>
                <w:szCs w:val="20"/>
              </w:rPr>
              <w:t>sys</w:t>
            </w:r>
            <w:r>
              <w:rPr>
                <w:sz w:val="20"/>
                <w:szCs w:val="20"/>
              </w:rPr>
              <w:t>te</w:t>
            </w:r>
            <w:r w:rsidRPr="00CE4215">
              <w:rPr>
                <w:sz w:val="20"/>
                <w:szCs w:val="20"/>
              </w:rPr>
              <w:t>m</w:t>
            </w:r>
            <w:r>
              <w:rPr>
                <w:sz w:val="20"/>
                <w:szCs w:val="20"/>
              </w:rPr>
              <w:t xml:space="preserve"> partners</w:t>
            </w:r>
          </w:p>
        </w:tc>
        <w:tc>
          <w:tcPr>
            <w:tcW w:w="2830" w:type="dxa"/>
          </w:tcPr>
          <w:p w14:paraId="69C6E2A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real-time</w:t>
            </w:r>
            <w:r w:rsidRPr="00CE4215">
              <w:rPr>
                <w:sz w:val="20"/>
                <w:szCs w:val="20"/>
              </w:rPr>
              <w:t xml:space="preserve"> data from </w:t>
            </w:r>
            <w:r>
              <w:rPr>
                <w:sz w:val="20"/>
                <w:szCs w:val="20"/>
              </w:rPr>
              <w:t xml:space="preserve">across the system, both at </w:t>
            </w:r>
            <w:r w:rsidRPr="00CE4215">
              <w:rPr>
                <w:sz w:val="20"/>
                <w:szCs w:val="20"/>
              </w:rPr>
              <w:t>NHI</w:t>
            </w:r>
            <w:r>
              <w:rPr>
                <w:sz w:val="20"/>
                <w:szCs w:val="20"/>
              </w:rPr>
              <w:t xml:space="preserve"> and population level</w:t>
            </w:r>
          </w:p>
        </w:tc>
        <w:tc>
          <w:tcPr>
            <w:tcW w:w="2849" w:type="dxa"/>
          </w:tcPr>
          <w:p w14:paraId="0DF300E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t</w:t>
            </w:r>
            <w:r w:rsidRPr="00CE4215">
              <w:rPr>
                <w:sz w:val="20"/>
                <w:szCs w:val="20"/>
              </w:rPr>
              <w:t>he right information at the right time for forecasting and feedback to drive continuous improvement</w:t>
            </w:r>
          </w:p>
        </w:tc>
      </w:tr>
      <w:tr w:rsidR="009F34A9" w:rsidRPr="00CE4215" w14:paraId="7A98902D"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66FEC40B" w14:textId="77777777" w:rsidR="009F34A9" w:rsidRPr="00CE4215" w:rsidRDefault="009F34A9" w:rsidP="00EA23DB">
            <w:pPr>
              <w:rPr>
                <w:sz w:val="20"/>
                <w:szCs w:val="20"/>
              </w:rPr>
            </w:pPr>
          </w:p>
        </w:tc>
        <w:tc>
          <w:tcPr>
            <w:tcW w:w="2582" w:type="dxa"/>
          </w:tcPr>
          <w:p w14:paraId="56B3D63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w:t>
            </w:r>
            <w:r>
              <w:rPr>
                <w:sz w:val="20"/>
                <w:szCs w:val="20"/>
              </w:rPr>
              <w:t>te</w:t>
            </w:r>
            <w:r w:rsidRPr="00CE4215">
              <w:rPr>
                <w:sz w:val="20"/>
                <w:szCs w:val="20"/>
              </w:rPr>
              <w:t>gra</w:t>
            </w:r>
            <w:r>
              <w:rPr>
                <w:sz w:val="20"/>
                <w:szCs w:val="20"/>
              </w:rPr>
              <w:t>te</w:t>
            </w:r>
            <w:r w:rsidRPr="00CE4215">
              <w:rPr>
                <w:sz w:val="20"/>
                <w:szCs w:val="20"/>
              </w:rPr>
              <w:t>d information and in</w:t>
            </w:r>
            <w:r>
              <w:rPr>
                <w:sz w:val="20"/>
                <w:szCs w:val="20"/>
              </w:rPr>
              <w:t>te</w:t>
            </w:r>
            <w:r w:rsidRPr="00CE4215">
              <w:rPr>
                <w:sz w:val="20"/>
                <w:szCs w:val="20"/>
              </w:rPr>
              <w:t xml:space="preserve">lligence for </w:t>
            </w:r>
            <w:r>
              <w:rPr>
                <w:sz w:val="20"/>
                <w:szCs w:val="20"/>
              </w:rPr>
              <w:t xml:space="preserve">high priority </w:t>
            </w:r>
            <w:r w:rsidRPr="00CE4215">
              <w:rPr>
                <w:sz w:val="20"/>
                <w:szCs w:val="20"/>
              </w:rPr>
              <w:t xml:space="preserve">populations </w:t>
            </w:r>
            <w:r>
              <w:rPr>
                <w:sz w:val="20"/>
                <w:szCs w:val="20"/>
              </w:rPr>
              <w:t>a</w:t>
            </w:r>
            <w:r w:rsidRPr="00CE4215">
              <w:rPr>
                <w:sz w:val="20"/>
                <w:szCs w:val="20"/>
              </w:rPr>
              <w:t>re explicitly considered and managed routinely</w:t>
            </w:r>
          </w:p>
        </w:tc>
        <w:tc>
          <w:tcPr>
            <w:tcW w:w="2266" w:type="dxa"/>
          </w:tcPr>
          <w:p w14:paraId="4C2E4F0E" w14:textId="3DDEA50A"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basic data at DHB level disaggregated by age, gender</w:t>
            </w:r>
            <w:r w:rsidR="00710403">
              <w:rPr>
                <w:sz w:val="20"/>
                <w:szCs w:val="20"/>
              </w:rPr>
              <w:t>,</w:t>
            </w:r>
            <w:r>
              <w:rPr>
                <w:sz w:val="20"/>
                <w:szCs w:val="20"/>
              </w:rPr>
              <w:t xml:space="preserve"> and ethnicity</w:t>
            </w:r>
          </w:p>
        </w:tc>
        <w:tc>
          <w:tcPr>
            <w:tcW w:w="2550" w:type="dxa"/>
          </w:tcPr>
          <w:p w14:paraId="279B99B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ad hoc integrated data at national and local level, disaggregated by age, gender and ethnicity</w:t>
            </w:r>
          </w:p>
        </w:tc>
        <w:tc>
          <w:tcPr>
            <w:tcW w:w="2830" w:type="dxa"/>
          </w:tcPr>
          <w:p w14:paraId="1764BBD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routinely receives t</w:t>
            </w:r>
            <w:r w:rsidRPr="00CE4215">
              <w:rPr>
                <w:sz w:val="20"/>
                <w:szCs w:val="20"/>
              </w:rPr>
              <w:t xml:space="preserve">imely, useful, </w:t>
            </w:r>
            <w:r>
              <w:rPr>
                <w:sz w:val="20"/>
                <w:szCs w:val="20"/>
              </w:rPr>
              <w:t>integrated data as part of mandatory reporting and monitoring by ethnicity</w:t>
            </w:r>
          </w:p>
        </w:tc>
        <w:tc>
          <w:tcPr>
            <w:tcW w:w="2849" w:type="dxa"/>
          </w:tcPr>
          <w:p w14:paraId="0E8760C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has access to health information that is integrated with administrative and social sector data to drive equity actions </w:t>
            </w:r>
          </w:p>
        </w:tc>
      </w:tr>
      <w:tr w:rsidR="009F34A9" w:rsidRPr="00CE4215" w14:paraId="5400A40B"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49DFFF0A" w14:textId="77777777" w:rsidR="009F34A9" w:rsidRPr="00CE4215" w:rsidRDefault="009F34A9" w:rsidP="00EA23DB">
            <w:pPr>
              <w:rPr>
                <w:sz w:val="20"/>
                <w:szCs w:val="20"/>
              </w:rPr>
            </w:pPr>
          </w:p>
        </w:tc>
        <w:tc>
          <w:tcPr>
            <w:tcW w:w="2582" w:type="dxa"/>
          </w:tcPr>
          <w:p w14:paraId="314803A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have sovereignty over in</w:t>
            </w:r>
            <w:r>
              <w:rPr>
                <w:sz w:val="20"/>
                <w:szCs w:val="20"/>
              </w:rPr>
              <w:t>te</w:t>
            </w:r>
            <w:r w:rsidRPr="00CE4215">
              <w:rPr>
                <w:sz w:val="20"/>
                <w:szCs w:val="20"/>
              </w:rPr>
              <w:t>gra</w:t>
            </w:r>
            <w:r>
              <w:rPr>
                <w:sz w:val="20"/>
                <w:szCs w:val="20"/>
              </w:rPr>
              <w:t>te</w:t>
            </w:r>
            <w:r w:rsidRPr="00CE4215">
              <w:rPr>
                <w:sz w:val="20"/>
                <w:szCs w:val="20"/>
              </w:rPr>
              <w:t>d health information</w:t>
            </w:r>
          </w:p>
        </w:tc>
        <w:tc>
          <w:tcPr>
            <w:tcW w:w="2266" w:type="dxa"/>
          </w:tcPr>
          <w:p w14:paraId="32C17337" w14:textId="7AAF9B1D"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basic data at DHB level disaggregated by age, gender</w:t>
            </w:r>
            <w:r w:rsidR="00710403">
              <w:rPr>
                <w:sz w:val="20"/>
                <w:szCs w:val="20"/>
              </w:rPr>
              <w:t>,</w:t>
            </w:r>
            <w:r>
              <w:rPr>
                <w:sz w:val="20"/>
                <w:szCs w:val="20"/>
              </w:rPr>
              <w:t xml:space="preserve"> and ethnicity</w:t>
            </w:r>
          </w:p>
        </w:tc>
        <w:tc>
          <w:tcPr>
            <w:tcW w:w="2550" w:type="dxa"/>
          </w:tcPr>
          <w:p w14:paraId="426DD26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ad hoc integrated data at national and local level, disaggregated by age, gender and ethnicity</w:t>
            </w:r>
            <w:r w:rsidRPr="00CE4215">
              <w:rPr>
                <w:sz w:val="20"/>
                <w:szCs w:val="20"/>
              </w:rPr>
              <w:t xml:space="preserve"> </w:t>
            </w:r>
            <w:r>
              <w:rPr>
                <w:sz w:val="20"/>
                <w:szCs w:val="20"/>
              </w:rPr>
              <w:t xml:space="preserve">with recognition of </w:t>
            </w:r>
            <w:r w:rsidRPr="00CE4215">
              <w:rPr>
                <w:sz w:val="20"/>
                <w:szCs w:val="20"/>
              </w:rPr>
              <w:t>Māori data sovereignty</w:t>
            </w:r>
          </w:p>
        </w:tc>
        <w:tc>
          <w:tcPr>
            <w:tcW w:w="2830" w:type="dxa"/>
          </w:tcPr>
          <w:p w14:paraId="0A2CC56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routinely receives t</w:t>
            </w:r>
            <w:r w:rsidRPr="00CE4215">
              <w:rPr>
                <w:sz w:val="20"/>
                <w:szCs w:val="20"/>
              </w:rPr>
              <w:t xml:space="preserve">imely, useful, </w:t>
            </w:r>
            <w:r>
              <w:rPr>
                <w:sz w:val="20"/>
                <w:szCs w:val="20"/>
              </w:rPr>
              <w:t>integrated data as part of mandatory reporting and monitoring by ethnicity</w:t>
            </w:r>
          </w:p>
        </w:tc>
        <w:tc>
          <w:tcPr>
            <w:tcW w:w="2849" w:type="dxa"/>
          </w:tcPr>
          <w:p w14:paraId="729EDF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health information that is integrated with administrative and social sector data to meet their te Tiriti obligations</w:t>
            </w:r>
          </w:p>
        </w:tc>
      </w:tr>
      <w:tr w:rsidR="009F34A9" w:rsidRPr="00CE4215" w14:paraId="63E25AF3"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7A20F0A" w14:textId="77777777" w:rsidR="009F34A9" w:rsidRPr="00CE4215" w:rsidRDefault="009F34A9" w:rsidP="00EA23DB">
            <w:pPr>
              <w:rPr>
                <w:b w:val="0"/>
                <w:sz w:val="20"/>
                <w:szCs w:val="20"/>
              </w:rPr>
            </w:pPr>
            <w:r w:rsidRPr="00CE4215">
              <w:rPr>
                <w:sz w:val="20"/>
                <w:szCs w:val="20"/>
              </w:rPr>
              <w:t>Areas to work on:</w:t>
            </w:r>
          </w:p>
          <w:p w14:paraId="5F27D2B0" w14:textId="77777777" w:rsidR="009F34A9" w:rsidRPr="00CE4215" w:rsidRDefault="009F34A9" w:rsidP="00EA23DB">
            <w:pPr>
              <w:rPr>
                <w:sz w:val="20"/>
                <w:szCs w:val="20"/>
              </w:rPr>
            </w:pPr>
          </w:p>
          <w:p w14:paraId="15CAA4E6" w14:textId="77777777" w:rsidR="009F34A9" w:rsidRPr="00CE4215" w:rsidRDefault="009F34A9" w:rsidP="00EA23DB">
            <w:pPr>
              <w:rPr>
                <w:sz w:val="20"/>
                <w:szCs w:val="20"/>
              </w:rPr>
            </w:pPr>
          </w:p>
          <w:p w14:paraId="1A24C1CE" w14:textId="77777777" w:rsidR="009F34A9" w:rsidRPr="00CE4215" w:rsidRDefault="009F34A9" w:rsidP="00EA23DB">
            <w:pPr>
              <w:rPr>
                <w:sz w:val="20"/>
                <w:szCs w:val="20"/>
              </w:rPr>
            </w:pPr>
          </w:p>
          <w:p w14:paraId="0F2BC2CC" w14:textId="77777777" w:rsidR="009F34A9" w:rsidRPr="00CE4215" w:rsidRDefault="009F34A9" w:rsidP="00EA23DB">
            <w:pPr>
              <w:rPr>
                <w:sz w:val="20"/>
                <w:szCs w:val="20"/>
              </w:rPr>
            </w:pPr>
          </w:p>
          <w:p w14:paraId="1CDCC01D" w14:textId="77777777" w:rsidR="009F34A9" w:rsidRPr="00CE4215" w:rsidRDefault="009F34A9" w:rsidP="00EA23DB">
            <w:pPr>
              <w:rPr>
                <w:sz w:val="20"/>
                <w:szCs w:val="20"/>
              </w:rPr>
            </w:pPr>
          </w:p>
          <w:p w14:paraId="5BC2CE42" w14:textId="77777777" w:rsidR="009F34A9" w:rsidRPr="00CE4215" w:rsidRDefault="009F34A9" w:rsidP="00EA23DB">
            <w:pPr>
              <w:rPr>
                <w:sz w:val="20"/>
                <w:szCs w:val="20"/>
              </w:rPr>
            </w:pPr>
          </w:p>
          <w:p w14:paraId="5B6F9CE1" w14:textId="77777777" w:rsidR="009F34A9" w:rsidRPr="00CE4215" w:rsidRDefault="009F34A9" w:rsidP="00EA23DB">
            <w:pPr>
              <w:rPr>
                <w:sz w:val="20"/>
                <w:szCs w:val="20"/>
              </w:rPr>
            </w:pPr>
          </w:p>
        </w:tc>
      </w:tr>
    </w:tbl>
    <w:p w14:paraId="7DC7F5BD" w14:textId="77777777" w:rsidR="009F34A9" w:rsidRPr="004306DF" w:rsidRDefault="009F34A9" w:rsidP="009F34A9">
      <w:pPr>
        <w:spacing w:line="360" w:lineRule="auto"/>
      </w:pPr>
    </w:p>
    <w:p w14:paraId="7B2B4F37"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347F641B"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478ADF0D" w14:textId="77777777" w:rsidR="009F34A9" w:rsidRDefault="009F34A9" w:rsidP="00EA23DB">
            <w:pPr>
              <w:jc w:val="center"/>
              <w:rPr>
                <w:b w:val="0"/>
                <w:bCs w:val="0"/>
                <w:sz w:val="20"/>
                <w:szCs w:val="20"/>
              </w:rPr>
            </w:pPr>
            <w:r w:rsidRPr="00CE4215">
              <w:rPr>
                <w:sz w:val="20"/>
                <w:szCs w:val="20"/>
              </w:rPr>
              <w:lastRenderedPageBreak/>
              <w:t>Key element 6 – Analytic capability</w:t>
            </w:r>
          </w:p>
          <w:p w14:paraId="359BC91E" w14:textId="77777777" w:rsidR="009F34A9" w:rsidRPr="00693FB3" w:rsidRDefault="009F34A9" w:rsidP="00EA23DB">
            <w:pPr>
              <w:spacing w:before="120" w:after="120"/>
              <w:rPr>
                <w:b w:val="0"/>
                <w:sz w:val="20"/>
                <w:szCs w:val="20"/>
              </w:rPr>
            </w:pPr>
            <w:r w:rsidRPr="00693FB3">
              <w:rPr>
                <w:b w:val="0"/>
                <w:sz w:val="20"/>
                <w:szCs w:val="20"/>
              </w:rPr>
              <w:t>The availability of technology and the ability to access real-time and trend information, analyse, link clinical and administrative data, and produce insights and evidence for frontline staff to measure, understand and feedback data on clinical variation and outcomes.</w:t>
            </w:r>
          </w:p>
        </w:tc>
      </w:tr>
      <w:tr w:rsidR="009F34A9" w:rsidRPr="00CE4215" w14:paraId="3C8E635D"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6304258"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46DD7F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1503598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684426D6"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3D86C006" w14:textId="77777777" w:rsidR="009F34A9" w:rsidRPr="00CE4215" w:rsidRDefault="009F34A9" w:rsidP="00EA23DB">
            <w:pPr>
              <w:rPr>
                <w:b w:val="0"/>
                <w:sz w:val="20"/>
                <w:szCs w:val="20"/>
              </w:rPr>
            </w:pPr>
          </w:p>
        </w:tc>
        <w:tc>
          <w:tcPr>
            <w:tcW w:w="2582" w:type="dxa"/>
            <w:vMerge/>
            <w:hideMark/>
          </w:tcPr>
          <w:p w14:paraId="75818CD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06049B61"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79C97D2D"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41D4163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00661BC6" w14:textId="10199BF6"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37F93381"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992CA85" w14:textId="72F9F818" w:rsidR="009F34A9" w:rsidRPr="00CE4215" w:rsidRDefault="009F34A9" w:rsidP="00EA23DB">
            <w:pPr>
              <w:rPr>
                <w:sz w:val="20"/>
                <w:szCs w:val="20"/>
              </w:rPr>
            </w:pPr>
            <w:r w:rsidRPr="00CE4215">
              <w:rPr>
                <w:sz w:val="20"/>
                <w:szCs w:val="20"/>
              </w:rPr>
              <w:t>Improvement culture, skills</w:t>
            </w:r>
            <w:r w:rsidR="00710403">
              <w:rPr>
                <w:sz w:val="20"/>
                <w:szCs w:val="20"/>
              </w:rPr>
              <w:t>,</w:t>
            </w:r>
            <w:r w:rsidRPr="00CE4215">
              <w:rPr>
                <w:sz w:val="20"/>
                <w:szCs w:val="20"/>
              </w:rPr>
              <w:t xml:space="preserve"> and knowledge available to turn all in</w:t>
            </w:r>
            <w:r>
              <w:rPr>
                <w:sz w:val="20"/>
                <w:szCs w:val="20"/>
              </w:rPr>
              <w:t>te</w:t>
            </w:r>
            <w:r w:rsidRPr="00CE4215">
              <w:rPr>
                <w:sz w:val="20"/>
                <w:szCs w:val="20"/>
              </w:rPr>
              <w:t>lligence about health of local populations into insights about variation and change in quality and outcomes of health</w:t>
            </w:r>
            <w:r>
              <w:rPr>
                <w:sz w:val="20"/>
                <w:szCs w:val="20"/>
              </w:rPr>
              <w:t xml:space="preserve"> </w:t>
            </w:r>
            <w:r w:rsidRPr="00CE4215">
              <w:rPr>
                <w:sz w:val="20"/>
                <w:szCs w:val="20"/>
              </w:rPr>
              <w:t>care for alliance to use for continuous improvement</w:t>
            </w:r>
          </w:p>
          <w:p w14:paraId="2F700BF6" w14:textId="77777777" w:rsidR="009F34A9" w:rsidRPr="00CE4215" w:rsidRDefault="009F34A9" w:rsidP="00EA23DB">
            <w:pPr>
              <w:rPr>
                <w:sz w:val="20"/>
                <w:szCs w:val="20"/>
              </w:rPr>
            </w:pPr>
          </w:p>
          <w:p w14:paraId="7887A651" w14:textId="77777777" w:rsidR="009F34A9" w:rsidRPr="00CE4215" w:rsidRDefault="009F34A9" w:rsidP="00EA23DB">
            <w:pPr>
              <w:rPr>
                <w:sz w:val="20"/>
                <w:szCs w:val="20"/>
              </w:rPr>
            </w:pPr>
          </w:p>
          <w:p w14:paraId="07047C59" w14:textId="77777777" w:rsidR="009F34A9" w:rsidRPr="00CE4215" w:rsidRDefault="009F34A9" w:rsidP="00EA23DB">
            <w:pPr>
              <w:rPr>
                <w:sz w:val="20"/>
                <w:szCs w:val="20"/>
              </w:rPr>
            </w:pPr>
          </w:p>
        </w:tc>
        <w:tc>
          <w:tcPr>
            <w:tcW w:w="2582" w:type="dxa"/>
          </w:tcPr>
          <w:p w14:paraId="52230CD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In</w:t>
            </w:r>
            <w:r>
              <w:rPr>
                <w:sz w:val="20"/>
                <w:szCs w:val="20"/>
              </w:rPr>
              <w:t>te</w:t>
            </w:r>
            <w:r w:rsidRPr="00CE4215">
              <w:rPr>
                <w:sz w:val="20"/>
                <w:szCs w:val="20"/>
              </w:rPr>
              <w:t>lligence about health of local populations into insights about variation and change in quality and outcomes of health</w:t>
            </w:r>
            <w:r>
              <w:rPr>
                <w:sz w:val="20"/>
                <w:szCs w:val="20"/>
              </w:rPr>
              <w:t xml:space="preserve"> </w:t>
            </w:r>
            <w:r w:rsidRPr="00CE4215">
              <w:rPr>
                <w:sz w:val="20"/>
                <w:szCs w:val="20"/>
              </w:rPr>
              <w:t>care</w:t>
            </w:r>
          </w:p>
        </w:tc>
        <w:tc>
          <w:tcPr>
            <w:tcW w:w="2266" w:type="dxa"/>
          </w:tcPr>
          <w:p w14:paraId="25AF876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Pr="00CE4215">
              <w:rPr>
                <w:sz w:val="20"/>
                <w:szCs w:val="20"/>
              </w:rPr>
              <w:t>ecognition that in</w:t>
            </w:r>
            <w:r>
              <w:rPr>
                <w:sz w:val="20"/>
                <w:szCs w:val="20"/>
              </w:rPr>
              <w:t>te</w:t>
            </w:r>
            <w:r w:rsidRPr="00CE4215">
              <w:rPr>
                <w:sz w:val="20"/>
                <w:szCs w:val="20"/>
              </w:rPr>
              <w:t>lligence is required</w:t>
            </w:r>
            <w:r>
              <w:rPr>
                <w:sz w:val="20"/>
                <w:szCs w:val="20"/>
              </w:rPr>
              <w:t xml:space="preserve"> and i</w:t>
            </w:r>
            <w:r w:rsidRPr="00CE4215">
              <w:rPr>
                <w:sz w:val="20"/>
                <w:szCs w:val="20"/>
              </w:rPr>
              <w:t xml:space="preserve">nitial discussion to establish </w:t>
            </w:r>
            <w:r>
              <w:rPr>
                <w:sz w:val="20"/>
                <w:szCs w:val="20"/>
              </w:rPr>
              <w:t>analytic needs for alliance work programme</w:t>
            </w:r>
          </w:p>
        </w:tc>
        <w:tc>
          <w:tcPr>
            <w:tcW w:w="2550" w:type="dxa"/>
          </w:tcPr>
          <w:p w14:paraId="59E9DC8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DHB i</w:t>
            </w:r>
            <w:r w:rsidRPr="00CE4215">
              <w:rPr>
                <w:sz w:val="20"/>
                <w:szCs w:val="20"/>
              </w:rPr>
              <w:t>nvest</w:t>
            </w:r>
            <w:r>
              <w:rPr>
                <w:sz w:val="20"/>
                <w:szCs w:val="20"/>
              </w:rPr>
              <w:t>s</w:t>
            </w:r>
            <w:r w:rsidRPr="00CE4215">
              <w:rPr>
                <w:sz w:val="20"/>
                <w:szCs w:val="20"/>
              </w:rPr>
              <w:t xml:space="preserve"> in tools and resources</w:t>
            </w:r>
            <w:r>
              <w:rPr>
                <w:sz w:val="20"/>
                <w:szCs w:val="20"/>
              </w:rPr>
              <w:t xml:space="preserve"> to produce evidence for alliance to use to drive </w:t>
            </w:r>
            <w:r w:rsidRPr="00CE4215">
              <w:rPr>
                <w:sz w:val="20"/>
                <w:szCs w:val="20"/>
              </w:rPr>
              <w:t>decisions</w:t>
            </w:r>
          </w:p>
          <w:p w14:paraId="7BBDC84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30" w:type="dxa"/>
          </w:tcPr>
          <w:p w14:paraId="3ABA716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Growing </w:t>
            </w:r>
            <w:r w:rsidRPr="00CE4215">
              <w:rPr>
                <w:sz w:val="20"/>
                <w:szCs w:val="20"/>
              </w:rPr>
              <w:t xml:space="preserve">sophistication on the level of </w:t>
            </w:r>
            <w:r>
              <w:rPr>
                <w:sz w:val="20"/>
                <w:szCs w:val="20"/>
              </w:rPr>
              <w:t>insights and evidence</w:t>
            </w:r>
            <w:r w:rsidRPr="00CE4215">
              <w:rPr>
                <w:sz w:val="20"/>
                <w:szCs w:val="20"/>
              </w:rPr>
              <w:t xml:space="preserve"> </w:t>
            </w:r>
            <w:r>
              <w:rPr>
                <w:sz w:val="20"/>
                <w:szCs w:val="20"/>
              </w:rPr>
              <w:t>available to enable alliance to conduct</w:t>
            </w:r>
            <w:r w:rsidRPr="00CE4215">
              <w:rPr>
                <w:sz w:val="20"/>
                <w:szCs w:val="20"/>
              </w:rPr>
              <w:t xml:space="preserve"> consis</w:t>
            </w:r>
            <w:r>
              <w:rPr>
                <w:sz w:val="20"/>
                <w:szCs w:val="20"/>
              </w:rPr>
              <w:t>te</w:t>
            </w:r>
            <w:r w:rsidRPr="00CE4215">
              <w:rPr>
                <w:sz w:val="20"/>
                <w:szCs w:val="20"/>
              </w:rPr>
              <w:t xml:space="preserve">nt analysis over time </w:t>
            </w:r>
            <w:r>
              <w:rPr>
                <w:sz w:val="20"/>
                <w:szCs w:val="20"/>
              </w:rPr>
              <w:t>to plan, do, study and act</w:t>
            </w:r>
          </w:p>
        </w:tc>
        <w:tc>
          <w:tcPr>
            <w:tcW w:w="2849" w:type="dxa"/>
          </w:tcPr>
          <w:p w14:paraId="1D9DCCF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able to use insights and evidence </w:t>
            </w:r>
            <w:r w:rsidRPr="00CE4215">
              <w:rPr>
                <w:sz w:val="20"/>
                <w:szCs w:val="20"/>
              </w:rPr>
              <w:t xml:space="preserve">for ‘rear-view’ and for forward </w:t>
            </w:r>
            <w:proofErr w:type="gramStart"/>
            <w:r w:rsidRPr="00CE4215">
              <w:rPr>
                <w:sz w:val="20"/>
                <w:szCs w:val="20"/>
              </w:rPr>
              <w:t>projection</w:t>
            </w:r>
            <w:proofErr w:type="gramEnd"/>
          </w:p>
          <w:p w14:paraId="49CC26C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Cross district learning and sharing</w:t>
            </w:r>
            <w:r>
              <w:rPr>
                <w:sz w:val="20"/>
                <w:szCs w:val="20"/>
              </w:rPr>
              <w:t xml:space="preserve"> is occurring </w:t>
            </w:r>
          </w:p>
        </w:tc>
      </w:tr>
      <w:tr w:rsidR="009F34A9" w:rsidRPr="00CE4215" w14:paraId="0E20AB53"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6E39BC12" w14:textId="77777777" w:rsidR="009F34A9" w:rsidRPr="00CE4215" w:rsidRDefault="009F34A9" w:rsidP="00EA23DB">
            <w:pPr>
              <w:rPr>
                <w:sz w:val="20"/>
                <w:szCs w:val="20"/>
              </w:rPr>
            </w:pPr>
          </w:p>
        </w:tc>
        <w:tc>
          <w:tcPr>
            <w:tcW w:w="2582" w:type="dxa"/>
          </w:tcPr>
          <w:p w14:paraId="37F0E11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w:t>
            </w:r>
            <w:r>
              <w:rPr>
                <w:sz w:val="20"/>
                <w:szCs w:val="20"/>
              </w:rPr>
              <w:t>te</w:t>
            </w:r>
            <w:r w:rsidRPr="00CE4215">
              <w:rPr>
                <w:sz w:val="20"/>
                <w:szCs w:val="20"/>
              </w:rPr>
              <w:t>lligence resources are alloca</w:t>
            </w:r>
            <w:r>
              <w:rPr>
                <w:sz w:val="20"/>
                <w:szCs w:val="20"/>
              </w:rPr>
              <w:t>te</w:t>
            </w:r>
            <w:r w:rsidRPr="00CE4215">
              <w:rPr>
                <w:sz w:val="20"/>
                <w:szCs w:val="20"/>
              </w:rPr>
              <w:t>d to analysing data with an equity focus</w:t>
            </w:r>
          </w:p>
        </w:tc>
        <w:tc>
          <w:tcPr>
            <w:tcW w:w="2266" w:type="dxa"/>
          </w:tcPr>
          <w:p w14:paraId="2EF743F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L</w:t>
            </w:r>
            <w:r>
              <w:rPr>
                <w:sz w:val="20"/>
                <w:szCs w:val="20"/>
              </w:rPr>
              <w:t>imited analytic capacity and l</w:t>
            </w:r>
            <w:r w:rsidRPr="00CE4215">
              <w:rPr>
                <w:sz w:val="20"/>
                <w:szCs w:val="20"/>
              </w:rPr>
              <w:t>ittle understanding of analysing variation or measuring change</w:t>
            </w:r>
            <w:r>
              <w:rPr>
                <w:sz w:val="20"/>
                <w:szCs w:val="20"/>
              </w:rPr>
              <w:t xml:space="preserve"> for high priority populations</w:t>
            </w:r>
          </w:p>
        </w:tc>
        <w:tc>
          <w:tcPr>
            <w:tcW w:w="2550" w:type="dxa"/>
          </w:tcPr>
          <w:p w14:paraId="5EF7E9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Appropria</w:t>
            </w:r>
            <w:r>
              <w:rPr>
                <w:sz w:val="20"/>
                <w:szCs w:val="20"/>
              </w:rPr>
              <w:t>te</w:t>
            </w:r>
            <w:r w:rsidRPr="00CE4215">
              <w:rPr>
                <w:sz w:val="20"/>
                <w:szCs w:val="20"/>
              </w:rPr>
              <w:t xml:space="preserve"> analytic capacity and capability</w:t>
            </w:r>
            <w:r>
              <w:rPr>
                <w:sz w:val="20"/>
                <w:szCs w:val="20"/>
              </w:rPr>
              <w:t xml:space="preserve"> to support alliance with</w:t>
            </w:r>
            <w:r w:rsidRPr="00CE4215">
              <w:rPr>
                <w:sz w:val="20"/>
                <w:szCs w:val="20"/>
              </w:rPr>
              <w:t xml:space="preserve"> in</w:t>
            </w:r>
            <w:r>
              <w:rPr>
                <w:sz w:val="20"/>
                <w:szCs w:val="20"/>
              </w:rPr>
              <w:t>te</w:t>
            </w:r>
            <w:r w:rsidRPr="00CE4215">
              <w:rPr>
                <w:sz w:val="20"/>
                <w:szCs w:val="20"/>
              </w:rPr>
              <w:t xml:space="preserve">lligence to </w:t>
            </w:r>
            <w:r>
              <w:rPr>
                <w:sz w:val="20"/>
                <w:szCs w:val="20"/>
              </w:rPr>
              <w:t>analyse variation and measure change for high priority populations</w:t>
            </w:r>
          </w:p>
        </w:tc>
        <w:tc>
          <w:tcPr>
            <w:tcW w:w="2830" w:type="dxa"/>
          </w:tcPr>
          <w:p w14:paraId="67BAFE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Insights and evidence are consistently provided to alliance to routinely plan, do, study and act for high priority populations</w:t>
            </w:r>
          </w:p>
        </w:tc>
        <w:tc>
          <w:tcPr>
            <w:tcW w:w="2849" w:type="dxa"/>
          </w:tcPr>
          <w:p w14:paraId="0BD1E3E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Insights and evidence are driving investment decisions of the alliance to respond to the future needs of high priority populations</w:t>
            </w:r>
          </w:p>
        </w:tc>
      </w:tr>
      <w:tr w:rsidR="009F34A9" w:rsidRPr="00CE4215" w14:paraId="3C35B287"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16594E8B" w14:textId="77777777" w:rsidR="009F34A9" w:rsidRPr="00CE4215" w:rsidRDefault="009F34A9" w:rsidP="00EA23DB">
            <w:pPr>
              <w:rPr>
                <w:sz w:val="20"/>
                <w:szCs w:val="20"/>
              </w:rPr>
            </w:pPr>
          </w:p>
        </w:tc>
        <w:tc>
          <w:tcPr>
            <w:tcW w:w="2582" w:type="dxa"/>
          </w:tcPr>
          <w:p w14:paraId="7B26F79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w:t>
            </w:r>
            <w:r>
              <w:rPr>
                <w:sz w:val="20"/>
                <w:szCs w:val="20"/>
              </w:rPr>
              <w:t>te</w:t>
            </w:r>
            <w:r w:rsidRPr="00CE4215">
              <w:rPr>
                <w:sz w:val="20"/>
                <w:szCs w:val="20"/>
              </w:rPr>
              <w:t>lligence resources are alloca</w:t>
            </w:r>
            <w:r>
              <w:rPr>
                <w:sz w:val="20"/>
                <w:szCs w:val="20"/>
              </w:rPr>
              <w:t>te</w:t>
            </w:r>
            <w:r w:rsidRPr="00CE4215">
              <w:rPr>
                <w:sz w:val="20"/>
                <w:szCs w:val="20"/>
              </w:rPr>
              <w:t xml:space="preserve">d to </w:t>
            </w:r>
            <w:r>
              <w:rPr>
                <w:sz w:val="20"/>
                <w:szCs w:val="20"/>
              </w:rPr>
              <w:t>meet te Tiriti obligations</w:t>
            </w:r>
          </w:p>
        </w:tc>
        <w:tc>
          <w:tcPr>
            <w:tcW w:w="2266" w:type="dxa"/>
          </w:tcPr>
          <w:p w14:paraId="20F57EE7" w14:textId="77777777" w:rsidR="009F34A9" w:rsidRPr="00ED1DBD"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ED1DBD">
              <w:rPr>
                <w:sz w:val="20"/>
                <w:szCs w:val="20"/>
              </w:rPr>
              <w:t>Limited analytic capacity to understand, measure and routinely report Māori Health outcomes</w:t>
            </w:r>
          </w:p>
        </w:tc>
        <w:tc>
          <w:tcPr>
            <w:tcW w:w="2550" w:type="dxa"/>
          </w:tcPr>
          <w:p w14:paraId="051220FD" w14:textId="77777777" w:rsidR="009F34A9" w:rsidRPr="00ED1DBD"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ED1DBD">
              <w:rPr>
                <w:sz w:val="20"/>
                <w:szCs w:val="20"/>
              </w:rPr>
              <w:t>Appropriate analytic capacity and capability to support alliance with intelligence to understand, measure and routinely report Māori Health outcomes</w:t>
            </w:r>
          </w:p>
        </w:tc>
        <w:tc>
          <w:tcPr>
            <w:tcW w:w="2830" w:type="dxa"/>
          </w:tcPr>
          <w:p w14:paraId="23883ED0" w14:textId="573DA544"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Insights and evidence are consistently provided to alliance to</w:t>
            </w:r>
            <w:r w:rsidRPr="00ED1DBD">
              <w:rPr>
                <w:sz w:val="20"/>
                <w:szCs w:val="20"/>
              </w:rPr>
              <w:t xml:space="preserve"> understand, measure</w:t>
            </w:r>
            <w:r w:rsidR="00710403">
              <w:rPr>
                <w:sz w:val="20"/>
                <w:szCs w:val="20"/>
              </w:rPr>
              <w:t>,</w:t>
            </w:r>
            <w:r w:rsidRPr="00ED1DBD">
              <w:rPr>
                <w:sz w:val="20"/>
                <w:szCs w:val="20"/>
              </w:rPr>
              <w:t xml:space="preserve"> and routinely report Māori Health outcomes</w:t>
            </w:r>
          </w:p>
        </w:tc>
        <w:tc>
          <w:tcPr>
            <w:tcW w:w="2849" w:type="dxa"/>
          </w:tcPr>
          <w:p w14:paraId="3CDE6E2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becomes intuitive to the future needs of </w:t>
            </w:r>
            <w:r w:rsidRPr="00CE4215">
              <w:rPr>
                <w:sz w:val="20"/>
                <w:szCs w:val="20"/>
              </w:rPr>
              <w:t>Māori</w:t>
            </w:r>
            <w:r>
              <w:rPr>
                <w:sz w:val="20"/>
                <w:szCs w:val="20"/>
              </w:rPr>
              <w:t xml:space="preserve"> for the next 10-15 years</w:t>
            </w:r>
          </w:p>
        </w:tc>
      </w:tr>
      <w:tr w:rsidR="009F34A9" w:rsidRPr="00CE4215" w14:paraId="646D9640"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30EBA62" w14:textId="77777777" w:rsidR="009F34A9" w:rsidRPr="00CE4215" w:rsidRDefault="009F34A9" w:rsidP="00EA23DB">
            <w:pPr>
              <w:rPr>
                <w:b w:val="0"/>
                <w:sz w:val="20"/>
                <w:szCs w:val="20"/>
              </w:rPr>
            </w:pPr>
            <w:r w:rsidRPr="00CE4215">
              <w:rPr>
                <w:sz w:val="20"/>
                <w:szCs w:val="20"/>
              </w:rPr>
              <w:t>Areas to work on:</w:t>
            </w:r>
          </w:p>
          <w:p w14:paraId="17113D89" w14:textId="77777777" w:rsidR="009F34A9" w:rsidRPr="00CE4215" w:rsidRDefault="009F34A9" w:rsidP="00EA23DB">
            <w:pPr>
              <w:rPr>
                <w:b w:val="0"/>
                <w:sz w:val="20"/>
                <w:szCs w:val="20"/>
              </w:rPr>
            </w:pPr>
          </w:p>
          <w:p w14:paraId="0B727508" w14:textId="77777777" w:rsidR="009F34A9" w:rsidRPr="00CE4215" w:rsidRDefault="009F34A9" w:rsidP="00EA23DB">
            <w:pPr>
              <w:rPr>
                <w:b w:val="0"/>
                <w:sz w:val="20"/>
                <w:szCs w:val="20"/>
              </w:rPr>
            </w:pPr>
          </w:p>
          <w:p w14:paraId="41007997" w14:textId="77777777" w:rsidR="009F34A9" w:rsidRPr="00CE4215" w:rsidRDefault="009F34A9" w:rsidP="00EA23DB">
            <w:pPr>
              <w:rPr>
                <w:b w:val="0"/>
                <w:sz w:val="20"/>
                <w:szCs w:val="20"/>
              </w:rPr>
            </w:pPr>
          </w:p>
          <w:p w14:paraId="4A456CD9" w14:textId="77777777" w:rsidR="009F34A9" w:rsidRPr="00CE4215" w:rsidRDefault="009F34A9" w:rsidP="00EA23DB">
            <w:pPr>
              <w:rPr>
                <w:sz w:val="20"/>
                <w:szCs w:val="20"/>
              </w:rPr>
            </w:pPr>
          </w:p>
        </w:tc>
      </w:tr>
    </w:tbl>
    <w:p w14:paraId="5B29F1C9" w14:textId="77777777" w:rsidR="009F34A9" w:rsidRPr="004306DF" w:rsidRDefault="009F34A9" w:rsidP="009F34A9">
      <w:pPr>
        <w:spacing w:line="360" w:lineRule="auto"/>
      </w:pPr>
    </w:p>
    <w:p w14:paraId="732D925E"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120"/>
        <w:gridCol w:w="2548"/>
        <w:gridCol w:w="2266"/>
        <w:gridCol w:w="2550"/>
        <w:gridCol w:w="2830"/>
        <w:gridCol w:w="2849"/>
      </w:tblGrid>
      <w:tr w:rsidR="009F34A9" w:rsidRPr="00CE4215" w14:paraId="71C3EAA1"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65524FF" w14:textId="77777777" w:rsidR="009F34A9" w:rsidRDefault="009F34A9" w:rsidP="00EA23DB">
            <w:pPr>
              <w:jc w:val="center"/>
              <w:rPr>
                <w:b w:val="0"/>
                <w:bCs w:val="0"/>
                <w:sz w:val="20"/>
                <w:szCs w:val="20"/>
              </w:rPr>
            </w:pPr>
            <w:r w:rsidRPr="00CE4215">
              <w:rPr>
                <w:sz w:val="20"/>
                <w:szCs w:val="20"/>
              </w:rPr>
              <w:lastRenderedPageBreak/>
              <w:t>Key element 7 – Dedica</w:t>
            </w:r>
            <w:r>
              <w:rPr>
                <w:sz w:val="20"/>
                <w:szCs w:val="20"/>
              </w:rPr>
              <w:t>te</w:t>
            </w:r>
            <w:r w:rsidRPr="00CE4215">
              <w:rPr>
                <w:sz w:val="20"/>
                <w:szCs w:val="20"/>
              </w:rPr>
              <w:t>d resources and time</w:t>
            </w:r>
          </w:p>
          <w:p w14:paraId="7B79266C" w14:textId="77777777" w:rsidR="009F34A9" w:rsidRPr="00564E3E" w:rsidRDefault="009F34A9" w:rsidP="00EA23DB">
            <w:pPr>
              <w:spacing w:before="120" w:after="120"/>
              <w:rPr>
                <w:b w:val="0"/>
                <w:sz w:val="20"/>
                <w:szCs w:val="20"/>
              </w:rPr>
            </w:pPr>
            <w:r w:rsidRPr="00564E3E">
              <w:rPr>
                <w:b w:val="0"/>
                <w:sz w:val="20"/>
                <w:szCs w:val="20"/>
              </w:rPr>
              <w:t>Availability of appropriate continuous resourcing such as appropriate health workforce, funding, knowledge, time, project management support, and administration support. There is an acknowledgement that transformational change needs capacity and long-term commitment.</w:t>
            </w:r>
          </w:p>
        </w:tc>
      </w:tr>
      <w:tr w:rsidR="009F34A9" w:rsidRPr="00CE4215" w14:paraId="30E18769"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040D03D3"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48" w:type="dxa"/>
            <w:vMerge w:val="restart"/>
            <w:hideMark/>
          </w:tcPr>
          <w:p w14:paraId="0258675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1480EBC4"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452785CC"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120" w:type="dxa"/>
            <w:vMerge/>
            <w:hideMark/>
          </w:tcPr>
          <w:p w14:paraId="5714A361" w14:textId="77777777" w:rsidR="009F34A9" w:rsidRPr="00CE4215" w:rsidRDefault="009F34A9" w:rsidP="00EA23DB">
            <w:pPr>
              <w:rPr>
                <w:b w:val="0"/>
                <w:sz w:val="20"/>
                <w:szCs w:val="20"/>
              </w:rPr>
            </w:pPr>
          </w:p>
        </w:tc>
        <w:tc>
          <w:tcPr>
            <w:tcW w:w="2548" w:type="dxa"/>
            <w:vMerge/>
            <w:hideMark/>
          </w:tcPr>
          <w:p w14:paraId="4DCCB11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0B23B3C"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10974704"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168C0C3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15BE6B4F" w14:textId="036F1322"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Excellence (outstanding e.g.</w:t>
            </w:r>
            <w:r w:rsidR="00710403">
              <w:rPr>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0497CEF2"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1844C39F" w14:textId="77777777" w:rsidR="009F34A9" w:rsidRPr="00CE4215" w:rsidRDefault="009F34A9" w:rsidP="00EA23DB">
            <w:pPr>
              <w:rPr>
                <w:sz w:val="20"/>
                <w:szCs w:val="20"/>
              </w:rPr>
            </w:pPr>
            <w:r w:rsidRPr="00CE4215">
              <w:rPr>
                <w:sz w:val="20"/>
                <w:szCs w:val="20"/>
              </w:rPr>
              <w:t>Sustainable and dedica</w:t>
            </w:r>
            <w:r>
              <w:rPr>
                <w:sz w:val="20"/>
                <w:szCs w:val="20"/>
              </w:rPr>
              <w:t>te</w:t>
            </w:r>
            <w:r w:rsidRPr="00CE4215">
              <w:rPr>
                <w:sz w:val="20"/>
                <w:szCs w:val="20"/>
              </w:rPr>
              <w:t>d resources loca</w:t>
            </w:r>
            <w:r>
              <w:rPr>
                <w:sz w:val="20"/>
                <w:szCs w:val="20"/>
              </w:rPr>
              <w:t>te</w:t>
            </w:r>
            <w:r w:rsidRPr="00CE4215">
              <w:rPr>
                <w:sz w:val="20"/>
                <w:szCs w:val="20"/>
              </w:rPr>
              <w:t>d in the right place in the sys</w:t>
            </w:r>
            <w:r>
              <w:rPr>
                <w:sz w:val="20"/>
                <w:szCs w:val="20"/>
              </w:rPr>
              <w:t>te</w:t>
            </w:r>
            <w:r w:rsidRPr="00CE4215">
              <w:rPr>
                <w:sz w:val="20"/>
                <w:szCs w:val="20"/>
              </w:rPr>
              <w:t>m for change management</w:t>
            </w:r>
          </w:p>
          <w:p w14:paraId="21115C71" w14:textId="77777777" w:rsidR="009F34A9" w:rsidRPr="00CE4215" w:rsidRDefault="009F34A9" w:rsidP="00EA23DB">
            <w:pPr>
              <w:rPr>
                <w:sz w:val="20"/>
                <w:szCs w:val="20"/>
              </w:rPr>
            </w:pPr>
          </w:p>
        </w:tc>
        <w:tc>
          <w:tcPr>
            <w:tcW w:w="2548" w:type="dxa"/>
          </w:tcPr>
          <w:p w14:paraId="32141EF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Resources ring-fenced to manage and support change management and decision-making</w:t>
            </w:r>
          </w:p>
        </w:tc>
        <w:tc>
          <w:tcPr>
            <w:tcW w:w="2266" w:type="dxa"/>
          </w:tcPr>
          <w:p w14:paraId="48F3A664" w14:textId="25B3F29C"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Alliancing is seen as a good idea but embryonic form, function</w:t>
            </w:r>
            <w:r w:rsidR="00710403">
              <w:rPr>
                <w:sz w:val="20"/>
                <w:szCs w:val="20"/>
              </w:rPr>
              <w:t>,</w:t>
            </w:r>
            <w:r w:rsidRPr="00CE4215">
              <w:rPr>
                <w:sz w:val="20"/>
                <w:szCs w:val="20"/>
              </w:rPr>
              <w:t xml:space="preserve"> and dedica</w:t>
            </w:r>
            <w:r>
              <w:rPr>
                <w:sz w:val="20"/>
                <w:szCs w:val="20"/>
              </w:rPr>
              <w:t>te</w:t>
            </w:r>
            <w:r w:rsidRPr="00CE4215">
              <w:rPr>
                <w:sz w:val="20"/>
                <w:szCs w:val="20"/>
              </w:rPr>
              <w:t>d resources</w:t>
            </w:r>
          </w:p>
          <w:p w14:paraId="464335E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Pr="00CE4215">
              <w:rPr>
                <w:sz w:val="20"/>
                <w:szCs w:val="20"/>
              </w:rPr>
              <w:t>elies on goodwill</w:t>
            </w:r>
          </w:p>
        </w:tc>
        <w:tc>
          <w:tcPr>
            <w:tcW w:w="2550" w:type="dxa"/>
          </w:tcPr>
          <w:p w14:paraId="1B7898A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DHB recognises that</w:t>
            </w:r>
            <w:r w:rsidRPr="00CE4215">
              <w:rPr>
                <w:sz w:val="20"/>
                <w:szCs w:val="20"/>
              </w:rPr>
              <w:t xml:space="preserve"> alliancing needs to be resourced within the sys</w:t>
            </w:r>
            <w:r>
              <w:rPr>
                <w:sz w:val="20"/>
                <w:szCs w:val="20"/>
              </w:rPr>
              <w:t>te</w:t>
            </w:r>
            <w:r w:rsidRPr="00CE4215">
              <w:rPr>
                <w:sz w:val="20"/>
                <w:szCs w:val="20"/>
              </w:rPr>
              <w:t>m</w:t>
            </w:r>
            <w:r>
              <w:rPr>
                <w:sz w:val="20"/>
                <w:szCs w:val="20"/>
              </w:rPr>
              <w:t xml:space="preserve"> with funding and human resources</w:t>
            </w:r>
          </w:p>
        </w:tc>
        <w:tc>
          <w:tcPr>
            <w:tcW w:w="2830" w:type="dxa"/>
          </w:tcPr>
          <w:p w14:paraId="7C84B9B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an i</w:t>
            </w:r>
            <w:r w:rsidRPr="00CE4215">
              <w:rPr>
                <w:sz w:val="20"/>
                <w:szCs w:val="20"/>
              </w:rPr>
              <w:t>ndependent programme office</w:t>
            </w:r>
            <w:r>
              <w:rPr>
                <w:sz w:val="20"/>
                <w:szCs w:val="20"/>
              </w:rPr>
              <w:t xml:space="preserve"> with d</w:t>
            </w:r>
            <w:r w:rsidRPr="00CE4215">
              <w:rPr>
                <w:sz w:val="20"/>
                <w:szCs w:val="20"/>
              </w:rPr>
              <w:t>edica</w:t>
            </w:r>
            <w:r>
              <w:rPr>
                <w:sz w:val="20"/>
                <w:szCs w:val="20"/>
              </w:rPr>
              <w:t>te</w:t>
            </w:r>
            <w:r w:rsidRPr="00CE4215">
              <w:rPr>
                <w:sz w:val="20"/>
                <w:szCs w:val="20"/>
              </w:rPr>
              <w:t xml:space="preserve">d management and clinical resource </w:t>
            </w:r>
            <w:r>
              <w:rPr>
                <w:sz w:val="20"/>
                <w:szCs w:val="20"/>
              </w:rPr>
              <w:t>to achieve its work programme</w:t>
            </w:r>
          </w:p>
          <w:p w14:paraId="0AD5C88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tcPr>
          <w:p w14:paraId="4679855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programme office</w:t>
            </w:r>
            <w:r w:rsidRPr="00CE4215">
              <w:rPr>
                <w:sz w:val="20"/>
                <w:szCs w:val="20"/>
              </w:rPr>
              <w:t xml:space="preserve"> is embedded in the sys</w:t>
            </w:r>
            <w:r>
              <w:rPr>
                <w:sz w:val="20"/>
                <w:szCs w:val="20"/>
              </w:rPr>
              <w:t>te</w:t>
            </w:r>
            <w:r w:rsidRPr="00CE4215">
              <w:rPr>
                <w:sz w:val="20"/>
                <w:szCs w:val="20"/>
              </w:rPr>
              <w:t xml:space="preserve">m with </w:t>
            </w:r>
            <w:r>
              <w:rPr>
                <w:sz w:val="20"/>
                <w:szCs w:val="20"/>
              </w:rPr>
              <w:t>sustainable funding</w:t>
            </w:r>
          </w:p>
          <w:p w14:paraId="3EFCD5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r>
      <w:tr w:rsidR="009F34A9" w:rsidRPr="00CE4215" w14:paraId="25659E5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hideMark/>
          </w:tcPr>
          <w:p w14:paraId="4EEAD0E9" w14:textId="77777777" w:rsidR="009F34A9" w:rsidRPr="00CE4215" w:rsidRDefault="009F34A9" w:rsidP="00EA23DB">
            <w:pPr>
              <w:rPr>
                <w:sz w:val="20"/>
                <w:szCs w:val="20"/>
              </w:rPr>
            </w:pPr>
          </w:p>
        </w:tc>
        <w:tc>
          <w:tcPr>
            <w:tcW w:w="2548" w:type="dxa"/>
          </w:tcPr>
          <w:p w14:paraId="215D60E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equity is explicitly incorpora</w:t>
            </w:r>
            <w:r>
              <w:rPr>
                <w:sz w:val="20"/>
                <w:szCs w:val="20"/>
              </w:rPr>
              <w:t>te</w:t>
            </w:r>
            <w:r w:rsidRPr="00CE4215">
              <w:rPr>
                <w:sz w:val="20"/>
                <w:szCs w:val="20"/>
              </w:rPr>
              <w:t>d into all elements of alliance work programme</w:t>
            </w:r>
          </w:p>
        </w:tc>
        <w:tc>
          <w:tcPr>
            <w:tcW w:w="2266" w:type="dxa"/>
          </w:tcPr>
          <w:p w14:paraId="165C154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Equity mentioned in alliance </w:t>
            </w:r>
            <w:r>
              <w:rPr>
                <w:sz w:val="20"/>
                <w:szCs w:val="20"/>
              </w:rPr>
              <w:t>te</w:t>
            </w:r>
            <w:r w:rsidRPr="00CE4215">
              <w:rPr>
                <w:sz w:val="20"/>
                <w:szCs w:val="20"/>
              </w:rPr>
              <w:t>rms of reference but no further evidence o</w:t>
            </w:r>
            <w:r>
              <w:rPr>
                <w:sz w:val="20"/>
                <w:szCs w:val="20"/>
              </w:rPr>
              <w:t>f</w:t>
            </w:r>
            <w:r w:rsidRPr="00CE4215">
              <w:rPr>
                <w:sz w:val="20"/>
                <w:szCs w:val="20"/>
              </w:rPr>
              <w:t xml:space="preserve"> funding</w:t>
            </w:r>
          </w:p>
        </w:tc>
        <w:tc>
          <w:tcPr>
            <w:tcW w:w="2550" w:type="dxa"/>
          </w:tcPr>
          <w:p w14:paraId="65A8181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Mention of equity in alliance rela</w:t>
            </w:r>
            <w:r>
              <w:rPr>
                <w:sz w:val="20"/>
                <w:szCs w:val="20"/>
              </w:rPr>
              <w:t>te</w:t>
            </w:r>
            <w:r w:rsidRPr="00CE4215">
              <w:rPr>
                <w:sz w:val="20"/>
                <w:szCs w:val="20"/>
              </w:rPr>
              <w:t>d work</w:t>
            </w:r>
            <w:r>
              <w:rPr>
                <w:sz w:val="20"/>
                <w:szCs w:val="20"/>
              </w:rPr>
              <w:t xml:space="preserve"> with some</w:t>
            </w:r>
            <w:r w:rsidRPr="00CE4215">
              <w:rPr>
                <w:sz w:val="20"/>
                <w:szCs w:val="20"/>
              </w:rPr>
              <w:t xml:space="preserve"> funded initiatives aimed at improving equity</w:t>
            </w:r>
          </w:p>
        </w:tc>
        <w:tc>
          <w:tcPr>
            <w:tcW w:w="2830" w:type="dxa"/>
          </w:tcPr>
          <w:p w14:paraId="7CB0C3A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Multiple funded equity actions aimed at high priority populations with routine monitoring and reporting of health outcomes</w:t>
            </w:r>
          </w:p>
        </w:tc>
        <w:tc>
          <w:tcPr>
            <w:tcW w:w="2849" w:type="dxa"/>
          </w:tcPr>
          <w:p w14:paraId="244FD33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Equity is at the centre of all the alliance work programme with sustained funding, and routine monitoring and reporting of health outcomes</w:t>
            </w:r>
          </w:p>
        </w:tc>
      </w:tr>
      <w:tr w:rsidR="009F34A9" w:rsidRPr="00CE4215" w14:paraId="518208AF"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tcPr>
          <w:p w14:paraId="467881DE" w14:textId="77777777" w:rsidR="009F34A9" w:rsidRPr="00CE4215" w:rsidRDefault="009F34A9" w:rsidP="00EA23DB">
            <w:pPr>
              <w:rPr>
                <w:sz w:val="20"/>
                <w:szCs w:val="20"/>
              </w:rPr>
            </w:pPr>
          </w:p>
        </w:tc>
        <w:tc>
          <w:tcPr>
            <w:tcW w:w="2548" w:type="dxa"/>
          </w:tcPr>
          <w:p w14:paraId="181AEAB5" w14:textId="77777777" w:rsidR="009F34A9" w:rsidRPr="001A1099"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Core business spending is challenged </w:t>
            </w:r>
            <w:r>
              <w:rPr>
                <w:sz w:val="20"/>
                <w:szCs w:val="20"/>
              </w:rPr>
              <w:t>and re-prioritised to meet</w:t>
            </w:r>
            <w:r w:rsidRPr="00CE4215">
              <w:rPr>
                <w:sz w:val="20"/>
                <w:szCs w:val="20"/>
              </w:rPr>
              <w:t xml:space="preserve"> </w:t>
            </w:r>
            <w:r>
              <w:rPr>
                <w:sz w:val="20"/>
                <w:szCs w:val="20"/>
                <w:lang w:val="mi-NZ"/>
              </w:rPr>
              <w:t>Māori</w:t>
            </w:r>
            <w:r>
              <w:rPr>
                <w:sz w:val="20"/>
                <w:szCs w:val="20"/>
              </w:rPr>
              <w:t xml:space="preserve"> aspirations for wellbeing</w:t>
            </w:r>
          </w:p>
        </w:tc>
        <w:tc>
          <w:tcPr>
            <w:tcW w:w="2266" w:type="dxa"/>
          </w:tcPr>
          <w:p w14:paraId="5BAAD90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recognises the need to prioritise resources for equity actions to improve </w:t>
            </w:r>
            <w:r w:rsidRPr="00CE4215">
              <w:rPr>
                <w:sz w:val="20"/>
                <w:szCs w:val="20"/>
              </w:rPr>
              <w:t>Māori health outcomes</w:t>
            </w:r>
          </w:p>
        </w:tc>
        <w:tc>
          <w:tcPr>
            <w:tcW w:w="2550" w:type="dxa"/>
          </w:tcPr>
          <w:p w14:paraId="4455A3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funded equity actions to improve</w:t>
            </w:r>
            <w:r w:rsidRPr="00CE4215">
              <w:rPr>
                <w:sz w:val="20"/>
                <w:szCs w:val="20"/>
              </w:rPr>
              <w:t xml:space="preserve"> Māori health outcomes</w:t>
            </w:r>
          </w:p>
        </w:tc>
        <w:tc>
          <w:tcPr>
            <w:tcW w:w="2830" w:type="dxa"/>
          </w:tcPr>
          <w:p w14:paraId="246E9F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Alliance’s decisions </w:t>
            </w:r>
            <w:r w:rsidRPr="00CE4215">
              <w:rPr>
                <w:sz w:val="20"/>
                <w:szCs w:val="20"/>
              </w:rPr>
              <w:t>on funding and resource allocations</w:t>
            </w:r>
            <w:r>
              <w:rPr>
                <w:sz w:val="20"/>
                <w:szCs w:val="20"/>
              </w:rPr>
              <w:t xml:space="preserve"> are eq</w:t>
            </w:r>
            <w:r w:rsidRPr="00CE4215">
              <w:rPr>
                <w:sz w:val="20"/>
                <w:szCs w:val="20"/>
              </w:rPr>
              <w:t>uity based</w:t>
            </w:r>
            <w:r>
              <w:rPr>
                <w:sz w:val="20"/>
                <w:szCs w:val="20"/>
              </w:rPr>
              <w:t xml:space="preserve"> within the context of te Tiriti</w:t>
            </w:r>
            <w:r w:rsidRPr="00CE4215">
              <w:rPr>
                <w:sz w:val="20"/>
                <w:szCs w:val="20"/>
              </w:rPr>
              <w:t xml:space="preserve"> </w:t>
            </w:r>
          </w:p>
        </w:tc>
        <w:tc>
          <w:tcPr>
            <w:tcW w:w="2849" w:type="dxa"/>
          </w:tcPr>
          <w:p w14:paraId="42EE7818" w14:textId="77777777" w:rsidR="009F34A9" w:rsidRPr="00927757" w:rsidRDefault="009F34A9" w:rsidP="00EA23DB">
            <w:pPr>
              <w:cnfStyle w:val="000000000000" w:firstRow="0" w:lastRow="0" w:firstColumn="0" w:lastColumn="0" w:oddVBand="0" w:evenVBand="0" w:oddHBand="0" w:evenHBand="0" w:firstRowFirstColumn="0" w:firstRowLastColumn="0" w:lastRowFirstColumn="0" w:lastRowLastColumn="0"/>
              <w:rPr>
                <w:sz w:val="20"/>
                <w:szCs w:val="20"/>
                <w:lang w:val="mi-NZ"/>
              </w:rPr>
            </w:pPr>
            <w:r>
              <w:rPr>
                <w:sz w:val="20"/>
                <w:szCs w:val="20"/>
              </w:rPr>
              <w:t>Alliance challenges current investment decisions to support hauora Māori models of care</w:t>
            </w:r>
          </w:p>
        </w:tc>
      </w:tr>
      <w:tr w:rsidR="009F34A9" w:rsidRPr="00CE4215" w14:paraId="05609F6B"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049404DC" w14:textId="77777777" w:rsidR="009F34A9" w:rsidRPr="00CE4215" w:rsidRDefault="009F34A9" w:rsidP="00EA23DB">
            <w:pPr>
              <w:rPr>
                <w:b w:val="0"/>
                <w:sz w:val="20"/>
                <w:szCs w:val="20"/>
              </w:rPr>
            </w:pPr>
            <w:r w:rsidRPr="00CE4215">
              <w:rPr>
                <w:sz w:val="20"/>
                <w:szCs w:val="20"/>
              </w:rPr>
              <w:t>Areas to work on:</w:t>
            </w:r>
          </w:p>
          <w:p w14:paraId="3D8B12E3" w14:textId="77777777" w:rsidR="009F34A9" w:rsidRPr="00CE4215" w:rsidRDefault="009F34A9" w:rsidP="00EA23DB">
            <w:pPr>
              <w:rPr>
                <w:sz w:val="20"/>
                <w:szCs w:val="20"/>
              </w:rPr>
            </w:pPr>
          </w:p>
          <w:p w14:paraId="1B605354" w14:textId="77777777" w:rsidR="009F34A9" w:rsidRPr="00CE4215" w:rsidRDefault="009F34A9" w:rsidP="00EA23DB">
            <w:pPr>
              <w:rPr>
                <w:sz w:val="20"/>
                <w:szCs w:val="20"/>
              </w:rPr>
            </w:pPr>
          </w:p>
          <w:p w14:paraId="59696E38" w14:textId="77777777" w:rsidR="009F34A9" w:rsidRPr="00CE4215" w:rsidRDefault="009F34A9" w:rsidP="00EA23DB">
            <w:pPr>
              <w:rPr>
                <w:sz w:val="20"/>
                <w:szCs w:val="20"/>
              </w:rPr>
            </w:pPr>
          </w:p>
          <w:p w14:paraId="3CB636BB" w14:textId="77777777" w:rsidR="009F34A9" w:rsidRPr="00CE4215" w:rsidRDefault="009F34A9" w:rsidP="00EA23DB">
            <w:pPr>
              <w:rPr>
                <w:sz w:val="20"/>
                <w:szCs w:val="20"/>
              </w:rPr>
            </w:pPr>
          </w:p>
          <w:p w14:paraId="355E7C5A" w14:textId="77777777" w:rsidR="009F34A9" w:rsidRPr="00CE4215" w:rsidRDefault="009F34A9" w:rsidP="00EA23DB">
            <w:pPr>
              <w:rPr>
                <w:sz w:val="20"/>
                <w:szCs w:val="20"/>
              </w:rPr>
            </w:pPr>
          </w:p>
          <w:p w14:paraId="04D54910" w14:textId="77777777" w:rsidR="009F34A9" w:rsidRPr="00CE4215" w:rsidRDefault="009F34A9" w:rsidP="00EA23DB">
            <w:pPr>
              <w:rPr>
                <w:sz w:val="20"/>
                <w:szCs w:val="20"/>
              </w:rPr>
            </w:pPr>
          </w:p>
        </w:tc>
      </w:tr>
    </w:tbl>
    <w:p w14:paraId="66D06C9D" w14:textId="77777777" w:rsidR="009F34A9" w:rsidRPr="004306DF" w:rsidRDefault="009F34A9" w:rsidP="009F34A9">
      <w:pPr>
        <w:spacing w:line="360" w:lineRule="auto"/>
      </w:pPr>
    </w:p>
    <w:p w14:paraId="64E3AB55" w14:textId="77777777" w:rsidR="009F34A9" w:rsidRPr="004306DF" w:rsidRDefault="009F34A9" w:rsidP="009F34A9">
      <w:pPr>
        <w:spacing w:line="360" w:lineRule="auto"/>
      </w:pPr>
    </w:p>
    <w:p w14:paraId="0D30D617" w14:textId="77777777" w:rsidR="009F34A9" w:rsidRPr="004306DF" w:rsidRDefault="009F34A9" w:rsidP="009F34A9">
      <w:pPr>
        <w:spacing w:line="360" w:lineRule="auto"/>
      </w:pPr>
      <w:r w:rsidRPr="004306DF">
        <w:br w:type="page"/>
      </w:r>
    </w:p>
    <w:p w14:paraId="2591EDA6" w14:textId="77777777" w:rsidR="009F34A9" w:rsidRDefault="009F34A9" w:rsidP="009F34A9">
      <w:pPr>
        <w:spacing w:line="360" w:lineRule="auto"/>
        <w:rPr>
          <w:b/>
        </w:rPr>
        <w:sectPr w:rsidR="009F34A9" w:rsidSect="00492267">
          <w:pgSz w:w="16838" w:h="11906" w:orient="landscape" w:code="9"/>
          <w:pgMar w:top="851" w:right="851" w:bottom="851" w:left="851" w:header="567" w:footer="567" w:gutter="0"/>
          <w:cols w:space="708"/>
          <w:docGrid w:linePitch="360"/>
        </w:sectPr>
      </w:pP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4306DF" w14:paraId="00A12154"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6A56C31B" w14:textId="77777777" w:rsidR="009F34A9" w:rsidRDefault="009F34A9" w:rsidP="00EA23DB">
            <w:pPr>
              <w:jc w:val="center"/>
              <w:rPr>
                <w:b w:val="0"/>
                <w:bCs w:val="0"/>
                <w:sz w:val="20"/>
                <w:szCs w:val="20"/>
              </w:rPr>
            </w:pPr>
            <w:r w:rsidRPr="00CE4215">
              <w:rPr>
                <w:sz w:val="20"/>
                <w:szCs w:val="20"/>
              </w:rPr>
              <w:lastRenderedPageBreak/>
              <w:t>Key element 8 – In</w:t>
            </w:r>
            <w:r>
              <w:rPr>
                <w:sz w:val="20"/>
                <w:szCs w:val="20"/>
              </w:rPr>
              <w:t>te</w:t>
            </w:r>
            <w:r w:rsidRPr="00CE4215">
              <w:rPr>
                <w:sz w:val="20"/>
                <w:szCs w:val="20"/>
              </w:rPr>
              <w:t>lligent commissioning</w:t>
            </w:r>
          </w:p>
          <w:p w14:paraId="1D87DFCB" w14:textId="6AF720D8" w:rsidR="009F34A9" w:rsidRPr="00C2417D" w:rsidRDefault="009F34A9" w:rsidP="00EA23DB">
            <w:pPr>
              <w:spacing w:before="120" w:after="120"/>
              <w:rPr>
                <w:b w:val="0"/>
                <w:sz w:val="20"/>
                <w:szCs w:val="20"/>
              </w:rPr>
            </w:pPr>
            <w:r w:rsidRPr="00C2417D">
              <w:rPr>
                <w:b w:val="0"/>
                <w:sz w:val="20"/>
                <w:szCs w:val="20"/>
              </w:rPr>
              <w:t>Commissioning is the process of continuously developing services and committing resources to enable the best health outcomes and wellbeing and that includes many activities ranging from health needs assessment, cultural paradigms</w:t>
            </w:r>
            <w:r w:rsidR="00710403">
              <w:rPr>
                <w:b w:val="0"/>
                <w:sz w:val="20"/>
                <w:szCs w:val="20"/>
              </w:rPr>
              <w:t>,</w:t>
            </w:r>
            <w:r w:rsidRPr="00C2417D">
              <w:rPr>
                <w:b w:val="0"/>
                <w:sz w:val="20"/>
                <w:szCs w:val="20"/>
              </w:rPr>
              <w:t xml:space="preserve"> and development of pathways to service specification and contract management or procurement, underpinned by continuous improvement.</w:t>
            </w:r>
          </w:p>
        </w:tc>
      </w:tr>
      <w:tr w:rsidR="009F34A9" w:rsidRPr="004306DF" w14:paraId="6673E204"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408837EE"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44D689F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7576B7B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4306DF" w14:paraId="30EFF7DA"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06B2A62C" w14:textId="77777777" w:rsidR="009F34A9" w:rsidRPr="00CE4215" w:rsidRDefault="009F34A9" w:rsidP="00EA23DB">
            <w:pPr>
              <w:rPr>
                <w:b w:val="0"/>
                <w:sz w:val="20"/>
                <w:szCs w:val="20"/>
              </w:rPr>
            </w:pPr>
          </w:p>
        </w:tc>
        <w:tc>
          <w:tcPr>
            <w:tcW w:w="2582" w:type="dxa"/>
            <w:vMerge/>
            <w:hideMark/>
          </w:tcPr>
          <w:p w14:paraId="0E9D9CF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F9C2F7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35D5996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5E6A246F"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29049C61" w14:textId="435DC051"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Pr="00CE4215">
              <w:rPr>
                <w:b/>
                <w:sz w:val="20"/>
                <w:szCs w:val="20"/>
              </w:rPr>
              <w:t xml:space="preserve"> health and social in</w:t>
            </w:r>
            <w:r>
              <w:rPr>
                <w:b/>
                <w:sz w:val="20"/>
                <w:szCs w:val="20"/>
              </w:rPr>
              <w:t>te</w:t>
            </w:r>
            <w:r w:rsidRPr="00CE4215">
              <w:rPr>
                <w:b/>
                <w:sz w:val="20"/>
                <w:szCs w:val="20"/>
              </w:rPr>
              <w:t>gration)</w:t>
            </w:r>
          </w:p>
        </w:tc>
      </w:tr>
      <w:tr w:rsidR="009F34A9" w:rsidRPr="004306DF" w14:paraId="3CB27BF4"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01042C08" w14:textId="77777777" w:rsidR="009F34A9" w:rsidRPr="00CE4215" w:rsidRDefault="009F34A9" w:rsidP="00EA23DB">
            <w:pPr>
              <w:rPr>
                <w:sz w:val="20"/>
                <w:szCs w:val="20"/>
              </w:rPr>
            </w:pPr>
            <w:r w:rsidRPr="00CE4215">
              <w:rPr>
                <w:sz w:val="20"/>
                <w:szCs w:val="20"/>
              </w:rPr>
              <w:t>Continuous stra</w:t>
            </w:r>
            <w:r>
              <w:rPr>
                <w:sz w:val="20"/>
                <w:szCs w:val="20"/>
              </w:rPr>
              <w:t>te</w:t>
            </w:r>
            <w:r w:rsidRPr="00CE4215">
              <w:rPr>
                <w:sz w:val="20"/>
                <w:szCs w:val="20"/>
              </w:rPr>
              <w:t xml:space="preserve">gic and operational planning </w:t>
            </w:r>
            <w:r>
              <w:rPr>
                <w:sz w:val="20"/>
                <w:szCs w:val="20"/>
              </w:rPr>
              <w:t xml:space="preserve">is </w:t>
            </w:r>
            <w:r w:rsidRPr="00CE4215">
              <w:rPr>
                <w:sz w:val="20"/>
                <w:szCs w:val="20"/>
              </w:rPr>
              <w:t>underpinned by continuous improvement that enables the alliance to make evidence-based decisions</w:t>
            </w:r>
          </w:p>
        </w:tc>
        <w:tc>
          <w:tcPr>
            <w:tcW w:w="2582" w:type="dxa"/>
          </w:tcPr>
          <w:p w14:paraId="1819ED7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Clear </w:t>
            </w:r>
            <w:r>
              <w:rPr>
                <w:sz w:val="20"/>
                <w:szCs w:val="20"/>
              </w:rPr>
              <w:t>evidence</w:t>
            </w:r>
            <w:r w:rsidRPr="00CE4215">
              <w:rPr>
                <w:sz w:val="20"/>
                <w:szCs w:val="20"/>
              </w:rPr>
              <w:t xml:space="preserve"> for alliance decision</w:t>
            </w:r>
            <w:r>
              <w:rPr>
                <w:sz w:val="20"/>
                <w:szCs w:val="20"/>
              </w:rPr>
              <w:t>-making for commissioning of health services</w:t>
            </w:r>
          </w:p>
        </w:tc>
        <w:tc>
          <w:tcPr>
            <w:tcW w:w="2266" w:type="dxa"/>
          </w:tcPr>
          <w:p w14:paraId="35B808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w:t>
            </w:r>
            <w:r w:rsidRPr="00CE4215">
              <w:rPr>
                <w:sz w:val="20"/>
                <w:szCs w:val="20"/>
              </w:rPr>
              <w:t xml:space="preserve">ecognise </w:t>
            </w:r>
            <w:r>
              <w:rPr>
                <w:sz w:val="20"/>
                <w:szCs w:val="20"/>
              </w:rPr>
              <w:t xml:space="preserve">the </w:t>
            </w:r>
            <w:r w:rsidRPr="00CE4215">
              <w:rPr>
                <w:sz w:val="20"/>
                <w:szCs w:val="20"/>
              </w:rPr>
              <w:t>need for evidence-based decision-making</w:t>
            </w:r>
            <w:r>
              <w:rPr>
                <w:sz w:val="20"/>
                <w:szCs w:val="20"/>
              </w:rPr>
              <w:t xml:space="preserve"> for commissioning of health services</w:t>
            </w:r>
          </w:p>
        </w:tc>
        <w:tc>
          <w:tcPr>
            <w:tcW w:w="2550" w:type="dxa"/>
          </w:tcPr>
          <w:p w14:paraId="701CE9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limited evidence to inform their decision-making for current and future commissioning of health services</w:t>
            </w:r>
          </w:p>
        </w:tc>
        <w:tc>
          <w:tcPr>
            <w:tcW w:w="2830" w:type="dxa"/>
          </w:tcPr>
          <w:p w14:paraId="2028D1B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comprehensive evidence to inform some of their decision-making for current and future commissioning of health services</w:t>
            </w:r>
          </w:p>
        </w:tc>
        <w:tc>
          <w:tcPr>
            <w:tcW w:w="2849" w:type="dxa"/>
          </w:tcPr>
          <w:p w14:paraId="5901FF7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using the evidence to inform all their decision-making for current and future commissioning of health services</w:t>
            </w:r>
          </w:p>
        </w:tc>
      </w:tr>
      <w:tr w:rsidR="009F34A9" w:rsidRPr="004306DF" w14:paraId="2E1F0EE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264A25EB" w14:textId="77777777" w:rsidR="009F34A9" w:rsidRPr="00CE4215" w:rsidRDefault="009F34A9" w:rsidP="00EA23DB">
            <w:pPr>
              <w:rPr>
                <w:sz w:val="20"/>
                <w:szCs w:val="20"/>
              </w:rPr>
            </w:pPr>
          </w:p>
        </w:tc>
        <w:tc>
          <w:tcPr>
            <w:tcW w:w="2582" w:type="dxa"/>
          </w:tcPr>
          <w:p w14:paraId="059D7FE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Prioritisation of resources in proportion to high priority populations’ need and risk with a targeted approach to equity</w:t>
            </w:r>
          </w:p>
        </w:tc>
        <w:tc>
          <w:tcPr>
            <w:tcW w:w="2266" w:type="dxa"/>
          </w:tcPr>
          <w:p w14:paraId="0640074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decisions are not based on </w:t>
            </w:r>
            <w:r w:rsidRPr="00CE4215">
              <w:rPr>
                <w:sz w:val="20"/>
                <w:szCs w:val="20"/>
              </w:rPr>
              <w:t>available in</w:t>
            </w:r>
            <w:r>
              <w:rPr>
                <w:sz w:val="20"/>
                <w:szCs w:val="20"/>
              </w:rPr>
              <w:t>te</w:t>
            </w:r>
            <w:r w:rsidRPr="00CE4215">
              <w:rPr>
                <w:sz w:val="20"/>
                <w:szCs w:val="20"/>
              </w:rPr>
              <w:t>lligence</w:t>
            </w:r>
            <w:r>
              <w:rPr>
                <w:sz w:val="20"/>
                <w:szCs w:val="20"/>
              </w:rPr>
              <w:t xml:space="preserve"> and there is no</w:t>
            </w:r>
            <w:r w:rsidRPr="00CE4215">
              <w:rPr>
                <w:sz w:val="20"/>
                <w:szCs w:val="20"/>
              </w:rPr>
              <w:t xml:space="preserve"> consideration of priority population</w:t>
            </w:r>
            <w:r>
              <w:rPr>
                <w:sz w:val="20"/>
                <w:szCs w:val="20"/>
              </w:rPr>
              <w:t>s (perpetuating status quo)</w:t>
            </w:r>
          </w:p>
        </w:tc>
        <w:tc>
          <w:tcPr>
            <w:tcW w:w="2550" w:type="dxa"/>
          </w:tcPr>
          <w:p w14:paraId="6164D4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Some decisions are based on evidence to prioritise resources in proportion to high priority populations’ need and risk</w:t>
            </w:r>
          </w:p>
        </w:tc>
        <w:tc>
          <w:tcPr>
            <w:tcW w:w="2830" w:type="dxa"/>
          </w:tcPr>
          <w:p w14:paraId="743F405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Equity </w:t>
            </w:r>
            <w:r>
              <w:rPr>
                <w:sz w:val="20"/>
                <w:szCs w:val="20"/>
              </w:rPr>
              <w:t>is at the centre of all</w:t>
            </w:r>
            <w:r w:rsidRPr="00CE4215">
              <w:rPr>
                <w:sz w:val="20"/>
                <w:szCs w:val="20"/>
              </w:rPr>
              <w:t xml:space="preserve"> decision-making</w:t>
            </w:r>
            <w:r>
              <w:rPr>
                <w:sz w:val="20"/>
                <w:szCs w:val="20"/>
              </w:rPr>
              <w:t xml:space="preserve"> for current and future commissioning of health services</w:t>
            </w:r>
          </w:p>
        </w:tc>
        <w:tc>
          <w:tcPr>
            <w:tcW w:w="2849" w:type="dxa"/>
          </w:tcPr>
          <w:p w14:paraId="3995425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Continuous use of evidence, monitoring of actions, and reporting to show that current and future commissioning is proportional to high priority populations’ need and risk</w:t>
            </w:r>
          </w:p>
        </w:tc>
      </w:tr>
      <w:tr w:rsidR="009F34A9" w:rsidRPr="004306DF" w14:paraId="2ED92E60"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788B5ABA" w14:textId="77777777" w:rsidR="009F34A9" w:rsidRPr="00CE4215" w:rsidRDefault="009F34A9" w:rsidP="00EA23DB">
            <w:pPr>
              <w:rPr>
                <w:sz w:val="20"/>
                <w:szCs w:val="20"/>
              </w:rPr>
            </w:pPr>
          </w:p>
        </w:tc>
        <w:tc>
          <w:tcPr>
            <w:tcW w:w="2582" w:type="dxa"/>
          </w:tcPr>
          <w:p w14:paraId="15249539" w14:textId="77777777" w:rsidR="009F34A9" w:rsidRPr="007367AE"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Prioritisation of resources in proportion to </w:t>
            </w:r>
            <w:r>
              <w:rPr>
                <w:sz w:val="20"/>
                <w:szCs w:val="20"/>
                <w:lang w:val="mi-NZ"/>
              </w:rPr>
              <w:t xml:space="preserve">Māori </w:t>
            </w:r>
            <w:r>
              <w:rPr>
                <w:sz w:val="20"/>
                <w:szCs w:val="20"/>
              </w:rPr>
              <w:t>need and risk with a tailored and target approach to actively protecting M</w:t>
            </w:r>
            <w:r>
              <w:rPr>
                <w:sz w:val="20"/>
                <w:szCs w:val="20"/>
                <w:lang w:val="mi-NZ"/>
              </w:rPr>
              <w:t>ā</w:t>
            </w:r>
            <w:r>
              <w:rPr>
                <w:sz w:val="20"/>
                <w:szCs w:val="20"/>
              </w:rPr>
              <w:t>ori wellbeing</w:t>
            </w:r>
          </w:p>
        </w:tc>
        <w:tc>
          <w:tcPr>
            <w:tcW w:w="2266" w:type="dxa"/>
          </w:tcPr>
          <w:p w14:paraId="377D64B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a</w:t>
            </w:r>
            <w:r w:rsidRPr="00CE4215">
              <w:rPr>
                <w:sz w:val="20"/>
                <w:szCs w:val="20"/>
              </w:rPr>
              <w:t xml:space="preserve">cknowledging </w:t>
            </w:r>
            <w:r>
              <w:rPr>
                <w:sz w:val="20"/>
                <w:szCs w:val="20"/>
              </w:rPr>
              <w:t xml:space="preserve">that </w:t>
            </w:r>
            <w:r w:rsidRPr="00CE4215">
              <w:rPr>
                <w:sz w:val="20"/>
                <w:szCs w:val="20"/>
              </w:rPr>
              <w:t xml:space="preserve">resources to Māori will be different </w:t>
            </w:r>
          </w:p>
        </w:tc>
        <w:tc>
          <w:tcPr>
            <w:tcW w:w="2550" w:type="dxa"/>
          </w:tcPr>
          <w:p w14:paraId="608E162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i</w:t>
            </w:r>
            <w:r w:rsidRPr="00CE4215">
              <w:rPr>
                <w:sz w:val="20"/>
                <w:szCs w:val="20"/>
              </w:rPr>
              <w:t>dentifying</w:t>
            </w:r>
            <w:r>
              <w:rPr>
                <w:sz w:val="20"/>
                <w:szCs w:val="20"/>
              </w:rPr>
              <w:t xml:space="preserve"> </w:t>
            </w:r>
            <w:r w:rsidRPr="00CE4215">
              <w:rPr>
                <w:sz w:val="20"/>
                <w:szCs w:val="20"/>
              </w:rPr>
              <w:t xml:space="preserve">resources </w:t>
            </w:r>
            <w:r>
              <w:rPr>
                <w:sz w:val="20"/>
                <w:szCs w:val="20"/>
              </w:rPr>
              <w:t xml:space="preserve">in proportion to </w:t>
            </w:r>
            <w:r>
              <w:rPr>
                <w:sz w:val="20"/>
                <w:szCs w:val="20"/>
                <w:lang w:val="mi-NZ"/>
              </w:rPr>
              <w:t xml:space="preserve">Māori </w:t>
            </w:r>
            <w:r>
              <w:rPr>
                <w:sz w:val="20"/>
                <w:szCs w:val="20"/>
              </w:rPr>
              <w:t>need and risk to improve</w:t>
            </w:r>
            <w:r w:rsidRPr="00CE4215">
              <w:rPr>
                <w:sz w:val="20"/>
                <w:szCs w:val="20"/>
              </w:rPr>
              <w:t xml:space="preserve"> Māori </w:t>
            </w:r>
            <w:r>
              <w:rPr>
                <w:sz w:val="20"/>
                <w:szCs w:val="20"/>
              </w:rPr>
              <w:t>wellbeing</w:t>
            </w:r>
          </w:p>
        </w:tc>
        <w:tc>
          <w:tcPr>
            <w:tcW w:w="2830" w:type="dxa"/>
          </w:tcPr>
          <w:p w14:paraId="45F597A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recommending to DHB to d</w:t>
            </w:r>
            <w:r w:rsidRPr="00CE4215">
              <w:rPr>
                <w:sz w:val="20"/>
                <w:szCs w:val="20"/>
              </w:rPr>
              <w:t>e-invest in other areas and re-invest into Māori</w:t>
            </w:r>
            <w:r>
              <w:rPr>
                <w:sz w:val="20"/>
                <w:szCs w:val="20"/>
              </w:rPr>
              <w:t xml:space="preserve"> and p</w:t>
            </w:r>
            <w:r w:rsidRPr="00CE4215">
              <w:rPr>
                <w:sz w:val="20"/>
                <w:szCs w:val="20"/>
              </w:rPr>
              <w:t>rioritise new funding to Māori</w:t>
            </w:r>
          </w:p>
        </w:tc>
        <w:tc>
          <w:tcPr>
            <w:tcW w:w="2849" w:type="dxa"/>
          </w:tcPr>
          <w:p w14:paraId="79C8FE85" w14:textId="73EFC8AB"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recommending c</w:t>
            </w:r>
            <w:r w:rsidRPr="00CE4215">
              <w:rPr>
                <w:sz w:val="20"/>
                <w:szCs w:val="20"/>
              </w:rPr>
              <w:t xml:space="preserve">ommissioning </w:t>
            </w:r>
            <w:r>
              <w:rPr>
                <w:sz w:val="20"/>
                <w:szCs w:val="20"/>
              </w:rPr>
              <w:t xml:space="preserve">decisions </w:t>
            </w:r>
            <w:r w:rsidRPr="00CE4215">
              <w:rPr>
                <w:sz w:val="20"/>
                <w:szCs w:val="20"/>
              </w:rPr>
              <w:t>based on kaupapa Māori models</w:t>
            </w:r>
            <w:r>
              <w:rPr>
                <w:sz w:val="20"/>
                <w:szCs w:val="20"/>
              </w:rPr>
              <w:t xml:space="preserve"> and protecting M</w:t>
            </w:r>
            <w:r>
              <w:rPr>
                <w:sz w:val="20"/>
                <w:szCs w:val="20"/>
                <w:lang w:val="mi-NZ"/>
              </w:rPr>
              <w:t>ā</w:t>
            </w:r>
            <w:r>
              <w:rPr>
                <w:sz w:val="20"/>
                <w:szCs w:val="20"/>
              </w:rPr>
              <w:t xml:space="preserve">ori and </w:t>
            </w:r>
            <w:r w:rsidR="00710403">
              <w:rPr>
                <w:sz w:val="20"/>
                <w:szCs w:val="20"/>
              </w:rPr>
              <w:t>iwi</w:t>
            </w:r>
            <w:r>
              <w:rPr>
                <w:sz w:val="20"/>
                <w:szCs w:val="20"/>
              </w:rPr>
              <w:t>-led health providers</w:t>
            </w:r>
          </w:p>
        </w:tc>
      </w:tr>
      <w:tr w:rsidR="009F34A9" w:rsidRPr="004306DF" w14:paraId="48D55984"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5CD4EEAB" w14:textId="77777777" w:rsidR="009F34A9" w:rsidRPr="00CE4215" w:rsidRDefault="009F34A9" w:rsidP="00EA23DB">
            <w:pPr>
              <w:rPr>
                <w:b w:val="0"/>
                <w:sz w:val="20"/>
                <w:szCs w:val="20"/>
              </w:rPr>
            </w:pPr>
            <w:r w:rsidRPr="00CE4215">
              <w:rPr>
                <w:sz w:val="20"/>
                <w:szCs w:val="20"/>
              </w:rPr>
              <w:t>Areas to work on:</w:t>
            </w:r>
          </w:p>
          <w:p w14:paraId="6FD4EF22" w14:textId="77777777" w:rsidR="009F34A9" w:rsidRPr="00CE4215" w:rsidRDefault="009F34A9" w:rsidP="00EA23DB">
            <w:pPr>
              <w:rPr>
                <w:sz w:val="20"/>
                <w:szCs w:val="20"/>
              </w:rPr>
            </w:pPr>
          </w:p>
          <w:p w14:paraId="56E6E376" w14:textId="77777777" w:rsidR="009F34A9" w:rsidRPr="00CE4215" w:rsidRDefault="009F34A9" w:rsidP="00EA23DB">
            <w:pPr>
              <w:rPr>
                <w:sz w:val="20"/>
                <w:szCs w:val="20"/>
              </w:rPr>
            </w:pPr>
          </w:p>
          <w:p w14:paraId="72B1064C" w14:textId="77777777" w:rsidR="009F34A9" w:rsidRPr="00CE4215" w:rsidRDefault="009F34A9" w:rsidP="00EA23DB">
            <w:pPr>
              <w:rPr>
                <w:sz w:val="20"/>
                <w:szCs w:val="20"/>
              </w:rPr>
            </w:pPr>
          </w:p>
          <w:p w14:paraId="0C4B890C" w14:textId="77777777" w:rsidR="009F34A9" w:rsidRPr="00CE4215" w:rsidRDefault="009F34A9" w:rsidP="00EA23DB">
            <w:pPr>
              <w:rPr>
                <w:sz w:val="20"/>
                <w:szCs w:val="20"/>
              </w:rPr>
            </w:pPr>
          </w:p>
        </w:tc>
      </w:tr>
    </w:tbl>
    <w:p w14:paraId="3BD7F3B8" w14:textId="77777777" w:rsidR="009F34A9" w:rsidRDefault="009F34A9" w:rsidP="009F34A9">
      <w:pPr>
        <w:spacing w:line="360" w:lineRule="auto"/>
        <w:rPr>
          <w:b/>
        </w:rPr>
      </w:pPr>
    </w:p>
    <w:p w14:paraId="66ADC0B8" w14:textId="77777777" w:rsidR="009F34A9" w:rsidRDefault="009F34A9" w:rsidP="009F34A9">
      <w:pPr>
        <w:sectPr w:rsidR="009F34A9" w:rsidSect="00492267">
          <w:pgSz w:w="16838" w:h="11906" w:orient="landscape" w:code="9"/>
          <w:pgMar w:top="851" w:right="851" w:bottom="851" w:left="851" w:header="567" w:footer="567" w:gutter="0"/>
          <w:cols w:space="708"/>
          <w:docGrid w:linePitch="360"/>
        </w:sectPr>
      </w:pPr>
    </w:p>
    <w:tbl>
      <w:tblPr>
        <w:tblStyle w:val="GridTable1Light"/>
        <w:tblW w:w="15163" w:type="dxa"/>
        <w:tblLook w:val="04A0" w:firstRow="1" w:lastRow="0" w:firstColumn="1" w:lastColumn="0" w:noHBand="0" w:noVBand="1"/>
      </w:tblPr>
      <w:tblGrid>
        <w:gridCol w:w="2120"/>
        <w:gridCol w:w="2548"/>
        <w:gridCol w:w="2266"/>
        <w:gridCol w:w="2550"/>
        <w:gridCol w:w="2830"/>
        <w:gridCol w:w="2849"/>
      </w:tblGrid>
      <w:tr w:rsidR="009F34A9" w:rsidRPr="00CE4215" w14:paraId="170DF94D"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2C73BBF" w14:textId="77777777" w:rsidR="009F34A9" w:rsidRDefault="009F34A9" w:rsidP="00EA23DB">
            <w:pPr>
              <w:jc w:val="center"/>
              <w:rPr>
                <w:b w:val="0"/>
                <w:bCs w:val="0"/>
                <w:sz w:val="20"/>
                <w:szCs w:val="20"/>
              </w:rPr>
            </w:pPr>
            <w:r w:rsidRPr="00CE4215">
              <w:rPr>
                <w:sz w:val="20"/>
                <w:szCs w:val="20"/>
              </w:rPr>
              <w:lastRenderedPageBreak/>
              <w:t xml:space="preserve">Key element 9 – </w:t>
            </w:r>
            <w:r>
              <w:rPr>
                <w:sz w:val="20"/>
                <w:szCs w:val="20"/>
              </w:rPr>
              <w:t>Understanding of e</w:t>
            </w:r>
            <w:r w:rsidRPr="00CE4215">
              <w:rPr>
                <w:sz w:val="20"/>
                <w:szCs w:val="20"/>
              </w:rPr>
              <w:t>quity</w:t>
            </w:r>
          </w:p>
          <w:p w14:paraId="204BCD41" w14:textId="547BB5E3" w:rsidR="009F34A9" w:rsidRPr="008C7A1F" w:rsidRDefault="009F34A9" w:rsidP="00EA23DB">
            <w:pPr>
              <w:spacing w:before="120" w:after="120"/>
              <w:rPr>
                <w:b w:val="0"/>
                <w:sz w:val="20"/>
                <w:szCs w:val="20"/>
              </w:rPr>
            </w:pPr>
            <w:r w:rsidRPr="008C7A1F">
              <w:rPr>
                <w:b w:val="0"/>
                <w:sz w:val="20"/>
                <w:szCs w:val="20"/>
              </w:rPr>
              <w:t>Equity recognises different people with different levels of advantage require different approaches and resources to get equitable health outcomes</w:t>
            </w:r>
            <w:r w:rsidR="005359AF">
              <w:rPr>
                <w:rStyle w:val="FootnoteReference"/>
                <w:b w:val="0"/>
                <w:sz w:val="20"/>
                <w:szCs w:val="20"/>
              </w:rPr>
              <w:footnoteReference w:id="3"/>
            </w:r>
            <w:r w:rsidRPr="008C7A1F">
              <w:rPr>
                <w:b w:val="0"/>
                <w:sz w:val="20"/>
                <w:szCs w:val="20"/>
              </w:rPr>
              <w:t>. Emphasis is given to Pasifika and other high opportunity populations such those with mental health conditions and with disability.</w:t>
            </w:r>
          </w:p>
        </w:tc>
      </w:tr>
      <w:tr w:rsidR="009F34A9" w:rsidRPr="00CE4215" w14:paraId="43CA7462"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0E21CBC7"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48" w:type="dxa"/>
            <w:vMerge w:val="restart"/>
            <w:hideMark/>
          </w:tcPr>
          <w:p w14:paraId="41934BB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4ACD5F3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0FEC2915"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120" w:type="dxa"/>
            <w:vMerge/>
            <w:hideMark/>
          </w:tcPr>
          <w:p w14:paraId="48DF9E4E" w14:textId="77777777" w:rsidR="009F34A9" w:rsidRPr="00CE4215" w:rsidRDefault="009F34A9" w:rsidP="00EA23DB">
            <w:pPr>
              <w:rPr>
                <w:b w:val="0"/>
                <w:sz w:val="20"/>
                <w:szCs w:val="20"/>
              </w:rPr>
            </w:pPr>
          </w:p>
        </w:tc>
        <w:tc>
          <w:tcPr>
            <w:tcW w:w="2548" w:type="dxa"/>
            <w:vMerge/>
            <w:hideMark/>
          </w:tcPr>
          <w:p w14:paraId="45C8F3D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93F99AF"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27F79DDA"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616F6E6A"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0AEBB785" w14:textId="35F94804"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002A79AB" w:rsidRPr="00CE4215">
              <w:rPr>
                <w:rFonts w:cs="Calibri"/>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2556619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71F0D435" w14:textId="77777777" w:rsidR="009F34A9" w:rsidRPr="00CE4215" w:rsidRDefault="009F34A9" w:rsidP="00EA23DB">
            <w:pPr>
              <w:rPr>
                <w:sz w:val="20"/>
                <w:szCs w:val="20"/>
              </w:rPr>
            </w:pPr>
            <w:r w:rsidRPr="00CE4215">
              <w:rPr>
                <w:noProof/>
                <w:sz w:val="20"/>
                <w:szCs w:val="20"/>
              </w:rPr>
              <w:t>Alliance is able to identify and understand the variation in health</w:t>
            </w:r>
            <w:r>
              <w:rPr>
                <w:noProof/>
                <w:sz w:val="20"/>
                <w:szCs w:val="20"/>
              </w:rPr>
              <w:t xml:space="preserve"> </w:t>
            </w:r>
            <w:r w:rsidRPr="00CE4215">
              <w:rPr>
                <w:noProof/>
                <w:sz w:val="20"/>
                <w:szCs w:val="20"/>
              </w:rPr>
              <w:t>care in their population, identify populations groups that consis</w:t>
            </w:r>
            <w:r>
              <w:rPr>
                <w:noProof/>
                <w:sz w:val="20"/>
                <w:szCs w:val="20"/>
              </w:rPr>
              <w:t>te</w:t>
            </w:r>
            <w:r w:rsidRPr="00CE4215">
              <w:rPr>
                <w:noProof/>
                <w:sz w:val="20"/>
                <w:szCs w:val="20"/>
              </w:rPr>
              <w:t>ntly experience poor health outcomes and re-prioristise activities and funding to address health inequities</w:t>
            </w:r>
          </w:p>
          <w:p w14:paraId="3F09DD54" w14:textId="77777777" w:rsidR="009F34A9" w:rsidRPr="00CE4215" w:rsidRDefault="009F34A9" w:rsidP="00EA23DB">
            <w:pPr>
              <w:rPr>
                <w:sz w:val="20"/>
                <w:szCs w:val="20"/>
              </w:rPr>
            </w:pPr>
          </w:p>
        </w:tc>
        <w:tc>
          <w:tcPr>
            <w:tcW w:w="2548" w:type="dxa"/>
          </w:tcPr>
          <w:p w14:paraId="787CC4E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Every </w:t>
            </w:r>
            <w:r>
              <w:rPr>
                <w:sz w:val="20"/>
                <w:szCs w:val="20"/>
              </w:rPr>
              <w:t xml:space="preserve">alliance </w:t>
            </w:r>
            <w:r w:rsidRPr="00CE4215">
              <w:rPr>
                <w:sz w:val="20"/>
                <w:szCs w:val="20"/>
              </w:rPr>
              <w:t>decision has an equity focus based on information that is easy to understand</w:t>
            </w:r>
          </w:p>
        </w:tc>
        <w:tc>
          <w:tcPr>
            <w:tcW w:w="2266" w:type="dxa"/>
          </w:tcPr>
          <w:p w14:paraId="659A55D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Equity mentioned but not yet widely understood or explicitly addressed</w:t>
            </w:r>
          </w:p>
        </w:tc>
        <w:tc>
          <w:tcPr>
            <w:tcW w:w="2550" w:type="dxa"/>
          </w:tcPr>
          <w:p w14:paraId="6CDAF77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Start to see equity as key part of regular </w:t>
            </w:r>
            <w:r>
              <w:rPr>
                <w:sz w:val="20"/>
                <w:szCs w:val="20"/>
              </w:rPr>
              <w:t xml:space="preserve">alliance </w:t>
            </w:r>
            <w:r w:rsidRPr="00CE4215">
              <w:rPr>
                <w:sz w:val="20"/>
                <w:szCs w:val="20"/>
              </w:rPr>
              <w:t>conversation including discussion on how to address inequities</w:t>
            </w:r>
          </w:p>
        </w:tc>
        <w:tc>
          <w:tcPr>
            <w:tcW w:w="2830" w:type="dxa"/>
          </w:tcPr>
          <w:p w14:paraId="2755319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r w:rsidRPr="00CE4215">
              <w:rPr>
                <w:sz w:val="20"/>
                <w:szCs w:val="20"/>
              </w:rPr>
              <w:t>work programme and investment</w:t>
            </w:r>
            <w:r>
              <w:rPr>
                <w:sz w:val="20"/>
                <w:szCs w:val="20"/>
              </w:rPr>
              <w:t xml:space="preserve"> decisions explicitly</w:t>
            </w:r>
            <w:r w:rsidRPr="00CE4215">
              <w:rPr>
                <w:sz w:val="20"/>
                <w:szCs w:val="20"/>
              </w:rPr>
              <w:t xml:space="preserve"> address health inequities</w:t>
            </w:r>
            <w:r>
              <w:rPr>
                <w:sz w:val="20"/>
                <w:szCs w:val="20"/>
              </w:rPr>
              <w:t xml:space="preserve"> and undertake routine m</w:t>
            </w:r>
            <w:r w:rsidRPr="00CE4215">
              <w:rPr>
                <w:sz w:val="20"/>
                <w:szCs w:val="20"/>
              </w:rPr>
              <w:t xml:space="preserve">onitoring </w:t>
            </w:r>
            <w:r>
              <w:rPr>
                <w:sz w:val="20"/>
                <w:szCs w:val="20"/>
              </w:rPr>
              <w:t xml:space="preserve">of </w:t>
            </w:r>
            <w:r w:rsidRPr="00CE4215">
              <w:rPr>
                <w:sz w:val="20"/>
                <w:szCs w:val="20"/>
              </w:rPr>
              <w:t>effectiveness of change to close gaps</w:t>
            </w:r>
          </w:p>
        </w:tc>
        <w:tc>
          <w:tcPr>
            <w:tcW w:w="2849" w:type="dxa"/>
          </w:tcPr>
          <w:p w14:paraId="0A5CCDF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r w:rsidRPr="00CE4215">
              <w:rPr>
                <w:sz w:val="20"/>
                <w:szCs w:val="20"/>
              </w:rPr>
              <w:t>work</w:t>
            </w:r>
            <w:r>
              <w:rPr>
                <w:sz w:val="20"/>
                <w:szCs w:val="20"/>
              </w:rPr>
              <w:t>s</w:t>
            </w:r>
            <w:r w:rsidRPr="00CE4215">
              <w:rPr>
                <w:sz w:val="20"/>
                <w:szCs w:val="20"/>
              </w:rPr>
              <w:t xml:space="preserve"> collaboratively </w:t>
            </w:r>
            <w:r>
              <w:rPr>
                <w:sz w:val="20"/>
                <w:szCs w:val="20"/>
              </w:rPr>
              <w:t xml:space="preserve">with </w:t>
            </w:r>
            <w:r w:rsidRPr="00CE4215">
              <w:rPr>
                <w:sz w:val="20"/>
                <w:szCs w:val="20"/>
              </w:rPr>
              <w:t>social sector partners to reduce inequities including a focus on social de</w:t>
            </w:r>
            <w:r>
              <w:rPr>
                <w:sz w:val="20"/>
                <w:szCs w:val="20"/>
              </w:rPr>
              <w:t>te</w:t>
            </w:r>
            <w:r w:rsidRPr="00CE4215">
              <w:rPr>
                <w:sz w:val="20"/>
                <w:szCs w:val="20"/>
              </w:rPr>
              <w:t>rminants of health</w:t>
            </w:r>
          </w:p>
        </w:tc>
      </w:tr>
      <w:tr w:rsidR="009F34A9" w:rsidRPr="00CE4215" w14:paraId="53BF80F3"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hideMark/>
          </w:tcPr>
          <w:p w14:paraId="7DEA7DB2" w14:textId="77777777" w:rsidR="009F34A9" w:rsidRPr="00CE4215" w:rsidRDefault="009F34A9" w:rsidP="00EA23DB">
            <w:pPr>
              <w:rPr>
                <w:sz w:val="20"/>
                <w:szCs w:val="20"/>
              </w:rPr>
            </w:pPr>
          </w:p>
        </w:tc>
        <w:tc>
          <w:tcPr>
            <w:tcW w:w="2548" w:type="dxa"/>
          </w:tcPr>
          <w:p w14:paraId="27E51D7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Degree to which alliance uses proportionate universalism approach</w:t>
            </w:r>
          </w:p>
        </w:tc>
        <w:tc>
          <w:tcPr>
            <w:tcW w:w="2266" w:type="dxa"/>
          </w:tcPr>
          <w:p w14:paraId="1BA70A4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understands that actions and resources need to be proportionate to need and level of disadvantage in their population</w:t>
            </w:r>
          </w:p>
        </w:tc>
        <w:tc>
          <w:tcPr>
            <w:tcW w:w="2550" w:type="dxa"/>
          </w:tcPr>
          <w:p w14:paraId="7241652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identifies high priority populations in their district</w:t>
            </w:r>
          </w:p>
        </w:tc>
        <w:tc>
          <w:tcPr>
            <w:tcW w:w="2830" w:type="dxa"/>
          </w:tcPr>
          <w:p w14:paraId="51D1BD6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prioritises their work programme and resources proportionate to the need of their high priority populations</w:t>
            </w:r>
          </w:p>
        </w:tc>
        <w:tc>
          <w:tcPr>
            <w:tcW w:w="2849" w:type="dxa"/>
          </w:tcPr>
          <w:p w14:paraId="765C734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Pr="00CE4215">
              <w:rPr>
                <w:sz w:val="20"/>
                <w:szCs w:val="20"/>
              </w:rPr>
              <w:t xml:space="preserve">vidence of re-prioritisation of activities and </w:t>
            </w:r>
            <w:r>
              <w:rPr>
                <w:sz w:val="20"/>
                <w:szCs w:val="20"/>
              </w:rPr>
              <w:t>resources</w:t>
            </w:r>
            <w:r w:rsidRPr="00CE4215">
              <w:rPr>
                <w:sz w:val="20"/>
                <w:szCs w:val="20"/>
              </w:rPr>
              <w:t xml:space="preserve"> Pasifika and other population groups that experience health inequities</w:t>
            </w:r>
            <w:r>
              <w:rPr>
                <w:sz w:val="20"/>
                <w:szCs w:val="20"/>
              </w:rPr>
              <w:t xml:space="preserve">, which leads to documented improved health outcomes </w:t>
            </w:r>
          </w:p>
        </w:tc>
      </w:tr>
      <w:tr w:rsidR="009F34A9" w:rsidRPr="00CE4215" w14:paraId="08EDF8A1"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tcPr>
          <w:p w14:paraId="74C2C46A" w14:textId="77777777" w:rsidR="009F34A9" w:rsidRPr="00CE4215" w:rsidRDefault="009F34A9" w:rsidP="00EA23DB">
            <w:pPr>
              <w:rPr>
                <w:sz w:val="20"/>
                <w:szCs w:val="20"/>
              </w:rPr>
            </w:pPr>
          </w:p>
        </w:tc>
        <w:tc>
          <w:tcPr>
            <w:tcW w:w="2548" w:type="dxa"/>
          </w:tcPr>
          <w:p w14:paraId="6EF6040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Degree to which </w:t>
            </w:r>
            <w:r>
              <w:rPr>
                <w:sz w:val="20"/>
                <w:szCs w:val="20"/>
              </w:rPr>
              <w:t xml:space="preserve">te Tiriti is </w:t>
            </w:r>
            <w:r w:rsidRPr="00CE4215">
              <w:rPr>
                <w:sz w:val="20"/>
                <w:szCs w:val="20"/>
              </w:rPr>
              <w:t>understood</w:t>
            </w:r>
            <w:r>
              <w:rPr>
                <w:sz w:val="20"/>
                <w:szCs w:val="20"/>
              </w:rPr>
              <w:t xml:space="preserve"> in the modern-day health system (</w:t>
            </w:r>
            <w:proofErr w:type="gramStart"/>
            <w:r>
              <w:rPr>
                <w:sz w:val="20"/>
                <w:szCs w:val="20"/>
              </w:rPr>
              <w:t>ie</w:t>
            </w:r>
            <w:proofErr w:type="gramEnd"/>
            <w:r>
              <w:rPr>
                <w:sz w:val="20"/>
                <w:szCs w:val="20"/>
              </w:rPr>
              <w:t xml:space="preserve"> biculturalism in a multi-culturalism context) </w:t>
            </w:r>
          </w:p>
        </w:tc>
        <w:tc>
          <w:tcPr>
            <w:tcW w:w="2266" w:type="dxa"/>
          </w:tcPr>
          <w:p w14:paraId="6F0656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Understanding of root causes of inequities within the context of te Tiriti</w:t>
            </w:r>
          </w:p>
        </w:tc>
        <w:tc>
          <w:tcPr>
            <w:tcW w:w="2550" w:type="dxa"/>
          </w:tcPr>
          <w:p w14:paraId="612380D0" w14:textId="24BFBE60"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able to conduct basic analysis to understand inequities for M</w:t>
            </w:r>
            <w:r>
              <w:rPr>
                <w:sz w:val="20"/>
                <w:szCs w:val="20"/>
                <w:lang w:val="mi-NZ"/>
              </w:rPr>
              <w:t>āori</w:t>
            </w:r>
            <w:r>
              <w:rPr>
                <w:sz w:val="20"/>
                <w:szCs w:val="20"/>
              </w:rPr>
              <w:t xml:space="preserve"> (</w:t>
            </w:r>
            <w:proofErr w:type="gramStart"/>
            <w:r w:rsidR="00710403">
              <w:rPr>
                <w:sz w:val="20"/>
                <w:szCs w:val="20"/>
              </w:rPr>
              <w:t>i.e.</w:t>
            </w:r>
            <w:proofErr w:type="gramEnd"/>
            <w:r>
              <w:rPr>
                <w:sz w:val="20"/>
                <w:szCs w:val="20"/>
              </w:rPr>
              <w:t xml:space="preserve"> by age and gender)</w:t>
            </w:r>
          </w:p>
        </w:tc>
        <w:tc>
          <w:tcPr>
            <w:tcW w:w="2830" w:type="dxa"/>
          </w:tcPr>
          <w:p w14:paraId="2A118E6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using inter-sectional analysis to drive key actions to address inequities within the context of te Tiriti </w:t>
            </w:r>
          </w:p>
        </w:tc>
        <w:tc>
          <w:tcPr>
            <w:tcW w:w="2849" w:type="dxa"/>
          </w:tcPr>
          <w:p w14:paraId="7E908291" w14:textId="78D63505" w:rsidR="009F34A9" w:rsidRPr="000038CA"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0038CA">
              <w:rPr>
                <w:sz w:val="20"/>
                <w:szCs w:val="20"/>
              </w:rPr>
              <w:t xml:space="preserve">Evidence of re-prioritisation of activities and resources for Māori within the context of </w:t>
            </w:r>
            <w:r>
              <w:rPr>
                <w:sz w:val="20"/>
                <w:szCs w:val="20"/>
              </w:rPr>
              <w:t>t</w:t>
            </w:r>
            <w:r w:rsidRPr="000038CA">
              <w:rPr>
                <w:sz w:val="20"/>
                <w:szCs w:val="20"/>
              </w:rPr>
              <w:t xml:space="preserve">e Tiriti, which leads to documented improved health outcomes for Māori and active protection of Māori and </w:t>
            </w:r>
            <w:r w:rsidR="00710403">
              <w:rPr>
                <w:sz w:val="20"/>
                <w:szCs w:val="20"/>
              </w:rPr>
              <w:t>iwi</w:t>
            </w:r>
            <w:r w:rsidRPr="000038CA">
              <w:rPr>
                <w:sz w:val="20"/>
                <w:szCs w:val="20"/>
              </w:rPr>
              <w:t>-led health providers</w:t>
            </w:r>
          </w:p>
        </w:tc>
      </w:tr>
      <w:tr w:rsidR="009F34A9" w:rsidRPr="00CE4215" w14:paraId="21AB392D"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2C67E705" w14:textId="77777777" w:rsidR="009F34A9" w:rsidRPr="00CE4215" w:rsidRDefault="009F34A9" w:rsidP="00EA23DB">
            <w:pPr>
              <w:rPr>
                <w:b w:val="0"/>
                <w:sz w:val="20"/>
                <w:szCs w:val="20"/>
              </w:rPr>
            </w:pPr>
            <w:r w:rsidRPr="00CE4215">
              <w:rPr>
                <w:sz w:val="20"/>
                <w:szCs w:val="20"/>
              </w:rPr>
              <w:t>Areas to work on:</w:t>
            </w:r>
          </w:p>
          <w:p w14:paraId="29167CF1" w14:textId="77777777" w:rsidR="009F34A9" w:rsidRPr="00CE4215" w:rsidRDefault="009F34A9" w:rsidP="00EA23DB">
            <w:pPr>
              <w:rPr>
                <w:sz w:val="20"/>
                <w:szCs w:val="20"/>
              </w:rPr>
            </w:pPr>
          </w:p>
          <w:p w14:paraId="5EC3E006" w14:textId="77777777" w:rsidR="009F34A9" w:rsidRPr="00CE4215" w:rsidRDefault="009F34A9" w:rsidP="00EA23DB">
            <w:pPr>
              <w:rPr>
                <w:sz w:val="20"/>
                <w:szCs w:val="20"/>
              </w:rPr>
            </w:pPr>
          </w:p>
          <w:p w14:paraId="1B76220B" w14:textId="77777777" w:rsidR="009F34A9" w:rsidRPr="00CE4215" w:rsidRDefault="009F34A9" w:rsidP="00EA23DB">
            <w:pPr>
              <w:rPr>
                <w:sz w:val="20"/>
                <w:szCs w:val="20"/>
              </w:rPr>
            </w:pPr>
          </w:p>
          <w:p w14:paraId="1E04CE00" w14:textId="77777777" w:rsidR="009F34A9" w:rsidRPr="00CE4215" w:rsidRDefault="009F34A9" w:rsidP="00EA23DB">
            <w:pPr>
              <w:rPr>
                <w:sz w:val="20"/>
                <w:szCs w:val="20"/>
              </w:rPr>
            </w:pPr>
          </w:p>
          <w:p w14:paraId="395F8CD9" w14:textId="77777777" w:rsidR="009F34A9" w:rsidRPr="00CE4215" w:rsidRDefault="009F34A9" w:rsidP="00EA23DB">
            <w:pPr>
              <w:rPr>
                <w:sz w:val="20"/>
                <w:szCs w:val="20"/>
              </w:rPr>
            </w:pPr>
          </w:p>
        </w:tc>
      </w:tr>
    </w:tbl>
    <w:p w14:paraId="40BD2CBE" w14:textId="77777777" w:rsidR="009F34A9" w:rsidRDefault="009F34A9" w:rsidP="009F34A9"/>
    <w:tbl>
      <w:tblPr>
        <w:tblStyle w:val="GridTable1Light"/>
        <w:tblW w:w="15163" w:type="dxa"/>
        <w:tblLook w:val="04A0" w:firstRow="1" w:lastRow="0" w:firstColumn="1" w:lastColumn="0" w:noHBand="0" w:noVBand="1"/>
      </w:tblPr>
      <w:tblGrid>
        <w:gridCol w:w="2120"/>
        <w:gridCol w:w="2553"/>
        <w:gridCol w:w="2261"/>
        <w:gridCol w:w="2550"/>
        <w:gridCol w:w="2830"/>
        <w:gridCol w:w="2849"/>
      </w:tblGrid>
      <w:tr w:rsidR="009F34A9" w:rsidRPr="00CE4215" w14:paraId="2CE25C30"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6E297CE7" w14:textId="77777777" w:rsidR="009F34A9" w:rsidRDefault="009F34A9" w:rsidP="00EA23DB">
            <w:pPr>
              <w:jc w:val="center"/>
              <w:rPr>
                <w:b w:val="0"/>
                <w:bCs w:val="0"/>
                <w:sz w:val="20"/>
                <w:szCs w:val="20"/>
              </w:rPr>
            </w:pPr>
            <w:r w:rsidRPr="00CE4215">
              <w:rPr>
                <w:sz w:val="20"/>
                <w:szCs w:val="20"/>
              </w:rPr>
              <w:t>Key element 10 – Continuous improvement</w:t>
            </w:r>
          </w:p>
          <w:p w14:paraId="48A995BD" w14:textId="77777777" w:rsidR="009F34A9" w:rsidRPr="000174B9" w:rsidRDefault="009F34A9" w:rsidP="00EA23DB">
            <w:pPr>
              <w:spacing w:before="120" w:after="120"/>
              <w:rPr>
                <w:b w:val="0"/>
                <w:sz w:val="20"/>
                <w:szCs w:val="20"/>
              </w:rPr>
            </w:pPr>
            <w:r w:rsidRPr="000174B9">
              <w:rPr>
                <w:b w:val="0"/>
                <w:sz w:val="20"/>
                <w:szCs w:val="20"/>
              </w:rPr>
              <w:t>Systematic and sustained use of continuous quality improvement methods, measurement tools and feedback loops that provide opportunities for learning and build accountability in the system.</w:t>
            </w:r>
          </w:p>
        </w:tc>
      </w:tr>
      <w:tr w:rsidR="009F34A9" w:rsidRPr="00CE4215" w14:paraId="55690F86"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02F75FD4"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53" w:type="dxa"/>
            <w:vMerge w:val="restart"/>
            <w:hideMark/>
          </w:tcPr>
          <w:p w14:paraId="6723F8F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0" w:type="dxa"/>
            <w:gridSpan w:val="4"/>
            <w:hideMark/>
          </w:tcPr>
          <w:p w14:paraId="6A1226D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2388286E"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120" w:type="dxa"/>
            <w:vMerge/>
            <w:hideMark/>
          </w:tcPr>
          <w:p w14:paraId="3A856677" w14:textId="77777777" w:rsidR="009F34A9" w:rsidRPr="00CE4215" w:rsidRDefault="009F34A9" w:rsidP="00EA23DB">
            <w:pPr>
              <w:rPr>
                <w:b w:val="0"/>
                <w:sz w:val="20"/>
                <w:szCs w:val="20"/>
              </w:rPr>
            </w:pPr>
          </w:p>
        </w:tc>
        <w:tc>
          <w:tcPr>
            <w:tcW w:w="2553" w:type="dxa"/>
            <w:vMerge/>
            <w:hideMark/>
          </w:tcPr>
          <w:p w14:paraId="2AB8B47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1" w:type="dxa"/>
            <w:hideMark/>
          </w:tcPr>
          <w:p w14:paraId="0AEF9C1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2543B89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320CF5A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363828F6" w14:textId="66723758"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002A79AB" w:rsidRPr="00CE4215">
              <w:rPr>
                <w:rFonts w:cs="Calibri"/>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04A70491"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3983CD3E" w14:textId="72FC7624" w:rsidR="009F34A9" w:rsidRPr="00CE4215" w:rsidRDefault="009F34A9" w:rsidP="00EA23DB">
            <w:pPr>
              <w:rPr>
                <w:sz w:val="20"/>
                <w:szCs w:val="20"/>
              </w:rPr>
            </w:pPr>
            <w:r w:rsidRPr="00CE4215">
              <w:rPr>
                <w:sz w:val="20"/>
                <w:szCs w:val="20"/>
              </w:rPr>
              <w:t>Improvement culture, skills, knowledge</w:t>
            </w:r>
            <w:r w:rsidR="00710403">
              <w:rPr>
                <w:sz w:val="20"/>
                <w:szCs w:val="20"/>
              </w:rPr>
              <w:t>,</w:t>
            </w:r>
            <w:r w:rsidRPr="00CE4215">
              <w:rPr>
                <w:sz w:val="20"/>
                <w:szCs w:val="20"/>
              </w:rPr>
              <w:t xml:space="preserve"> and experience of using quality improvement science and </w:t>
            </w:r>
            <w:r>
              <w:rPr>
                <w:sz w:val="20"/>
                <w:szCs w:val="20"/>
              </w:rPr>
              <w:t>te</w:t>
            </w:r>
            <w:r w:rsidRPr="00CE4215">
              <w:rPr>
                <w:sz w:val="20"/>
                <w:szCs w:val="20"/>
              </w:rPr>
              <w:t>chniques to drive measurable impact in quality and outcomes of the health sys</w:t>
            </w:r>
            <w:r>
              <w:rPr>
                <w:sz w:val="20"/>
                <w:szCs w:val="20"/>
              </w:rPr>
              <w:t>te</w:t>
            </w:r>
            <w:r w:rsidRPr="00CE4215">
              <w:rPr>
                <w:sz w:val="20"/>
                <w:szCs w:val="20"/>
              </w:rPr>
              <w:t>m by the alliance</w:t>
            </w:r>
          </w:p>
          <w:p w14:paraId="10658FBB" w14:textId="77777777" w:rsidR="009F34A9" w:rsidRPr="00CE4215" w:rsidRDefault="009F34A9" w:rsidP="00EA23DB">
            <w:pPr>
              <w:rPr>
                <w:sz w:val="20"/>
                <w:szCs w:val="20"/>
              </w:rPr>
            </w:pPr>
          </w:p>
        </w:tc>
        <w:tc>
          <w:tcPr>
            <w:tcW w:w="2553" w:type="dxa"/>
          </w:tcPr>
          <w:p w14:paraId="2347A1F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Specific resource and funding put aside for alliances to use for continuous improvement</w:t>
            </w:r>
          </w:p>
        </w:tc>
        <w:tc>
          <w:tcPr>
            <w:tcW w:w="2261" w:type="dxa"/>
          </w:tcPr>
          <w:p w14:paraId="0E1E7BC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Recognition that conscious investment in </w:t>
            </w:r>
            <w:r>
              <w:rPr>
                <w:sz w:val="20"/>
                <w:szCs w:val="20"/>
              </w:rPr>
              <w:t xml:space="preserve">continuous improvement </w:t>
            </w:r>
            <w:r w:rsidRPr="00CE4215">
              <w:rPr>
                <w:sz w:val="20"/>
                <w:szCs w:val="20"/>
              </w:rPr>
              <w:t>is</w:t>
            </w:r>
            <w:r>
              <w:rPr>
                <w:sz w:val="20"/>
                <w:szCs w:val="20"/>
              </w:rPr>
              <w:t xml:space="preserve"> essential</w:t>
            </w:r>
          </w:p>
          <w:p w14:paraId="427FF1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550" w:type="dxa"/>
          </w:tcPr>
          <w:p w14:paraId="4161157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r</w:t>
            </w:r>
            <w:r w:rsidRPr="00CE4215">
              <w:rPr>
                <w:sz w:val="20"/>
                <w:szCs w:val="20"/>
              </w:rPr>
              <w:t>esourc</w:t>
            </w:r>
            <w:r>
              <w:rPr>
                <w:sz w:val="20"/>
                <w:szCs w:val="20"/>
              </w:rPr>
              <w:t>es for</w:t>
            </w:r>
            <w:r w:rsidRPr="00CE4215">
              <w:rPr>
                <w:sz w:val="20"/>
                <w:szCs w:val="20"/>
              </w:rPr>
              <w:t xml:space="preserve"> </w:t>
            </w:r>
            <w:r>
              <w:rPr>
                <w:sz w:val="20"/>
                <w:szCs w:val="20"/>
              </w:rPr>
              <w:t>continuous improvement</w:t>
            </w:r>
          </w:p>
        </w:tc>
        <w:tc>
          <w:tcPr>
            <w:tcW w:w="2830" w:type="dxa"/>
          </w:tcPr>
          <w:p w14:paraId="44815F2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w:t>
            </w:r>
            <w:r>
              <w:rPr>
                <w:sz w:val="20"/>
                <w:szCs w:val="20"/>
              </w:rPr>
              <w:t>ontinuous improvement</w:t>
            </w:r>
            <w:r w:rsidRPr="00CE4215">
              <w:rPr>
                <w:sz w:val="20"/>
                <w:szCs w:val="20"/>
              </w:rPr>
              <w:t xml:space="preserve"> activities are part of every decision and implementation </w:t>
            </w:r>
            <w:r>
              <w:rPr>
                <w:sz w:val="20"/>
                <w:szCs w:val="20"/>
              </w:rPr>
              <w:t xml:space="preserve">with </w:t>
            </w:r>
            <w:r w:rsidRPr="00CE4215">
              <w:rPr>
                <w:sz w:val="20"/>
                <w:szCs w:val="20"/>
              </w:rPr>
              <w:t>continued feedback loops</w:t>
            </w:r>
          </w:p>
          <w:p w14:paraId="322B5A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tcPr>
          <w:p w14:paraId="4430D90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w:t>
            </w:r>
            <w:r>
              <w:rPr>
                <w:sz w:val="20"/>
                <w:szCs w:val="20"/>
              </w:rPr>
              <w:t>ontinuous improvement</w:t>
            </w:r>
            <w:r w:rsidRPr="00CE4215">
              <w:rPr>
                <w:sz w:val="20"/>
                <w:szCs w:val="20"/>
              </w:rPr>
              <w:t xml:space="preserve"> </w:t>
            </w:r>
            <w:r>
              <w:rPr>
                <w:sz w:val="20"/>
                <w:szCs w:val="20"/>
              </w:rPr>
              <w:t>builds accountability in the system to measure progress towards achieving the Triple Aim</w:t>
            </w:r>
          </w:p>
          <w:p w14:paraId="2102D4B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r>
      <w:tr w:rsidR="009F34A9" w:rsidRPr="00CE4215" w14:paraId="21242A78"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hideMark/>
          </w:tcPr>
          <w:p w14:paraId="1666D5DE" w14:textId="77777777" w:rsidR="009F34A9" w:rsidRPr="00CE4215" w:rsidRDefault="009F34A9" w:rsidP="00EA23DB">
            <w:pPr>
              <w:rPr>
                <w:sz w:val="20"/>
                <w:szCs w:val="20"/>
              </w:rPr>
            </w:pPr>
          </w:p>
        </w:tc>
        <w:tc>
          <w:tcPr>
            <w:tcW w:w="2553" w:type="dxa"/>
          </w:tcPr>
          <w:p w14:paraId="0227590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alliance can demonstra</w:t>
            </w:r>
            <w:r>
              <w:rPr>
                <w:sz w:val="20"/>
                <w:szCs w:val="20"/>
              </w:rPr>
              <w:t>te</w:t>
            </w:r>
            <w:r w:rsidRPr="00CE4215">
              <w:rPr>
                <w:sz w:val="20"/>
                <w:szCs w:val="20"/>
              </w:rPr>
              <w:t xml:space="preserve"> equity gap is reducing </w:t>
            </w:r>
            <w:proofErr w:type="gramStart"/>
            <w:r w:rsidRPr="00CE4215">
              <w:rPr>
                <w:sz w:val="20"/>
                <w:szCs w:val="20"/>
              </w:rPr>
              <w:t>as a result of</w:t>
            </w:r>
            <w:proofErr w:type="gramEnd"/>
            <w:r w:rsidRPr="00CE4215">
              <w:rPr>
                <w:sz w:val="20"/>
                <w:szCs w:val="20"/>
              </w:rPr>
              <w:t xml:space="preserve"> </w:t>
            </w:r>
            <w:r>
              <w:rPr>
                <w:sz w:val="20"/>
                <w:szCs w:val="20"/>
              </w:rPr>
              <w:t>improvement</w:t>
            </w:r>
            <w:r w:rsidRPr="00CE4215">
              <w:rPr>
                <w:sz w:val="20"/>
                <w:szCs w:val="20"/>
              </w:rPr>
              <w:t xml:space="preserve"> activit</w:t>
            </w:r>
            <w:r>
              <w:rPr>
                <w:sz w:val="20"/>
                <w:szCs w:val="20"/>
              </w:rPr>
              <w:t>ies</w:t>
            </w:r>
            <w:r w:rsidRPr="00CE4215">
              <w:rPr>
                <w:sz w:val="20"/>
                <w:szCs w:val="20"/>
              </w:rPr>
              <w:t xml:space="preserve"> (no minimum targets)</w:t>
            </w:r>
          </w:p>
          <w:p w14:paraId="3A90126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261" w:type="dxa"/>
          </w:tcPr>
          <w:p w14:paraId="441FBD1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w:t>
            </w:r>
            <w:r>
              <w:rPr>
                <w:sz w:val="20"/>
                <w:szCs w:val="20"/>
              </w:rPr>
              <w:t>mprovement</w:t>
            </w:r>
            <w:r w:rsidRPr="00CE4215">
              <w:rPr>
                <w:sz w:val="20"/>
                <w:szCs w:val="20"/>
              </w:rPr>
              <w:t xml:space="preserve"> activities have had no effect on inequities or worsened</w:t>
            </w:r>
          </w:p>
        </w:tc>
        <w:tc>
          <w:tcPr>
            <w:tcW w:w="2550" w:type="dxa"/>
          </w:tcPr>
          <w:p w14:paraId="10A6C00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Existing or new </w:t>
            </w:r>
            <w:r>
              <w:rPr>
                <w:sz w:val="20"/>
                <w:szCs w:val="20"/>
              </w:rPr>
              <w:t>improvement</w:t>
            </w:r>
            <w:r w:rsidRPr="00CE4215">
              <w:rPr>
                <w:sz w:val="20"/>
                <w:szCs w:val="20"/>
              </w:rPr>
              <w:t xml:space="preserve"> activities consider inequity, but effects are unclear or inconsis</w:t>
            </w:r>
            <w:r>
              <w:rPr>
                <w:sz w:val="20"/>
                <w:szCs w:val="20"/>
              </w:rPr>
              <w:t>te</w:t>
            </w:r>
            <w:r w:rsidRPr="00CE4215">
              <w:rPr>
                <w:sz w:val="20"/>
                <w:szCs w:val="20"/>
              </w:rPr>
              <w:t>nt</w:t>
            </w:r>
          </w:p>
        </w:tc>
        <w:tc>
          <w:tcPr>
            <w:tcW w:w="2830" w:type="dxa"/>
          </w:tcPr>
          <w:p w14:paraId="682192C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Existing and new </w:t>
            </w:r>
            <w:r>
              <w:rPr>
                <w:sz w:val="20"/>
                <w:szCs w:val="20"/>
              </w:rPr>
              <w:t>improvement</w:t>
            </w:r>
            <w:r w:rsidRPr="00CE4215">
              <w:rPr>
                <w:sz w:val="20"/>
                <w:szCs w:val="20"/>
              </w:rPr>
              <w:t xml:space="preserve"> activities consis</w:t>
            </w:r>
            <w:r>
              <w:rPr>
                <w:sz w:val="20"/>
                <w:szCs w:val="20"/>
              </w:rPr>
              <w:t>te</w:t>
            </w:r>
            <w:r w:rsidRPr="00CE4215">
              <w:rPr>
                <w:sz w:val="20"/>
                <w:szCs w:val="20"/>
              </w:rPr>
              <w:t>ntly focused on improvements in equity</w:t>
            </w:r>
          </w:p>
        </w:tc>
        <w:tc>
          <w:tcPr>
            <w:tcW w:w="2849" w:type="dxa"/>
          </w:tcPr>
          <w:p w14:paraId="6B07B128" w14:textId="108254D0"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Accountability in the system through routine measuring, </w:t>
            </w:r>
            <w:r w:rsidR="00710403">
              <w:rPr>
                <w:sz w:val="20"/>
                <w:szCs w:val="20"/>
              </w:rPr>
              <w:t>monitoring,</w:t>
            </w:r>
            <w:r>
              <w:rPr>
                <w:sz w:val="20"/>
                <w:szCs w:val="20"/>
              </w:rPr>
              <w:t xml:space="preserve"> and reporting of activities to reduce </w:t>
            </w:r>
            <w:r w:rsidRPr="00CE4215">
              <w:rPr>
                <w:sz w:val="20"/>
                <w:szCs w:val="20"/>
              </w:rPr>
              <w:t xml:space="preserve">inequities for </w:t>
            </w:r>
            <w:r>
              <w:rPr>
                <w:sz w:val="20"/>
                <w:szCs w:val="20"/>
              </w:rPr>
              <w:t xml:space="preserve">high </w:t>
            </w:r>
            <w:r w:rsidRPr="00CE4215">
              <w:rPr>
                <w:sz w:val="20"/>
                <w:szCs w:val="20"/>
              </w:rPr>
              <w:t>priority populations</w:t>
            </w:r>
          </w:p>
        </w:tc>
      </w:tr>
      <w:tr w:rsidR="009F34A9" w:rsidRPr="00CE4215" w14:paraId="0812245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tcPr>
          <w:p w14:paraId="037DF678" w14:textId="77777777" w:rsidR="009F34A9" w:rsidRPr="00CE4215" w:rsidRDefault="009F34A9" w:rsidP="00EA23DB">
            <w:pPr>
              <w:rPr>
                <w:sz w:val="20"/>
                <w:szCs w:val="20"/>
              </w:rPr>
            </w:pPr>
          </w:p>
        </w:tc>
        <w:tc>
          <w:tcPr>
            <w:tcW w:w="2553" w:type="dxa"/>
          </w:tcPr>
          <w:p w14:paraId="126507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aspirations are in</w:t>
            </w:r>
            <w:r>
              <w:rPr>
                <w:sz w:val="20"/>
                <w:szCs w:val="20"/>
              </w:rPr>
              <w:t>te</w:t>
            </w:r>
            <w:r w:rsidRPr="00CE4215">
              <w:rPr>
                <w:sz w:val="20"/>
                <w:szCs w:val="20"/>
              </w:rPr>
              <w:t>gra</w:t>
            </w:r>
            <w:r>
              <w:rPr>
                <w:sz w:val="20"/>
                <w:szCs w:val="20"/>
              </w:rPr>
              <w:t>te</w:t>
            </w:r>
            <w:r w:rsidRPr="00CE4215">
              <w:rPr>
                <w:sz w:val="20"/>
                <w:szCs w:val="20"/>
              </w:rPr>
              <w:t>d in improvement journey</w:t>
            </w:r>
          </w:p>
          <w:p w14:paraId="48ECE62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261" w:type="dxa"/>
          </w:tcPr>
          <w:p w14:paraId="43458F8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Awareness </w:t>
            </w:r>
            <w:r>
              <w:rPr>
                <w:sz w:val="20"/>
                <w:szCs w:val="20"/>
              </w:rPr>
              <w:t xml:space="preserve">that </w:t>
            </w:r>
            <w:r w:rsidRPr="00CE4215">
              <w:rPr>
                <w:sz w:val="20"/>
                <w:szCs w:val="20"/>
              </w:rPr>
              <w:t xml:space="preserve">traditional </w:t>
            </w:r>
            <w:r>
              <w:rPr>
                <w:sz w:val="20"/>
                <w:szCs w:val="20"/>
              </w:rPr>
              <w:t>improvement methods and models are</w:t>
            </w:r>
            <w:r w:rsidRPr="00CE4215">
              <w:rPr>
                <w:sz w:val="20"/>
                <w:szCs w:val="20"/>
              </w:rPr>
              <w:t xml:space="preserve"> not always appropria</w:t>
            </w:r>
            <w:r>
              <w:rPr>
                <w:sz w:val="20"/>
                <w:szCs w:val="20"/>
              </w:rPr>
              <w:t>te</w:t>
            </w:r>
            <w:r w:rsidRPr="00CE4215">
              <w:rPr>
                <w:sz w:val="20"/>
                <w:szCs w:val="20"/>
              </w:rPr>
              <w:t xml:space="preserve"> for Māori</w:t>
            </w:r>
          </w:p>
        </w:tc>
        <w:tc>
          <w:tcPr>
            <w:tcW w:w="2550" w:type="dxa"/>
          </w:tcPr>
          <w:p w14:paraId="5EA0EEF6" w14:textId="7F6C2CD2"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Identification of Māori improvement models </w:t>
            </w:r>
            <w:r w:rsidR="00710403" w:rsidRPr="00CE4215">
              <w:rPr>
                <w:sz w:val="20"/>
                <w:szCs w:val="20"/>
              </w:rPr>
              <w:t>e.g.,</w:t>
            </w:r>
            <w:r w:rsidRPr="00CE4215">
              <w:rPr>
                <w:sz w:val="20"/>
                <w:szCs w:val="20"/>
              </w:rPr>
              <w:t xml:space="preserve"> </w:t>
            </w:r>
            <w:r>
              <w:rPr>
                <w:sz w:val="20"/>
                <w:szCs w:val="20"/>
              </w:rPr>
              <w:t xml:space="preserve">Te </w:t>
            </w:r>
            <w:r w:rsidRPr="00CE4215">
              <w:rPr>
                <w:sz w:val="20"/>
                <w:szCs w:val="20"/>
              </w:rPr>
              <w:t>whare tapa wh</w:t>
            </w:r>
            <w:r>
              <w:rPr>
                <w:sz w:val="20"/>
                <w:szCs w:val="20"/>
              </w:rPr>
              <w:t>ā</w:t>
            </w:r>
            <w:r w:rsidRPr="00CE4215">
              <w:rPr>
                <w:sz w:val="20"/>
                <w:szCs w:val="20"/>
              </w:rPr>
              <w:t xml:space="preserve"> model</w:t>
            </w:r>
          </w:p>
        </w:tc>
        <w:tc>
          <w:tcPr>
            <w:tcW w:w="2830" w:type="dxa"/>
          </w:tcPr>
          <w:p w14:paraId="5EFC2BE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knowledge is respec</w:t>
            </w:r>
            <w:r>
              <w:rPr>
                <w:sz w:val="20"/>
                <w:szCs w:val="20"/>
              </w:rPr>
              <w:t>te</w:t>
            </w:r>
            <w:r w:rsidRPr="00CE4215">
              <w:rPr>
                <w:sz w:val="20"/>
                <w:szCs w:val="20"/>
              </w:rPr>
              <w:t xml:space="preserve">d, </w:t>
            </w:r>
            <w:r>
              <w:rPr>
                <w:sz w:val="20"/>
                <w:szCs w:val="20"/>
              </w:rPr>
              <w:t xml:space="preserve">and </w:t>
            </w:r>
            <w:r w:rsidRPr="00CE4215">
              <w:rPr>
                <w:sz w:val="20"/>
                <w:szCs w:val="20"/>
              </w:rPr>
              <w:t>Māori</w:t>
            </w:r>
            <w:r>
              <w:rPr>
                <w:sz w:val="20"/>
                <w:szCs w:val="20"/>
              </w:rPr>
              <w:t xml:space="preserve"> measures of wellbeing are defined by Tangata Whenua</w:t>
            </w:r>
          </w:p>
        </w:tc>
        <w:tc>
          <w:tcPr>
            <w:tcW w:w="2849" w:type="dxa"/>
          </w:tcPr>
          <w:p w14:paraId="0B2E3E2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empowering </w:t>
            </w:r>
            <w:r w:rsidRPr="00CE4215">
              <w:rPr>
                <w:sz w:val="20"/>
                <w:szCs w:val="20"/>
              </w:rPr>
              <w:t>Māori</w:t>
            </w:r>
            <w:r>
              <w:rPr>
                <w:sz w:val="20"/>
                <w:szCs w:val="20"/>
              </w:rPr>
              <w:t xml:space="preserve"> to define their own priorities for wellbeing and realise their aspirations</w:t>
            </w:r>
          </w:p>
        </w:tc>
      </w:tr>
      <w:tr w:rsidR="009F34A9" w:rsidRPr="00CE4215" w14:paraId="58FE978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B093230" w14:textId="77777777" w:rsidR="009F34A9" w:rsidRPr="00CE4215" w:rsidRDefault="009F34A9" w:rsidP="00EA23DB">
            <w:pPr>
              <w:rPr>
                <w:b w:val="0"/>
                <w:sz w:val="20"/>
                <w:szCs w:val="20"/>
              </w:rPr>
            </w:pPr>
            <w:r w:rsidRPr="00CE4215">
              <w:rPr>
                <w:sz w:val="20"/>
                <w:szCs w:val="20"/>
              </w:rPr>
              <w:t>Areas to work on:</w:t>
            </w:r>
          </w:p>
          <w:p w14:paraId="6AD73CB1" w14:textId="77777777" w:rsidR="009F34A9" w:rsidRPr="00CE4215" w:rsidRDefault="009F34A9" w:rsidP="00EA23DB">
            <w:pPr>
              <w:rPr>
                <w:sz w:val="20"/>
                <w:szCs w:val="20"/>
              </w:rPr>
            </w:pPr>
          </w:p>
          <w:p w14:paraId="5E4049A9" w14:textId="77777777" w:rsidR="009F34A9" w:rsidRPr="00CE4215" w:rsidRDefault="009F34A9" w:rsidP="00EA23DB">
            <w:pPr>
              <w:rPr>
                <w:sz w:val="20"/>
                <w:szCs w:val="20"/>
              </w:rPr>
            </w:pPr>
          </w:p>
          <w:p w14:paraId="6356BFDE" w14:textId="77777777" w:rsidR="009F34A9" w:rsidRPr="00CE4215" w:rsidRDefault="009F34A9" w:rsidP="00EA23DB">
            <w:pPr>
              <w:rPr>
                <w:sz w:val="20"/>
                <w:szCs w:val="20"/>
              </w:rPr>
            </w:pPr>
          </w:p>
          <w:p w14:paraId="120BA1EF" w14:textId="77777777" w:rsidR="009F34A9" w:rsidRPr="00CE4215" w:rsidRDefault="009F34A9" w:rsidP="00EA23DB">
            <w:pPr>
              <w:rPr>
                <w:sz w:val="20"/>
                <w:szCs w:val="20"/>
              </w:rPr>
            </w:pPr>
          </w:p>
          <w:p w14:paraId="63501215" w14:textId="77777777" w:rsidR="009F34A9" w:rsidRPr="00CE4215" w:rsidRDefault="009F34A9" w:rsidP="00EA23DB">
            <w:pPr>
              <w:rPr>
                <w:sz w:val="20"/>
                <w:szCs w:val="20"/>
              </w:rPr>
            </w:pPr>
          </w:p>
          <w:p w14:paraId="11D29BAE" w14:textId="77777777" w:rsidR="009F34A9" w:rsidRPr="00CE4215" w:rsidRDefault="009F34A9" w:rsidP="00EA23DB">
            <w:pPr>
              <w:rPr>
                <w:sz w:val="20"/>
                <w:szCs w:val="20"/>
              </w:rPr>
            </w:pPr>
          </w:p>
          <w:p w14:paraId="57AB12D7" w14:textId="77777777" w:rsidR="009F34A9" w:rsidRPr="00CE4215" w:rsidRDefault="009F34A9" w:rsidP="00EA23DB">
            <w:pPr>
              <w:rPr>
                <w:sz w:val="20"/>
                <w:szCs w:val="20"/>
              </w:rPr>
            </w:pPr>
          </w:p>
        </w:tc>
      </w:tr>
    </w:tbl>
    <w:p w14:paraId="3A07CC38" w14:textId="77777777" w:rsidR="009F34A9" w:rsidRPr="005B002D" w:rsidRDefault="009F34A9" w:rsidP="009F34A9">
      <w:pPr>
        <w:sectPr w:rsidR="009F34A9" w:rsidRPr="005B002D" w:rsidSect="00492267">
          <w:pgSz w:w="16838" w:h="11906" w:orient="landscape" w:code="9"/>
          <w:pgMar w:top="851" w:right="851" w:bottom="851" w:left="851" w:header="567" w:footer="567" w:gutter="0"/>
          <w:cols w:space="708"/>
          <w:docGrid w:linePitch="360"/>
        </w:sectPr>
      </w:pPr>
    </w:p>
    <w:p w14:paraId="58324055" w14:textId="77777777" w:rsidR="009F34A9" w:rsidRPr="004306DF" w:rsidRDefault="009F34A9" w:rsidP="009F34A9">
      <w:pPr>
        <w:spacing w:line="360" w:lineRule="auto"/>
        <w:rPr>
          <w:b/>
        </w:rPr>
      </w:pPr>
      <w:r w:rsidRPr="004306DF">
        <w:rPr>
          <w:b/>
        </w:rPr>
        <w:lastRenderedPageBreak/>
        <w:t>Alliance Action Plan (post self-assessment)</w:t>
      </w:r>
    </w:p>
    <w:p w14:paraId="1ADADB5E" w14:textId="77777777" w:rsidR="009F34A9" w:rsidRPr="004306DF" w:rsidRDefault="009F34A9" w:rsidP="009F34A9">
      <w:pPr>
        <w:spacing w:line="360" w:lineRule="auto"/>
      </w:pPr>
    </w:p>
    <w:tbl>
      <w:tblPr>
        <w:tblStyle w:val="GridTable1Light"/>
        <w:tblW w:w="0" w:type="auto"/>
        <w:tblLook w:val="04A0" w:firstRow="1" w:lastRow="0" w:firstColumn="1" w:lastColumn="0" w:noHBand="0" w:noVBand="1"/>
      </w:tblPr>
      <w:tblGrid>
        <w:gridCol w:w="2764"/>
        <w:gridCol w:w="2851"/>
        <w:gridCol w:w="2752"/>
        <w:gridCol w:w="2855"/>
        <w:gridCol w:w="2770"/>
      </w:tblGrid>
      <w:tr w:rsidR="009F34A9" w:rsidRPr="004306DF" w14:paraId="72D2DD92" w14:textId="77777777" w:rsidTr="002A7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3" w:type="dxa"/>
          </w:tcPr>
          <w:p w14:paraId="591E5A7F" w14:textId="77777777" w:rsidR="009F34A9" w:rsidRPr="004306DF" w:rsidRDefault="009F34A9" w:rsidP="00EA23DB">
            <w:pPr>
              <w:spacing w:line="360" w:lineRule="auto"/>
              <w:jc w:val="center"/>
            </w:pPr>
            <w:r w:rsidRPr="004306DF">
              <w:t>Key element</w:t>
            </w:r>
          </w:p>
        </w:tc>
        <w:tc>
          <w:tcPr>
            <w:tcW w:w="3043" w:type="dxa"/>
          </w:tcPr>
          <w:p w14:paraId="7C82A08F"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Improvement focus area</w:t>
            </w:r>
          </w:p>
        </w:tc>
        <w:tc>
          <w:tcPr>
            <w:tcW w:w="3010" w:type="dxa"/>
          </w:tcPr>
          <w:p w14:paraId="3A5699C4"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Actions</w:t>
            </w:r>
          </w:p>
        </w:tc>
        <w:tc>
          <w:tcPr>
            <w:tcW w:w="3044" w:type="dxa"/>
          </w:tcPr>
          <w:p w14:paraId="2755CBF2"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Responsibility</w:t>
            </w:r>
          </w:p>
        </w:tc>
        <w:tc>
          <w:tcPr>
            <w:tcW w:w="3016" w:type="dxa"/>
          </w:tcPr>
          <w:p w14:paraId="217DD14B"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Timeline</w:t>
            </w:r>
          </w:p>
        </w:tc>
      </w:tr>
      <w:tr w:rsidR="009F34A9" w:rsidRPr="004306DF" w14:paraId="5D847F00"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1E8B1424" w14:textId="77777777" w:rsidR="009F34A9" w:rsidRPr="004306DF" w:rsidRDefault="009F34A9" w:rsidP="00EA23DB">
            <w:pPr>
              <w:spacing w:line="360" w:lineRule="auto"/>
            </w:pPr>
          </w:p>
        </w:tc>
        <w:tc>
          <w:tcPr>
            <w:tcW w:w="3043" w:type="dxa"/>
          </w:tcPr>
          <w:p w14:paraId="58906458"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366677C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140F12F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21588F77"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1AE033B8"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3F091ABC" w14:textId="77777777" w:rsidR="009F34A9" w:rsidRPr="004306DF" w:rsidRDefault="009F34A9" w:rsidP="00EA23DB">
            <w:pPr>
              <w:spacing w:line="360" w:lineRule="auto"/>
            </w:pPr>
          </w:p>
        </w:tc>
        <w:tc>
          <w:tcPr>
            <w:tcW w:w="3043" w:type="dxa"/>
          </w:tcPr>
          <w:p w14:paraId="5B53822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2DB5D70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340824B4"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3774E77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6B916103"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262CE6DF" w14:textId="77777777" w:rsidR="009F34A9" w:rsidRPr="004306DF" w:rsidRDefault="009F34A9" w:rsidP="00EA23DB">
            <w:pPr>
              <w:spacing w:line="360" w:lineRule="auto"/>
            </w:pPr>
          </w:p>
        </w:tc>
        <w:tc>
          <w:tcPr>
            <w:tcW w:w="3043" w:type="dxa"/>
          </w:tcPr>
          <w:p w14:paraId="23A1C85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109058FA"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0CB2235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2902CD7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39C4C1A2"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4343A9EC" w14:textId="77777777" w:rsidR="009F34A9" w:rsidRPr="004306DF" w:rsidRDefault="009F34A9" w:rsidP="00EA23DB">
            <w:pPr>
              <w:spacing w:line="360" w:lineRule="auto"/>
            </w:pPr>
          </w:p>
        </w:tc>
        <w:tc>
          <w:tcPr>
            <w:tcW w:w="3043" w:type="dxa"/>
          </w:tcPr>
          <w:p w14:paraId="15DAAA10"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00BAEDC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1E41779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509686F8"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6373FA65"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4C452470" w14:textId="77777777" w:rsidR="009F34A9" w:rsidRPr="004306DF" w:rsidRDefault="009F34A9" w:rsidP="00EA23DB">
            <w:pPr>
              <w:spacing w:line="360" w:lineRule="auto"/>
            </w:pPr>
          </w:p>
        </w:tc>
        <w:tc>
          <w:tcPr>
            <w:tcW w:w="3043" w:type="dxa"/>
          </w:tcPr>
          <w:p w14:paraId="1393CC8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281B44B2"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392723BA"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2D925FDA"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03E7D538"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7359EA7A" w14:textId="77777777" w:rsidR="009F34A9" w:rsidRPr="004306DF" w:rsidRDefault="009F34A9" w:rsidP="00EA23DB">
            <w:pPr>
              <w:spacing w:line="360" w:lineRule="auto"/>
            </w:pPr>
          </w:p>
        </w:tc>
        <w:tc>
          <w:tcPr>
            <w:tcW w:w="3043" w:type="dxa"/>
          </w:tcPr>
          <w:p w14:paraId="5B8538D7"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20E266F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28943FC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5A5EDA41"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7CC02D0B"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6FEB8481" w14:textId="77777777" w:rsidR="009F34A9" w:rsidRPr="004306DF" w:rsidRDefault="009F34A9" w:rsidP="00EA23DB">
            <w:pPr>
              <w:spacing w:line="360" w:lineRule="auto"/>
            </w:pPr>
          </w:p>
        </w:tc>
        <w:tc>
          <w:tcPr>
            <w:tcW w:w="3043" w:type="dxa"/>
          </w:tcPr>
          <w:p w14:paraId="39474DC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7F7FFAD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6BC7471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56FE81A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1F27CB4E"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738CEF3C" w14:textId="77777777" w:rsidR="009F34A9" w:rsidRPr="004306DF" w:rsidRDefault="009F34A9" w:rsidP="00EA23DB">
            <w:pPr>
              <w:spacing w:line="360" w:lineRule="auto"/>
            </w:pPr>
          </w:p>
        </w:tc>
        <w:tc>
          <w:tcPr>
            <w:tcW w:w="3043" w:type="dxa"/>
          </w:tcPr>
          <w:p w14:paraId="00C2D4E6"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4D6E380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18680810"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6A0A107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27963DDE"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54AF29C7" w14:textId="77777777" w:rsidR="009F34A9" w:rsidRPr="004306DF" w:rsidRDefault="009F34A9" w:rsidP="00EA23DB">
            <w:pPr>
              <w:spacing w:line="360" w:lineRule="auto"/>
            </w:pPr>
          </w:p>
        </w:tc>
        <w:tc>
          <w:tcPr>
            <w:tcW w:w="3043" w:type="dxa"/>
          </w:tcPr>
          <w:p w14:paraId="5EE2AB3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38CEEA0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74F48C84"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64BFA7D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1B511612"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49D03CEC" w14:textId="77777777" w:rsidR="009F34A9" w:rsidRPr="004306DF" w:rsidRDefault="009F34A9" w:rsidP="00EA23DB">
            <w:pPr>
              <w:spacing w:line="360" w:lineRule="auto"/>
            </w:pPr>
          </w:p>
        </w:tc>
        <w:tc>
          <w:tcPr>
            <w:tcW w:w="3043" w:type="dxa"/>
          </w:tcPr>
          <w:p w14:paraId="54BE0A51"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199EA470"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76171C7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6FAB57B8"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bl>
    <w:p w14:paraId="10C87D7E" w14:textId="77777777" w:rsidR="009F34A9" w:rsidRPr="004306DF" w:rsidRDefault="009F34A9" w:rsidP="009F34A9">
      <w:pPr>
        <w:spacing w:line="360" w:lineRule="auto"/>
      </w:pPr>
    </w:p>
    <w:p w14:paraId="76831327" w14:textId="77777777" w:rsidR="009F34A9" w:rsidRPr="002817AC" w:rsidRDefault="009F34A9" w:rsidP="009F34A9"/>
    <w:p w14:paraId="1B2B83B8" w14:textId="77777777" w:rsidR="00E246C5" w:rsidRDefault="00E246C5"/>
    <w:sectPr w:rsidR="00E246C5" w:rsidSect="008B14DD">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A97A0" w14:textId="77777777" w:rsidR="001A5FE1" w:rsidRDefault="001A5FE1" w:rsidP="009F34A9">
      <w:pPr>
        <w:spacing w:after="0" w:line="240" w:lineRule="auto"/>
      </w:pPr>
      <w:r>
        <w:separator/>
      </w:r>
    </w:p>
  </w:endnote>
  <w:endnote w:type="continuationSeparator" w:id="0">
    <w:p w14:paraId="6D239D90" w14:textId="77777777" w:rsidR="001A5FE1" w:rsidRDefault="001A5FE1" w:rsidP="009F3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946252"/>
      <w:docPartObj>
        <w:docPartGallery w:val="Page Numbers (Bottom of Page)"/>
        <w:docPartUnique/>
      </w:docPartObj>
    </w:sdtPr>
    <w:sdtEndPr>
      <w:rPr>
        <w:noProof/>
        <w:sz w:val="20"/>
        <w:szCs w:val="20"/>
      </w:rPr>
    </w:sdtEndPr>
    <w:sdtContent>
      <w:p w14:paraId="2DC13D50" w14:textId="3B62221C" w:rsidR="009F34A9" w:rsidRPr="00892DDC" w:rsidRDefault="009F34A9">
        <w:pPr>
          <w:pStyle w:val="Footer"/>
          <w:jc w:val="right"/>
          <w:rPr>
            <w:sz w:val="20"/>
            <w:szCs w:val="20"/>
          </w:rPr>
        </w:pPr>
        <w:r w:rsidRPr="00892DDC">
          <w:rPr>
            <w:sz w:val="20"/>
            <w:szCs w:val="20"/>
          </w:rPr>
          <w:fldChar w:fldCharType="begin"/>
        </w:r>
        <w:r w:rsidRPr="00892DDC">
          <w:rPr>
            <w:sz w:val="20"/>
            <w:szCs w:val="20"/>
          </w:rPr>
          <w:instrText xml:space="preserve"> PAGE   \* MERGEFORMAT </w:instrText>
        </w:r>
        <w:r w:rsidRPr="00892DDC">
          <w:rPr>
            <w:sz w:val="20"/>
            <w:szCs w:val="20"/>
          </w:rPr>
          <w:fldChar w:fldCharType="separate"/>
        </w:r>
        <w:r w:rsidRPr="00892DDC">
          <w:rPr>
            <w:noProof/>
            <w:sz w:val="20"/>
            <w:szCs w:val="20"/>
          </w:rPr>
          <w:t>2</w:t>
        </w:r>
        <w:r w:rsidRPr="00892DDC">
          <w:rPr>
            <w:noProof/>
            <w:sz w:val="20"/>
            <w:szCs w:val="20"/>
          </w:rPr>
          <w:fldChar w:fldCharType="end"/>
        </w:r>
      </w:p>
    </w:sdtContent>
  </w:sdt>
  <w:p w14:paraId="2DC1C7A5" w14:textId="77777777" w:rsidR="009F34A9" w:rsidRDefault="009F3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BA3F6" w14:textId="77777777" w:rsidR="001A5FE1" w:rsidRDefault="001A5FE1" w:rsidP="009F34A9">
      <w:pPr>
        <w:spacing w:after="0" w:line="240" w:lineRule="auto"/>
      </w:pPr>
      <w:r>
        <w:separator/>
      </w:r>
    </w:p>
  </w:footnote>
  <w:footnote w:type="continuationSeparator" w:id="0">
    <w:p w14:paraId="72C2F9E3" w14:textId="77777777" w:rsidR="001A5FE1" w:rsidRDefault="001A5FE1" w:rsidP="009F34A9">
      <w:pPr>
        <w:spacing w:after="0" w:line="240" w:lineRule="auto"/>
      </w:pPr>
      <w:r>
        <w:continuationSeparator/>
      </w:r>
    </w:p>
  </w:footnote>
  <w:footnote w:id="1">
    <w:p w14:paraId="1BAE4CD1" w14:textId="51DEAD16" w:rsidR="00DB379A" w:rsidRPr="00DB379A" w:rsidRDefault="00DB379A">
      <w:pPr>
        <w:pStyle w:val="FootnoteText"/>
        <w:rPr>
          <w:rFonts w:cstheme="minorHAnsi"/>
          <w:sz w:val="16"/>
          <w:szCs w:val="16"/>
        </w:rPr>
      </w:pPr>
      <w:r w:rsidRPr="00DB379A">
        <w:rPr>
          <w:rStyle w:val="FootnoteReference"/>
          <w:rFonts w:cstheme="minorHAnsi"/>
          <w:sz w:val="16"/>
          <w:szCs w:val="16"/>
        </w:rPr>
        <w:footnoteRef/>
      </w:r>
      <w:r w:rsidRPr="00DB379A">
        <w:rPr>
          <w:rFonts w:cstheme="minorHAnsi"/>
          <w:sz w:val="16"/>
          <w:szCs w:val="16"/>
        </w:rPr>
        <w:t xml:space="preserve"> Waitangi Tribunal. </w:t>
      </w:r>
      <w:r w:rsidRPr="00DB379A">
        <w:rPr>
          <w:rFonts w:cstheme="minorHAnsi"/>
          <w:noProof/>
          <w:sz w:val="16"/>
          <w:szCs w:val="16"/>
        </w:rPr>
        <w:t>Report on Stage One of the Health Services and Outcomes Kaupapa Inquiry. New Zealand: Waitangi Tribunal WAI 2575, 2019.</w:t>
      </w:r>
      <w:r w:rsidRPr="00DB379A">
        <w:rPr>
          <w:rFonts w:cstheme="minorHAnsi"/>
          <w:sz w:val="16"/>
          <w:szCs w:val="16"/>
        </w:rPr>
        <w:t xml:space="preserve"> </w:t>
      </w:r>
      <w:hyperlink r:id="rId1" w:history="1">
        <w:r w:rsidRPr="00DB379A">
          <w:rPr>
            <w:rStyle w:val="Hyperlink"/>
            <w:rFonts w:cstheme="minorHAnsi"/>
            <w:sz w:val="16"/>
            <w:szCs w:val="16"/>
          </w:rPr>
          <w:t>https://www.waitangitribunal.govt.nz/inquiries/kaupapa-inquiries/health-services-and-outcomes-inquiry/</w:t>
        </w:r>
      </w:hyperlink>
      <w:r w:rsidRPr="00DB379A">
        <w:rPr>
          <w:rFonts w:cstheme="minorHAnsi"/>
          <w:sz w:val="16"/>
          <w:szCs w:val="16"/>
        </w:rPr>
        <w:t xml:space="preserve"> </w:t>
      </w:r>
    </w:p>
  </w:footnote>
  <w:footnote w:id="2">
    <w:p w14:paraId="0CC30C84" w14:textId="7DC4CE8D" w:rsidR="00DB379A" w:rsidRPr="00DB379A" w:rsidRDefault="00DB379A">
      <w:pPr>
        <w:pStyle w:val="FootnoteText"/>
        <w:rPr>
          <w:sz w:val="16"/>
          <w:szCs w:val="16"/>
        </w:rPr>
      </w:pPr>
      <w:r w:rsidRPr="00DB379A">
        <w:rPr>
          <w:rStyle w:val="FootnoteReference"/>
          <w:sz w:val="16"/>
          <w:szCs w:val="16"/>
        </w:rPr>
        <w:footnoteRef/>
      </w:r>
      <w:r w:rsidRPr="00DB379A">
        <w:rPr>
          <w:sz w:val="16"/>
          <w:szCs w:val="16"/>
        </w:rPr>
        <w:t xml:space="preserve"> G</w:t>
      </w:r>
      <w:r w:rsidRPr="00DB379A">
        <w:rPr>
          <w:noProof/>
          <w:sz w:val="16"/>
          <w:szCs w:val="16"/>
        </w:rPr>
        <w:t>auld R, Horsburgh S, Flynn M, et al. Do different approaches to clinical governance development and implementation make a difference? Findings from Ireland and New Zealand. Journal of Health, Organisation and Management 2017;</w:t>
      </w:r>
      <w:r w:rsidRPr="00DB379A">
        <w:rPr>
          <w:b/>
          <w:noProof/>
          <w:sz w:val="16"/>
          <w:szCs w:val="16"/>
        </w:rPr>
        <w:t>31</w:t>
      </w:r>
      <w:r w:rsidRPr="00DB379A">
        <w:rPr>
          <w:noProof/>
          <w:sz w:val="16"/>
          <w:szCs w:val="16"/>
        </w:rPr>
        <w:t>(7/8):682-95</w:t>
      </w:r>
    </w:p>
  </w:footnote>
  <w:footnote w:id="3">
    <w:p w14:paraId="69E4E8E4" w14:textId="0F5CF5FD" w:rsidR="005359AF" w:rsidRPr="005359AF" w:rsidRDefault="005359AF">
      <w:pPr>
        <w:pStyle w:val="FootnoteText"/>
        <w:rPr>
          <w:sz w:val="16"/>
          <w:szCs w:val="16"/>
        </w:rPr>
      </w:pPr>
      <w:r w:rsidRPr="005359AF">
        <w:rPr>
          <w:rStyle w:val="FootnoteReference"/>
          <w:sz w:val="16"/>
          <w:szCs w:val="16"/>
        </w:rPr>
        <w:footnoteRef/>
      </w:r>
      <w:r w:rsidRPr="005359AF">
        <w:rPr>
          <w:sz w:val="16"/>
          <w:szCs w:val="16"/>
        </w:rPr>
        <w:t xml:space="preserve"> </w:t>
      </w:r>
      <w:r w:rsidRPr="005359AF">
        <w:rPr>
          <w:noProof/>
          <w:sz w:val="16"/>
          <w:szCs w:val="16"/>
        </w:rPr>
        <w:t>Ministry of Health. Achieving equity.</w:t>
      </w:r>
      <w:r>
        <w:rPr>
          <w:noProof/>
          <w:sz w:val="16"/>
          <w:szCs w:val="16"/>
        </w:rPr>
        <w:t xml:space="preserve"> </w:t>
      </w:r>
      <w:r w:rsidRPr="005359AF">
        <w:rPr>
          <w:noProof/>
          <w:sz w:val="16"/>
          <w:szCs w:val="16"/>
        </w:rPr>
        <w:t>2019. https://</w:t>
      </w:r>
      <w:hyperlink r:id="rId2" w:history="1">
        <w:r w:rsidRPr="005359AF">
          <w:rPr>
            <w:rStyle w:val="Hyperlink"/>
            <w:noProof/>
            <w:sz w:val="16"/>
            <w:szCs w:val="16"/>
          </w:rPr>
          <w:t>www.health.govt.nz/about-ministry/what-we-do/work-programme-2018/achieving-equity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55A33"/>
    <w:multiLevelType w:val="hybridMultilevel"/>
    <w:tmpl w:val="2818797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8D768B7"/>
    <w:multiLevelType w:val="hybridMultilevel"/>
    <w:tmpl w:val="26E698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376A1640"/>
    <w:multiLevelType w:val="hybridMultilevel"/>
    <w:tmpl w:val="961E88C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81670E3"/>
    <w:multiLevelType w:val="hybridMultilevel"/>
    <w:tmpl w:val="06100ABA"/>
    <w:lvl w:ilvl="0" w:tplc="E5F814B4">
      <w:start w:val="1"/>
      <w:numFmt w:val="decimal"/>
      <w:lvlText w:val="%1."/>
      <w:lvlJc w:val="left"/>
      <w:pPr>
        <w:tabs>
          <w:tab w:val="num" w:pos="360"/>
        </w:tabs>
        <w:ind w:left="360" w:hanging="360"/>
      </w:pPr>
    </w:lvl>
    <w:lvl w:ilvl="1" w:tplc="7CC87396" w:tentative="1">
      <w:start w:val="1"/>
      <w:numFmt w:val="decimal"/>
      <w:lvlText w:val="%2."/>
      <w:lvlJc w:val="left"/>
      <w:pPr>
        <w:tabs>
          <w:tab w:val="num" w:pos="1080"/>
        </w:tabs>
        <w:ind w:left="1080" w:hanging="360"/>
      </w:pPr>
    </w:lvl>
    <w:lvl w:ilvl="2" w:tplc="BACA872C" w:tentative="1">
      <w:start w:val="1"/>
      <w:numFmt w:val="decimal"/>
      <w:lvlText w:val="%3."/>
      <w:lvlJc w:val="left"/>
      <w:pPr>
        <w:tabs>
          <w:tab w:val="num" w:pos="1800"/>
        </w:tabs>
        <w:ind w:left="1800" w:hanging="360"/>
      </w:pPr>
    </w:lvl>
    <w:lvl w:ilvl="3" w:tplc="2CAE7F2C" w:tentative="1">
      <w:start w:val="1"/>
      <w:numFmt w:val="decimal"/>
      <w:lvlText w:val="%4."/>
      <w:lvlJc w:val="left"/>
      <w:pPr>
        <w:tabs>
          <w:tab w:val="num" w:pos="2520"/>
        </w:tabs>
        <w:ind w:left="2520" w:hanging="360"/>
      </w:pPr>
    </w:lvl>
    <w:lvl w:ilvl="4" w:tplc="5D5AE1E6" w:tentative="1">
      <w:start w:val="1"/>
      <w:numFmt w:val="decimal"/>
      <w:lvlText w:val="%5."/>
      <w:lvlJc w:val="left"/>
      <w:pPr>
        <w:tabs>
          <w:tab w:val="num" w:pos="3240"/>
        </w:tabs>
        <w:ind w:left="3240" w:hanging="360"/>
      </w:pPr>
    </w:lvl>
    <w:lvl w:ilvl="5" w:tplc="DBA4D848" w:tentative="1">
      <w:start w:val="1"/>
      <w:numFmt w:val="decimal"/>
      <w:lvlText w:val="%6."/>
      <w:lvlJc w:val="left"/>
      <w:pPr>
        <w:tabs>
          <w:tab w:val="num" w:pos="3960"/>
        </w:tabs>
        <w:ind w:left="3960" w:hanging="360"/>
      </w:pPr>
    </w:lvl>
    <w:lvl w:ilvl="6" w:tplc="D05A9ED8" w:tentative="1">
      <w:start w:val="1"/>
      <w:numFmt w:val="decimal"/>
      <w:lvlText w:val="%7."/>
      <w:lvlJc w:val="left"/>
      <w:pPr>
        <w:tabs>
          <w:tab w:val="num" w:pos="4680"/>
        </w:tabs>
        <w:ind w:left="4680" w:hanging="360"/>
      </w:pPr>
    </w:lvl>
    <w:lvl w:ilvl="7" w:tplc="44EEBBEE" w:tentative="1">
      <w:start w:val="1"/>
      <w:numFmt w:val="decimal"/>
      <w:lvlText w:val="%8."/>
      <w:lvlJc w:val="left"/>
      <w:pPr>
        <w:tabs>
          <w:tab w:val="num" w:pos="5400"/>
        </w:tabs>
        <w:ind w:left="5400" w:hanging="360"/>
      </w:pPr>
    </w:lvl>
    <w:lvl w:ilvl="8" w:tplc="48AE9F2C" w:tentative="1">
      <w:start w:val="1"/>
      <w:numFmt w:val="decimal"/>
      <w:lvlText w:val="%9."/>
      <w:lvlJc w:val="left"/>
      <w:pPr>
        <w:tabs>
          <w:tab w:val="num" w:pos="6120"/>
        </w:tabs>
        <w:ind w:left="6120" w:hanging="360"/>
      </w:pPr>
    </w:lvl>
  </w:abstractNum>
  <w:abstractNum w:abstractNumId="4" w15:restartNumberingAfterBreak="0">
    <w:nsid w:val="3B2B2D44"/>
    <w:multiLevelType w:val="hybridMultilevel"/>
    <w:tmpl w:val="72742F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CC504A0"/>
    <w:multiLevelType w:val="hybridMultilevel"/>
    <w:tmpl w:val="EC04E7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45DC57C8"/>
    <w:multiLevelType w:val="hybridMultilevel"/>
    <w:tmpl w:val="B246CC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48274F66"/>
    <w:multiLevelType w:val="hybridMultilevel"/>
    <w:tmpl w:val="A2840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9C94A63"/>
    <w:multiLevelType w:val="hybridMultilevel"/>
    <w:tmpl w:val="E93E97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5D7937FD"/>
    <w:multiLevelType w:val="hybridMultilevel"/>
    <w:tmpl w:val="4B2681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5F034CB4"/>
    <w:multiLevelType w:val="hybridMultilevel"/>
    <w:tmpl w:val="731A313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60F72653"/>
    <w:multiLevelType w:val="hybridMultilevel"/>
    <w:tmpl w:val="0A48E6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6D0B1C68"/>
    <w:multiLevelType w:val="hybridMultilevel"/>
    <w:tmpl w:val="E0C0C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2156FE1"/>
    <w:multiLevelType w:val="hybridMultilevel"/>
    <w:tmpl w:val="A170AF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DC710A5"/>
    <w:multiLevelType w:val="hybridMultilevel"/>
    <w:tmpl w:val="7554A592"/>
    <w:lvl w:ilvl="0" w:tplc="14090001">
      <w:start w:val="1"/>
      <w:numFmt w:val="bullet"/>
      <w:lvlText w:val=""/>
      <w:lvlJc w:val="left"/>
      <w:pPr>
        <w:ind w:left="360" w:hanging="360"/>
      </w:pPr>
      <w:rPr>
        <w:rFonts w:ascii="Symbol" w:hAnsi="Symbol" w:hint="default"/>
      </w:rPr>
    </w:lvl>
    <w:lvl w:ilvl="1" w:tplc="14090019">
      <w:start w:val="1"/>
      <w:numFmt w:val="lowerLetter"/>
      <w:lvlText w:val="%2."/>
      <w:lvlJc w:val="left"/>
      <w:pPr>
        <w:ind w:left="1080" w:hanging="360"/>
      </w:pPr>
    </w:lvl>
    <w:lvl w:ilvl="2" w:tplc="296C5742">
      <w:numFmt w:val="bullet"/>
      <w:lvlText w:val="-"/>
      <w:lvlJc w:val="left"/>
      <w:pPr>
        <w:ind w:left="1980" w:hanging="360"/>
      </w:pPr>
      <w:rPr>
        <w:rFonts w:ascii="Calibri" w:eastAsiaTheme="minorHAnsi" w:hAnsi="Calibri" w:cstheme="minorBidi"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008288914">
    <w:abstractNumId w:val="14"/>
  </w:num>
  <w:num w:numId="2" w16cid:durableId="944191053">
    <w:abstractNumId w:val="4"/>
  </w:num>
  <w:num w:numId="3" w16cid:durableId="1560434274">
    <w:abstractNumId w:val="7"/>
  </w:num>
  <w:num w:numId="4" w16cid:durableId="1540245639">
    <w:abstractNumId w:val="11"/>
  </w:num>
  <w:num w:numId="5" w16cid:durableId="1637877128">
    <w:abstractNumId w:val="5"/>
  </w:num>
  <w:num w:numId="6" w16cid:durableId="1211766336">
    <w:abstractNumId w:val="1"/>
  </w:num>
  <w:num w:numId="7" w16cid:durableId="1670401043">
    <w:abstractNumId w:val="9"/>
  </w:num>
  <w:num w:numId="8" w16cid:durableId="130561766">
    <w:abstractNumId w:val="6"/>
  </w:num>
  <w:num w:numId="9" w16cid:durableId="395012886">
    <w:abstractNumId w:val="8"/>
  </w:num>
  <w:num w:numId="10" w16cid:durableId="126971137">
    <w:abstractNumId w:val="0"/>
  </w:num>
  <w:num w:numId="11" w16cid:durableId="866260728">
    <w:abstractNumId w:val="2"/>
  </w:num>
  <w:num w:numId="12" w16cid:durableId="438530781">
    <w:abstractNumId w:val="12"/>
  </w:num>
  <w:num w:numId="13" w16cid:durableId="1641111113">
    <w:abstractNumId w:val="3"/>
  </w:num>
  <w:num w:numId="14" w16cid:durableId="780613293">
    <w:abstractNumId w:val="13"/>
  </w:num>
  <w:num w:numId="15" w16cid:durableId="1332298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A9"/>
    <w:rsid w:val="0001612C"/>
    <w:rsid w:val="00034F53"/>
    <w:rsid w:val="000511E6"/>
    <w:rsid w:val="0009463D"/>
    <w:rsid w:val="00173DED"/>
    <w:rsid w:val="001911D7"/>
    <w:rsid w:val="00192CD0"/>
    <w:rsid w:val="001A5FE1"/>
    <w:rsid w:val="0021602D"/>
    <w:rsid w:val="002516F3"/>
    <w:rsid w:val="0027222A"/>
    <w:rsid w:val="002A7888"/>
    <w:rsid w:val="002A79AB"/>
    <w:rsid w:val="002D361F"/>
    <w:rsid w:val="00320D2D"/>
    <w:rsid w:val="00327401"/>
    <w:rsid w:val="003A637D"/>
    <w:rsid w:val="003B3F85"/>
    <w:rsid w:val="004479F0"/>
    <w:rsid w:val="005359AF"/>
    <w:rsid w:val="0054513F"/>
    <w:rsid w:val="00710403"/>
    <w:rsid w:val="00721A43"/>
    <w:rsid w:val="007D5FF7"/>
    <w:rsid w:val="008230E0"/>
    <w:rsid w:val="00823A27"/>
    <w:rsid w:val="00863D23"/>
    <w:rsid w:val="00866813"/>
    <w:rsid w:val="00892DDC"/>
    <w:rsid w:val="00897729"/>
    <w:rsid w:val="008C66DC"/>
    <w:rsid w:val="00906328"/>
    <w:rsid w:val="009454E6"/>
    <w:rsid w:val="0095719F"/>
    <w:rsid w:val="009808F7"/>
    <w:rsid w:val="00991120"/>
    <w:rsid w:val="009F3044"/>
    <w:rsid w:val="009F34A9"/>
    <w:rsid w:val="009F3557"/>
    <w:rsid w:val="00B53F69"/>
    <w:rsid w:val="00BA3095"/>
    <w:rsid w:val="00BA3865"/>
    <w:rsid w:val="00C1069C"/>
    <w:rsid w:val="00C10E06"/>
    <w:rsid w:val="00C223D2"/>
    <w:rsid w:val="00C71FEF"/>
    <w:rsid w:val="00C84C69"/>
    <w:rsid w:val="00CC0CE5"/>
    <w:rsid w:val="00CD00EC"/>
    <w:rsid w:val="00CD3827"/>
    <w:rsid w:val="00D26233"/>
    <w:rsid w:val="00D720AE"/>
    <w:rsid w:val="00DB379A"/>
    <w:rsid w:val="00E246C5"/>
    <w:rsid w:val="00EF02EE"/>
    <w:rsid w:val="00F8300C"/>
    <w:rsid w:val="00FD145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DCC2"/>
  <w15:chartTrackingRefBased/>
  <w15:docId w15:val="{4998E719-3523-4B92-88BE-B32A22D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4A9"/>
  </w:style>
  <w:style w:type="paragraph" w:styleId="Heading1">
    <w:name w:val="heading 1"/>
    <w:basedOn w:val="Normal"/>
    <w:next w:val="Normal"/>
    <w:link w:val="Heading1Char"/>
    <w:uiPriority w:val="9"/>
    <w:qFormat/>
    <w:rsid w:val="009F34A9"/>
    <w:pPr>
      <w:keepNext/>
      <w:keepLines/>
      <w:spacing w:before="240" w:after="0"/>
      <w:outlineLvl w:val="0"/>
    </w:pPr>
    <w:rPr>
      <w:rFonts w:asciiTheme="majorHAnsi" w:eastAsiaTheme="majorEastAsia" w:hAnsiTheme="majorHAnsi" w:cstheme="majorBidi"/>
      <w:color w:val="2F5496" w:themeColor="accent1" w:themeShade="BF"/>
      <w:sz w:val="96"/>
      <w:szCs w:val="32"/>
    </w:rPr>
  </w:style>
  <w:style w:type="paragraph" w:styleId="Heading2">
    <w:name w:val="heading 2"/>
    <w:basedOn w:val="Normal"/>
    <w:next w:val="Normal"/>
    <w:link w:val="Heading2Char"/>
    <w:uiPriority w:val="9"/>
    <w:unhideWhenUsed/>
    <w:qFormat/>
    <w:rsid w:val="009F34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34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F34A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F34A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F34A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4A9"/>
    <w:rPr>
      <w:rFonts w:asciiTheme="majorHAnsi" w:eastAsiaTheme="majorEastAsia" w:hAnsiTheme="majorHAnsi" w:cstheme="majorBidi"/>
      <w:color w:val="2F5496" w:themeColor="accent1" w:themeShade="BF"/>
      <w:sz w:val="96"/>
      <w:szCs w:val="32"/>
    </w:rPr>
  </w:style>
  <w:style w:type="character" w:customStyle="1" w:styleId="Heading2Char">
    <w:name w:val="Heading 2 Char"/>
    <w:basedOn w:val="DefaultParagraphFont"/>
    <w:link w:val="Heading2"/>
    <w:uiPriority w:val="9"/>
    <w:rsid w:val="009F34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34A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F34A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F34A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F34A9"/>
    <w:rPr>
      <w:rFonts w:asciiTheme="majorHAnsi" w:eastAsiaTheme="majorEastAsia" w:hAnsiTheme="majorHAnsi" w:cstheme="majorBidi"/>
      <w:color w:val="1F3763" w:themeColor="accent1" w:themeShade="7F"/>
    </w:rPr>
  </w:style>
  <w:style w:type="paragraph" w:customStyle="1" w:styleId="Normal0">
    <w:name w:val="[Normal]"/>
    <w:qFormat/>
    <w:rsid w:val="009F34A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eastAsia="en-NZ"/>
    </w:rPr>
  </w:style>
  <w:style w:type="paragraph" w:styleId="ListParagraph">
    <w:name w:val="List Paragraph"/>
    <w:aliases w:val="Normal text,List Paragraph1"/>
    <w:basedOn w:val="Normal"/>
    <w:link w:val="ListParagraphChar"/>
    <w:uiPriority w:val="34"/>
    <w:qFormat/>
    <w:rsid w:val="009F34A9"/>
    <w:pPr>
      <w:spacing w:after="200" w:line="276" w:lineRule="auto"/>
      <w:ind w:left="720"/>
      <w:contextualSpacing/>
      <w:jc w:val="both"/>
    </w:pPr>
    <w:rPr>
      <w:rFonts w:ascii="Calibri" w:hAnsi="Calibri" w:cs="Calibri"/>
      <w:sz w:val="24"/>
      <w:szCs w:val="24"/>
    </w:rPr>
  </w:style>
  <w:style w:type="character" w:customStyle="1" w:styleId="ListParagraphChar">
    <w:name w:val="List Paragraph Char"/>
    <w:aliases w:val="Normal text Char,List Paragraph1 Char"/>
    <w:link w:val="ListParagraph"/>
    <w:uiPriority w:val="34"/>
    <w:rsid w:val="009F34A9"/>
    <w:rPr>
      <w:rFonts w:ascii="Calibri" w:hAnsi="Calibri" w:cs="Calibri"/>
      <w:sz w:val="24"/>
      <w:szCs w:val="24"/>
    </w:rPr>
  </w:style>
  <w:style w:type="table" w:customStyle="1" w:styleId="GridTable4-Accent51">
    <w:name w:val="Grid Table 4 - Accent 51"/>
    <w:basedOn w:val="TableNormal"/>
    <w:uiPriority w:val="49"/>
    <w:rsid w:val="009F34A9"/>
    <w:pPr>
      <w:spacing w:after="0" w:line="240" w:lineRule="auto"/>
    </w:pPr>
    <w:rPr>
      <w:rFonts w:ascii="Calibri" w:hAnsi="Calibri" w:cs="Calibri"/>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9F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9F34A9"/>
    <w:pPr>
      <w:spacing w:after="0" w:line="240" w:lineRule="auto"/>
    </w:pPr>
    <w:rPr>
      <w:rFonts w:cs="Calibri"/>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basedOn w:val="Normal"/>
    <w:next w:val="Normal"/>
    <w:uiPriority w:val="35"/>
    <w:unhideWhenUsed/>
    <w:qFormat/>
    <w:rsid w:val="009F34A9"/>
    <w:pPr>
      <w:spacing w:after="200" w:line="240" w:lineRule="auto"/>
    </w:pPr>
    <w:rPr>
      <w:i/>
      <w:iCs/>
      <w:color w:val="44546A" w:themeColor="text2"/>
      <w:sz w:val="18"/>
      <w:szCs w:val="18"/>
    </w:rPr>
  </w:style>
  <w:style w:type="character" w:styleId="Hyperlink">
    <w:name w:val="Hyperlink"/>
    <w:basedOn w:val="DefaultParagraphFont"/>
    <w:uiPriority w:val="99"/>
    <w:unhideWhenUsed/>
    <w:rsid w:val="009F34A9"/>
    <w:rPr>
      <w:color w:val="0563C1" w:themeColor="hyperlink"/>
      <w:u w:val="single"/>
    </w:rPr>
  </w:style>
  <w:style w:type="character" w:customStyle="1" w:styleId="UnresolvedMention1">
    <w:name w:val="Unresolved Mention1"/>
    <w:basedOn w:val="DefaultParagraphFont"/>
    <w:uiPriority w:val="99"/>
    <w:semiHidden/>
    <w:unhideWhenUsed/>
    <w:rsid w:val="009F34A9"/>
    <w:rPr>
      <w:color w:val="605E5C"/>
      <w:shd w:val="clear" w:color="auto" w:fill="E1DFDD"/>
    </w:rPr>
  </w:style>
  <w:style w:type="paragraph" w:styleId="CommentText">
    <w:name w:val="annotation text"/>
    <w:basedOn w:val="Normal"/>
    <w:link w:val="CommentTextChar"/>
    <w:uiPriority w:val="99"/>
    <w:unhideWhenUsed/>
    <w:rsid w:val="009F34A9"/>
    <w:pPr>
      <w:spacing w:line="240" w:lineRule="auto"/>
      <w:jc w:val="both"/>
    </w:pPr>
    <w:rPr>
      <w:rFonts w:cs="Calibri"/>
      <w:sz w:val="20"/>
      <w:szCs w:val="20"/>
    </w:rPr>
  </w:style>
  <w:style w:type="character" w:customStyle="1" w:styleId="CommentTextChar">
    <w:name w:val="Comment Text Char"/>
    <w:basedOn w:val="DefaultParagraphFont"/>
    <w:link w:val="CommentText"/>
    <w:uiPriority w:val="99"/>
    <w:rsid w:val="009F34A9"/>
    <w:rPr>
      <w:rFonts w:cs="Calibri"/>
      <w:sz w:val="20"/>
      <w:szCs w:val="20"/>
    </w:rPr>
  </w:style>
  <w:style w:type="paragraph" w:styleId="Header">
    <w:name w:val="header"/>
    <w:basedOn w:val="Normal"/>
    <w:link w:val="HeaderChar"/>
    <w:uiPriority w:val="99"/>
    <w:unhideWhenUsed/>
    <w:rsid w:val="009F34A9"/>
    <w:pPr>
      <w:tabs>
        <w:tab w:val="center" w:pos="4513"/>
        <w:tab w:val="right" w:pos="9026"/>
      </w:tabs>
      <w:spacing w:after="0" w:line="240" w:lineRule="auto"/>
    </w:pPr>
    <w:rPr>
      <w:rFonts w:cs="Calibri"/>
      <w:sz w:val="24"/>
      <w:szCs w:val="24"/>
    </w:rPr>
  </w:style>
  <w:style w:type="character" w:customStyle="1" w:styleId="HeaderChar">
    <w:name w:val="Header Char"/>
    <w:basedOn w:val="DefaultParagraphFont"/>
    <w:link w:val="Header"/>
    <w:uiPriority w:val="99"/>
    <w:rsid w:val="009F34A9"/>
    <w:rPr>
      <w:rFonts w:cs="Calibri"/>
      <w:sz w:val="24"/>
      <w:szCs w:val="24"/>
    </w:rPr>
  </w:style>
  <w:style w:type="paragraph" w:styleId="Footer">
    <w:name w:val="footer"/>
    <w:basedOn w:val="Normal"/>
    <w:link w:val="FooterChar"/>
    <w:uiPriority w:val="99"/>
    <w:unhideWhenUsed/>
    <w:rsid w:val="009F3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4A9"/>
  </w:style>
  <w:style w:type="character" w:styleId="UnresolvedMention">
    <w:name w:val="Unresolved Mention"/>
    <w:basedOn w:val="DefaultParagraphFont"/>
    <w:uiPriority w:val="99"/>
    <w:semiHidden/>
    <w:unhideWhenUsed/>
    <w:rsid w:val="009F34A9"/>
    <w:rPr>
      <w:color w:val="605E5C"/>
      <w:shd w:val="clear" w:color="auto" w:fill="E1DFDD"/>
    </w:rPr>
  </w:style>
  <w:style w:type="table" w:styleId="GridTable1Light">
    <w:name w:val="Grid Table 1 Light"/>
    <w:basedOn w:val="TableNormal"/>
    <w:uiPriority w:val="46"/>
    <w:rsid w:val="009F34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A79A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semiHidden/>
    <w:unhideWhenUsed/>
    <w:rsid w:val="00DB37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379A"/>
    <w:rPr>
      <w:sz w:val="20"/>
      <w:szCs w:val="20"/>
    </w:rPr>
  </w:style>
  <w:style w:type="character" w:styleId="FootnoteReference">
    <w:name w:val="footnote reference"/>
    <w:basedOn w:val="DefaultParagraphFont"/>
    <w:uiPriority w:val="99"/>
    <w:semiHidden/>
    <w:unhideWhenUsed/>
    <w:rsid w:val="00DB37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health.govt.nz/about-ministry/what-we-do/work-programme-2018/achieving-equity" TargetMode="External"/><Relationship Id="rId1" Type="http://schemas.openxmlformats.org/officeDocument/2006/relationships/hyperlink" Target="https://www.waitangitribunal.govt.nz/inquiries/kaupapa-inquiries/health-services-and-outcomes-inqui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E3640-5BDD-45BD-9A7B-1D978CDB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3910</Words>
  <Characters>22289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26147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Kanchan Sharma</dc:creator>
  <cp:keywords/>
  <dc:description/>
  <cp:lastModifiedBy>Kanchan Sharma [TSY]</cp:lastModifiedBy>
  <cp:revision>5</cp:revision>
  <dcterms:created xsi:type="dcterms:W3CDTF">2024-04-20T22:13:00Z</dcterms:created>
  <dcterms:modified xsi:type="dcterms:W3CDTF">2024-05-08T06:35:00Z</dcterms:modified>
</cp:coreProperties>
</file>