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BA3D4" w14:textId="44A676D3" w:rsidR="00742806" w:rsidRPr="00BB24E3" w:rsidRDefault="00BB24E3" w:rsidP="00742806">
      <w:pPr>
        <w:pStyle w:val="ListParagraph"/>
        <w:numPr>
          <w:ilvl w:val="0"/>
          <w:numId w:val="1"/>
        </w:numPr>
        <w:jc w:val="both"/>
        <w:rPr>
          <w:rFonts w:ascii="Calibri" w:eastAsia="Times New Roman" w:hAnsi="Calibri" w:cs="Calibri"/>
          <w:b/>
          <w:bCs/>
          <w:color w:val="000000" w:themeColor="text1"/>
          <w:lang w:val="en-US"/>
        </w:rPr>
      </w:pPr>
      <w:r w:rsidRPr="00BB24E3">
        <w:rPr>
          <w:rFonts w:ascii="Calibri" w:eastAsia="Times New Roman" w:hAnsi="Calibri" w:cs="Calibri"/>
          <w:b/>
          <w:bCs/>
          <w:color w:val="000000" w:themeColor="text1"/>
          <w:lang w:val="en-US"/>
        </w:rPr>
        <w:t xml:space="preserve">SEARCH </w:t>
      </w:r>
      <w:r w:rsidRPr="00BB24E3">
        <w:rPr>
          <w:rFonts w:ascii="Calibri" w:eastAsia="Times New Roman" w:hAnsi="Calibri" w:cs="Calibri"/>
          <w:b/>
          <w:bCs/>
        </w:rPr>
        <w:t>MEDICAL</w:t>
      </w:r>
      <w:r w:rsidRPr="00BB24E3">
        <w:rPr>
          <w:rFonts w:ascii="Calibri" w:eastAsia="Times New Roman" w:hAnsi="Calibri" w:cs="Calibri"/>
          <w:b/>
          <w:bCs/>
          <w:lang w:val="en-US"/>
        </w:rPr>
        <w:t xml:space="preserve"> </w:t>
      </w:r>
      <w:r w:rsidRPr="00BB24E3">
        <w:rPr>
          <w:rFonts w:ascii="Calibri" w:eastAsia="Times New Roman" w:hAnsi="Calibri" w:cs="Calibri"/>
          <w:b/>
          <w:bCs/>
        </w:rPr>
        <w:t>SUBJECT HEADING (MESH)</w:t>
      </w:r>
      <w:r w:rsidRPr="00BB24E3">
        <w:rPr>
          <w:rFonts w:ascii="Calibri" w:eastAsia="Times New Roman" w:hAnsi="Calibri" w:cs="Calibri"/>
          <w:b/>
          <w:bCs/>
          <w:lang w:val="en-US"/>
        </w:rPr>
        <w:t xml:space="preserve"> </w:t>
      </w:r>
      <w:r w:rsidRPr="00BB24E3">
        <w:rPr>
          <w:rFonts w:ascii="Calibri" w:eastAsia="Times New Roman" w:hAnsi="Calibri" w:cs="Calibri"/>
          <w:b/>
          <w:bCs/>
        </w:rPr>
        <w:t>TERMS</w:t>
      </w:r>
    </w:p>
    <w:p w14:paraId="3568EA2A" w14:textId="77777777" w:rsidR="00742806" w:rsidRPr="001769BE" w:rsidRDefault="00742806" w:rsidP="00742806">
      <w:pPr>
        <w:jc w:val="both"/>
        <w:rPr>
          <w:rFonts w:cstheme="minorHAnsi"/>
          <w:sz w:val="18"/>
          <w:szCs w:val="18"/>
        </w:rPr>
      </w:pPr>
    </w:p>
    <w:p w14:paraId="14EC1844" w14:textId="77777777" w:rsidR="00742806" w:rsidRPr="001769BE" w:rsidRDefault="00742806" w:rsidP="00742806">
      <w:pPr>
        <w:jc w:val="both"/>
        <w:rPr>
          <w:rFonts w:cstheme="minorHAnsi"/>
          <w:sz w:val="18"/>
          <w:szCs w:val="18"/>
          <w:lang w:val="en-US"/>
        </w:rPr>
      </w:pPr>
      <w:r>
        <w:rPr>
          <w:rFonts w:cstheme="minorHAnsi"/>
          <w:sz w:val="18"/>
          <w:szCs w:val="18"/>
          <w:lang w:val="en-US"/>
        </w:rPr>
        <w:t>English:</w:t>
      </w:r>
    </w:p>
    <w:p w14:paraId="406B955C" w14:textId="77777777" w:rsidR="00742806" w:rsidRDefault="00742806" w:rsidP="00742806">
      <w:pPr>
        <w:jc w:val="both"/>
        <w:rPr>
          <w:rFonts w:cstheme="minorHAnsi"/>
          <w:sz w:val="18"/>
          <w:szCs w:val="18"/>
        </w:rPr>
      </w:pPr>
      <w:r w:rsidRPr="001769BE">
        <w:rPr>
          <w:rFonts w:cstheme="minorHAnsi"/>
          <w:sz w:val="18"/>
          <w:szCs w:val="18"/>
        </w:rPr>
        <w:t>((Orofacial pain) OR (toothache) OR (odontalgia) OR (pulpitis) OR (oral pain) OR (facial pain) OR (mouth pain) OR (temporomandibular joint disease) OR (TMD) OR (jaw pain)) AND ((Herbal extracts) OR (herbal medicines) OR (herbs) OR (herbal medicinal product) OR (herbal remedies) OR (herbal therapies) OR (botanical medicines) OR (medicinal plants) OR (plant-derived therapies) OR (plant-based therapies) OR (phytotherapeutical preparations) OR (phytotherapy) OR (phytotherapeutic) OR (phytochemicals) OR (phytomedicines) OR (natural products) OR (natural medicaments) OR (alternative medicaments) OR (homeopathy) OR (naturopathy) OR (pharmacognosy) OR (ethnopharmacology) OR (biopharmaceutics) OR (nutraceutical) OR (allelochemical metabolites) OR (traditional medicine)) AND ((analgesia) OR (antinociceptive) OR (anti-inflammatory) OR (pain relief))</w:t>
      </w:r>
    </w:p>
    <w:p w14:paraId="7A4DCE26" w14:textId="77777777" w:rsidR="00742806" w:rsidRPr="001769BE" w:rsidRDefault="00742806" w:rsidP="00742806">
      <w:pPr>
        <w:jc w:val="both"/>
        <w:rPr>
          <w:rFonts w:cstheme="minorHAnsi"/>
          <w:sz w:val="18"/>
          <w:szCs w:val="18"/>
        </w:rPr>
      </w:pPr>
    </w:p>
    <w:p w14:paraId="15EA7EF2" w14:textId="77777777" w:rsidR="00742806" w:rsidRPr="001769BE" w:rsidRDefault="00742806" w:rsidP="00742806">
      <w:pPr>
        <w:jc w:val="both"/>
        <w:rPr>
          <w:rFonts w:cstheme="minorHAnsi"/>
          <w:sz w:val="18"/>
          <w:szCs w:val="18"/>
          <w:lang w:val="en-US"/>
        </w:rPr>
      </w:pPr>
      <w:r>
        <w:rPr>
          <w:rFonts w:cstheme="minorHAnsi"/>
          <w:sz w:val="18"/>
          <w:szCs w:val="18"/>
          <w:lang w:val="en-US"/>
        </w:rPr>
        <w:t>Spanish:</w:t>
      </w:r>
    </w:p>
    <w:p w14:paraId="6014B632" w14:textId="77777777" w:rsidR="00742806" w:rsidRDefault="00742806" w:rsidP="00742806">
      <w:pPr>
        <w:jc w:val="both"/>
        <w:rPr>
          <w:rFonts w:cstheme="minorHAnsi"/>
          <w:sz w:val="18"/>
          <w:szCs w:val="18"/>
        </w:rPr>
      </w:pPr>
      <w:r w:rsidRPr="001769BE">
        <w:rPr>
          <w:rFonts w:cstheme="minorHAnsi"/>
          <w:sz w:val="18"/>
          <w:szCs w:val="18"/>
        </w:rPr>
        <w:t>((Dolor orofacial) OR (dolor dental) OR (odontalgia) OR (pulpitis) OR (dolor oral) OR (dolor facial) OR (dolor bucal) OR (dolor temporomandibular) OR (enfermedad temporomandibular) OR (dolor mandibular)) AND ((extractos herbales) OR (medicinas herbales) OR (hierbas) OR (producto medicinal herbal) OR (remedios herbales) OR (terapia herbal) OR (medicina botanica) OR (plantas medicinales) OR (terapias derivadas de plantas) OR (terapias basadas en plantas) OR (preparaciones fitoterapeuticas) OR (fitoterapia) OR (fitoterapeutico) OR (fitoquimico) OR (fitomedicina) OR (producto natural) OR (medicamento natural) OR (terapia alternativa) OR (medicamento alternativo) OR (homeopatia) OR (naturopatia) OR (farmacognosia) OR (etnofarmacologia) OR (biofarmaceuticos) OR (nutraceutico) OR (metabolitos aleloquimicos) OR (medicina tradicional)) AND ((analgesia) OR (antinociceptivo) OR (antiinflamatorio) OR (disminucion del dolor))</w:t>
      </w:r>
    </w:p>
    <w:p w14:paraId="159E836B" w14:textId="77777777" w:rsidR="00742806" w:rsidRPr="001769BE" w:rsidRDefault="00742806" w:rsidP="00742806">
      <w:pPr>
        <w:jc w:val="both"/>
        <w:rPr>
          <w:rFonts w:cstheme="minorHAnsi"/>
          <w:sz w:val="18"/>
          <w:szCs w:val="18"/>
        </w:rPr>
      </w:pPr>
    </w:p>
    <w:p w14:paraId="7D245EE2" w14:textId="77777777" w:rsidR="00742806" w:rsidRPr="001769BE" w:rsidRDefault="00742806" w:rsidP="00742806">
      <w:pPr>
        <w:jc w:val="both"/>
        <w:rPr>
          <w:rFonts w:cstheme="minorHAnsi"/>
          <w:sz w:val="18"/>
          <w:szCs w:val="18"/>
          <w:lang w:val="en-US"/>
        </w:rPr>
      </w:pPr>
      <w:r>
        <w:rPr>
          <w:rFonts w:cstheme="minorHAnsi"/>
          <w:sz w:val="18"/>
          <w:szCs w:val="18"/>
          <w:lang w:val="en-US"/>
        </w:rPr>
        <w:t>Portuguese:</w:t>
      </w:r>
    </w:p>
    <w:p w14:paraId="7758FB16" w14:textId="77777777" w:rsidR="00742806" w:rsidRDefault="00742806" w:rsidP="00742806">
      <w:pPr>
        <w:jc w:val="both"/>
        <w:rPr>
          <w:sz w:val="18"/>
          <w:szCs w:val="18"/>
        </w:rPr>
      </w:pPr>
      <w:r w:rsidRPr="001769BE">
        <w:rPr>
          <w:sz w:val="18"/>
          <w:szCs w:val="18"/>
        </w:rPr>
        <w:t>((Dor orofacial) OR (dor de dente) OR (odontalgia) OR (pulpite) OR (dor oral) OR (dor facial) OR (dor na boca) OR (dor na boca) OR (articulação temporomandibular) OR (doença temporomandibular) OR (dor mandíbula)) AND ((extratos de ervas) OR (medicamentos à base de plantas) OR (ervas) OR (medicamento à base de plantas) OR (remédios à base de plantas) OR (fitoterapia) OR (medicina botânica) OR (plantas medicinais) OR (terapias derivadas de plantas) OR (terapias à base de plantas) OR (preparações fitoterápicas) OR (fitoterapia) OR (fitoterápicos) OR (fitoquímico) OR (fitomedicina) OR (produto natural) OR (medicina natural) OR (terapia alternativa) OR (medicina alternativa) OR (homeopatia) OR (naturopatia) OR (farmacognosia) OR (etnofarmacologia) OR (biofarmacêuticos) OR (nutracêutico) OR (metabólitos aleloquímicos) OR (medicina tradicional)) AND ((analgesia) OR (antinociceptivo) OR (anti-inflamatório) OR (redução da dor))</w:t>
      </w:r>
    </w:p>
    <w:p w14:paraId="2BA565EB" w14:textId="77777777" w:rsidR="00742806" w:rsidRDefault="00742806" w:rsidP="00742806">
      <w:pPr>
        <w:jc w:val="both"/>
        <w:rPr>
          <w:sz w:val="18"/>
          <w:szCs w:val="18"/>
        </w:rPr>
      </w:pPr>
    </w:p>
    <w:p w14:paraId="0343A3A5" w14:textId="77777777" w:rsidR="00742806" w:rsidRPr="001769BE" w:rsidRDefault="00742806" w:rsidP="00742806">
      <w:pPr>
        <w:jc w:val="both"/>
        <w:rPr>
          <w:sz w:val="18"/>
          <w:szCs w:val="18"/>
          <w:lang w:val="en-US"/>
        </w:rPr>
      </w:pPr>
      <w:r>
        <w:rPr>
          <w:sz w:val="18"/>
          <w:szCs w:val="18"/>
          <w:lang w:val="en-US"/>
        </w:rPr>
        <w:t>French:</w:t>
      </w:r>
    </w:p>
    <w:p w14:paraId="54E9980E" w14:textId="77777777" w:rsidR="00742806" w:rsidRPr="001769BE" w:rsidRDefault="00742806" w:rsidP="00742806">
      <w:pPr>
        <w:jc w:val="both"/>
        <w:rPr>
          <w:sz w:val="18"/>
          <w:szCs w:val="18"/>
        </w:rPr>
      </w:pPr>
      <w:r w:rsidRPr="001769BE">
        <w:rPr>
          <w:sz w:val="18"/>
          <w:szCs w:val="18"/>
        </w:rPr>
        <w:t>((</w:t>
      </w:r>
      <w:r>
        <w:rPr>
          <w:sz w:val="18"/>
          <w:szCs w:val="18"/>
          <w:lang w:val="en-US"/>
        </w:rPr>
        <w:t>D</w:t>
      </w:r>
      <w:r w:rsidRPr="001769BE">
        <w:rPr>
          <w:sz w:val="18"/>
          <w:szCs w:val="18"/>
        </w:rPr>
        <w:t>ouleur orofaciale) OR (douleur dentaire) OR (odontalgie) OR (pulpite) OR (douleur</w:t>
      </w:r>
      <w:r>
        <w:rPr>
          <w:sz w:val="18"/>
          <w:szCs w:val="18"/>
          <w:lang w:val="en-US"/>
        </w:rPr>
        <w:t xml:space="preserve"> </w:t>
      </w:r>
      <w:r w:rsidRPr="001769BE">
        <w:rPr>
          <w:sz w:val="18"/>
          <w:szCs w:val="18"/>
        </w:rPr>
        <w:t>orale) OR (douleur faciale) OR (douleur buccale) OR (douleur temporo-mandibulaire) OR</w:t>
      </w:r>
      <w:r>
        <w:rPr>
          <w:sz w:val="18"/>
          <w:szCs w:val="18"/>
          <w:lang w:val="en-US"/>
        </w:rPr>
        <w:t xml:space="preserve"> </w:t>
      </w:r>
      <w:r w:rsidRPr="001769BE">
        <w:rPr>
          <w:sz w:val="18"/>
          <w:szCs w:val="18"/>
        </w:rPr>
        <w:t>(maladie temporo-mandibulaire) OR (douleur à la mâchoire)) AND</w:t>
      </w:r>
      <w:r>
        <w:rPr>
          <w:sz w:val="18"/>
          <w:szCs w:val="18"/>
          <w:lang w:val="en-US"/>
        </w:rPr>
        <w:t xml:space="preserve"> </w:t>
      </w:r>
      <w:r w:rsidRPr="001769BE">
        <w:rPr>
          <w:sz w:val="18"/>
          <w:szCs w:val="18"/>
        </w:rPr>
        <w:t>((extraits de plantes) OR (médicaments à base de plantes) OR (herbes) OR (produit</w:t>
      </w:r>
      <w:r>
        <w:rPr>
          <w:sz w:val="18"/>
          <w:szCs w:val="18"/>
          <w:lang w:val="en-US"/>
        </w:rPr>
        <w:t xml:space="preserve"> </w:t>
      </w:r>
      <w:r w:rsidRPr="001769BE">
        <w:rPr>
          <w:sz w:val="18"/>
          <w:szCs w:val="18"/>
        </w:rPr>
        <w:t>phytothérapie) OR (remèdes à base de plantes) OR (thérapie à base de plantes) OR</w:t>
      </w:r>
      <w:r>
        <w:rPr>
          <w:sz w:val="18"/>
          <w:szCs w:val="18"/>
          <w:lang w:val="en-US"/>
        </w:rPr>
        <w:t xml:space="preserve"> </w:t>
      </w:r>
      <w:r w:rsidRPr="001769BE">
        <w:rPr>
          <w:sz w:val="18"/>
          <w:szCs w:val="18"/>
        </w:rPr>
        <w:t>(médecine botanique) OR (plantes médicinales) OR (thérapies dérivées de</w:t>
      </w:r>
      <w:r>
        <w:rPr>
          <w:sz w:val="18"/>
          <w:szCs w:val="18"/>
          <w:lang w:val="en-US"/>
        </w:rPr>
        <w:t xml:space="preserve"> </w:t>
      </w:r>
      <w:r w:rsidRPr="001769BE">
        <w:rPr>
          <w:sz w:val="18"/>
          <w:szCs w:val="18"/>
        </w:rPr>
        <w:t>plantes) OR (thérapies à base de plantes) OR (préparations</w:t>
      </w:r>
      <w:r>
        <w:rPr>
          <w:sz w:val="18"/>
          <w:szCs w:val="18"/>
          <w:lang w:val="en-US"/>
        </w:rPr>
        <w:t xml:space="preserve"> </w:t>
      </w:r>
      <w:r w:rsidRPr="001769BE">
        <w:rPr>
          <w:sz w:val="18"/>
          <w:szCs w:val="18"/>
        </w:rPr>
        <w:t>phytothérapeutique) OR (phytothérapie) OR (phytothérapie) OR (phytochimique) OR</w:t>
      </w:r>
      <w:r>
        <w:rPr>
          <w:sz w:val="18"/>
          <w:szCs w:val="18"/>
          <w:lang w:val="en-US"/>
        </w:rPr>
        <w:t xml:space="preserve"> </w:t>
      </w:r>
      <w:r w:rsidRPr="001769BE">
        <w:rPr>
          <w:sz w:val="18"/>
          <w:szCs w:val="18"/>
        </w:rPr>
        <w:t>(phytomédecine) OR (produit naturel) OR (médecine naturelle) OR</w:t>
      </w:r>
      <w:r>
        <w:rPr>
          <w:sz w:val="18"/>
          <w:szCs w:val="18"/>
          <w:lang w:val="en-US"/>
        </w:rPr>
        <w:t xml:space="preserve"> </w:t>
      </w:r>
      <w:r w:rsidRPr="001769BE">
        <w:rPr>
          <w:sz w:val="18"/>
          <w:szCs w:val="18"/>
        </w:rPr>
        <w:t>(thérapie alternative) OR (médecine alternative) OR (homéopathie) OR</w:t>
      </w:r>
      <w:r>
        <w:rPr>
          <w:sz w:val="18"/>
          <w:szCs w:val="18"/>
          <w:lang w:val="en-US"/>
        </w:rPr>
        <w:t xml:space="preserve"> </w:t>
      </w:r>
      <w:r w:rsidRPr="001769BE">
        <w:rPr>
          <w:sz w:val="18"/>
          <w:szCs w:val="18"/>
        </w:rPr>
        <w:t>(naturopathie) OR (pharmacognosie) OR (ethnopharmacologie) OR</w:t>
      </w:r>
      <w:r>
        <w:rPr>
          <w:sz w:val="18"/>
          <w:szCs w:val="18"/>
          <w:lang w:val="en-US"/>
        </w:rPr>
        <w:t xml:space="preserve"> </w:t>
      </w:r>
      <w:r w:rsidRPr="001769BE">
        <w:rPr>
          <w:sz w:val="18"/>
          <w:szCs w:val="18"/>
        </w:rPr>
        <w:t>(biopharmaceutiques) OR (nutraceutique) OR (métabolites allochimiques) OR</w:t>
      </w:r>
      <w:r>
        <w:rPr>
          <w:sz w:val="18"/>
          <w:szCs w:val="18"/>
          <w:lang w:val="en-US"/>
        </w:rPr>
        <w:t xml:space="preserve"> </w:t>
      </w:r>
      <w:r w:rsidRPr="001769BE">
        <w:rPr>
          <w:sz w:val="18"/>
          <w:szCs w:val="18"/>
        </w:rPr>
        <w:t>(médecine traditionnelle)) AND ((analgésie) OR (antinociceptif) OR</w:t>
      </w:r>
      <w:r>
        <w:rPr>
          <w:sz w:val="18"/>
          <w:szCs w:val="18"/>
          <w:lang w:val="en-US"/>
        </w:rPr>
        <w:t xml:space="preserve"> </w:t>
      </w:r>
      <w:r w:rsidRPr="001769BE">
        <w:rPr>
          <w:sz w:val="18"/>
          <w:szCs w:val="18"/>
        </w:rPr>
        <w:t>(anti-inflammatoire) OR (réduction de la douleur)</w:t>
      </w:r>
    </w:p>
    <w:p w14:paraId="207B23E3" w14:textId="77777777" w:rsidR="00742806" w:rsidRPr="001769BE" w:rsidRDefault="00742806" w:rsidP="00742806">
      <w:pPr>
        <w:jc w:val="both"/>
        <w:rPr>
          <w:sz w:val="18"/>
          <w:szCs w:val="18"/>
          <w:lang w:val="en-US"/>
        </w:rPr>
      </w:pPr>
    </w:p>
    <w:p w14:paraId="02255ADE" w14:textId="77777777" w:rsidR="00742806" w:rsidRDefault="00742806">
      <w:pPr>
        <w:rPr>
          <w:rFonts w:ascii="Calibri" w:hAnsi="Calibri" w:cs="Calibri"/>
          <w:b/>
          <w:bCs/>
          <w:color w:val="202124"/>
          <w:sz w:val="20"/>
          <w:szCs w:val="20"/>
          <w:shd w:val="clear" w:color="auto" w:fill="FFFFFF"/>
          <w:lang w:val="en-US"/>
        </w:rPr>
      </w:pPr>
    </w:p>
    <w:p w14:paraId="17720485" w14:textId="77777777" w:rsidR="00742806" w:rsidRDefault="00742806">
      <w:pPr>
        <w:rPr>
          <w:rFonts w:ascii="Calibri" w:hAnsi="Calibri" w:cs="Calibri"/>
          <w:b/>
          <w:bCs/>
          <w:color w:val="202124"/>
          <w:sz w:val="20"/>
          <w:szCs w:val="20"/>
          <w:shd w:val="clear" w:color="auto" w:fill="FFFFFF"/>
          <w:lang w:val="en-US"/>
        </w:rPr>
      </w:pPr>
    </w:p>
    <w:p w14:paraId="61E021D6" w14:textId="77777777" w:rsidR="00742806" w:rsidRDefault="00742806">
      <w:pPr>
        <w:rPr>
          <w:rFonts w:ascii="Calibri" w:hAnsi="Calibri" w:cs="Calibri"/>
          <w:b/>
          <w:bCs/>
          <w:color w:val="202124"/>
          <w:sz w:val="20"/>
          <w:szCs w:val="20"/>
          <w:shd w:val="clear" w:color="auto" w:fill="FFFFFF"/>
          <w:lang w:val="en-US"/>
        </w:rPr>
      </w:pPr>
    </w:p>
    <w:p w14:paraId="171A7D61" w14:textId="77777777" w:rsidR="00742806" w:rsidRDefault="00742806">
      <w:pPr>
        <w:rPr>
          <w:rFonts w:ascii="Calibri" w:hAnsi="Calibri" w:cs="Calibri"/>
          <w:b/>
          <w:bCs/>
          <w:color w:val="202124"/>
          <w:sz w:val="20"/>
          <w:szCs w:val="20"/>
          <w:shd w:val="clear" w:color="auto" w:fill="FFFFFF"/>
          <w:lang w:val="en-US"/>
        </w:rPr>
      </w:pPr>
    </w:p>
    <w:p w14:paraId="7609D821" w14:textId="77777777" w:rsidR="00742806" w:rsidRDefault="00742806">
      <w:pPr>
        <w:rPr>
          <w:rFonts w:ascii="Calibri" w:hAnsi="Calibri" w:cs="Calibri"/>
          <w:b/>
          <w:bCs/>
          <w:color w:val="202124"/>
          <w:sz w:val="20"/>
          <w:szCs w:val="20"/>
          <w:shd w:val="clear" w:color="auto" w:fill="FFFFFF"/>
          <w:lang w:val="en-US"/>
        </w:rPr>
      </w:pPr>
    </w:p>
    <w:p w14:paraId="33F43458" w14:textId="77777777" w:rsidR="00742806" w:rsidRDefault="00742806">
      <w:pPr>
        <w:rPr>
          <w:rFonts w:ascii="Calibri" w:hAnsi="Calibri" w:cs="Calibri"/>
          <w:b/>
          <w:bCs/>
          <w:color w:val="202124"/>
          <w:sz w:val="20"/>
          <w:szCs w:val="20"/>
          <w:shd w:val="clear" w:color="auto" w:fill="FFFFFF"/>
          <w:lang w:val="en-US"/>
        </w:rPr>
      </w:pPr>
    </w:p>
    <w:p w14:paraId="2F159288" w14:textId="77777777" w:rsidR="00742806" w:rsidRDefault="00742806">
      <w:pPr>
        <w:rPr>
          <w:rFonts w:ascii="Calibri" w:hAnsi="Calibri" w:cs="Calibri"/>
          <w:b/>
          <w:bCs/>
          <w:color w:val="202124"/>
          <w:sz w:val="20"/>
          <w:szCs w:val="20"/>
          <w:shd w:val="clear" w:color="auto" w:fill="FFFFFF"/>
          <w:lang w:val="en-US"/>
        </w:rPr>
      </w:pPr>
    </w:p>
    <w:p w14:paraId="365CA24D" w14:textId="77777777" w:rsidR="00742806" w:rsidRDefault="00742806">
      <w:pPr>
        <w:rPr>
          <w:rFonts w:ascii="Calibri" w:hAnsi="Calibri" w:cs="Calibri"/>
          <w:b/>
          <w:bCs/>
          <w:color w:val="202124"/>
          <w:sz w:val="20"/>
          <w:szCs w:val="20"/>
          <w:shd w:val="clear" w:color="auto" w:fill="FFFFFF"/>
          <w:lang w:val="en-US"/>
        </w:rPr>
      </w:pPr>
    </w:p>
    <w:p w14:paraId="036816B8" w14:textId="77777777" w:rsidR="00742806" w:rsidRDefault="00742806">
      <w:pPr>
        <w:rPr>
          <w:rFonts w:ascii="Calibri" w:hAnsi="Calibri" w:cs="Calibri"/>
          <w:b/>
          <w:bCs/>
          <w:color w:val="202124"/>
          <w:sz w:val="20"/>
          <w:szCs w:val="20"/>
          <w:shd w:val="clear" w:color="auto" w:fill="FFFFFF"/>
          <w:lang w:val="en-US"/>
        </w:rPr>
      </w:pPr>
    </w:p>
    <w:p w14:paraId="62A588FE" w14:textId="77777777" w:rsidR="00742806" w:rsidRDefault="00742806">
      <w:pPr>
        <w:rPr>
          <w:rFonts w:ascii="Calibri" w:hAnsi="Calibri" w:cs="Calibri"/>
          <w:b/>
          <w:bCs/>
          <w:color w:val="202124"/>
          <w:sz w:val="20"/>
          <w:szCs w:val="20"/>
          <w:shd w:val="clear" w:color="auto" w:fill="FFFFFF"/>
          <w:lang w:val="en-US"/>
        </w:rPr>
      </w:pPr>
    </w:p>
    <w:p w14:paraId="30384B57" w14:textId="77777777" w:rsidR="00742806" w:rsidRDefault="00742806">
      <w:pPr>
        <w:rPr>
          <w:rFonts w:ascii="Calibri" w:hAnsi="Calibri" w:cs="Calibri"/>
          <w:b/>
          <w:bCs/>
          <w:color w:val="202124"/>
          <w:sz w:val="20"/>
          <w:szCs w:val="20"/>
          <w:shd w:val="clear" w:color="auto" w:fill="FFFFFF"/>
          <w:lang w:val="en-US"/>
        </w:rPr>
      </w:pPr>
    </w:p>
    <w:p w14:paraId="2C087E3E" w14:textId="77777777" w:rsidR="00742806" w:rsidRDefault="00742806">
      <w:pPr>
        <w:rPr>
          <w:rFonts w:ascii="Calibri" w:hAnsi="Calibri" w:cs="Calibri"/>
          <w:b/>
          <w:bCs/>
          <w:color w:val="202124"/>
          <w:sz w:val="20"/>
          <w:szCs w:val="20"/>
          <w:shd w:val="clear" w:color="auto" w:fill="FFFFFF"/>
          <w:lang w:val="en-US"/>
        </w:rPr>
      </w:pPr>
    </w:p>
    <w:p w14:paraId="1306DC4A" w14:textId="77777777" w:rsidR="00742806" w:rsidRDefault="00742806">
      <w:pPr>
        <w:rPr>
          <w:rFonts w:ascii="Calibri" w:hAnsi="Calibri" w:cs="Calibri"/>
          <w:b/>
          <w:bCs/>
          <w:color w:val="202124"/>
          <w:sz w:val="20"/>
          <w:szCs w:val="20"/>
          <w:shd w:val="clear" w:color="auto" w:fill="FFFFFF"/>
          <w:lang w:val="en-US"/>
        </w:rPr>
      </w:pPr>
    </w:p>
    <w:p w14:paraId="595F68CC" w14:textId="77777777" w:rsidR="00742806" w:rsidRDefault="00742806">
      <w:pPr>
        <w:rPr>
          <w:rFonts w:ascii="Calibri" w:hAnsi="Calibri" w:cs="Calibri"/>
          <w:b/>
          <w:bCs/>
          <w:color w:val="202124"/>
          <w:sz w:val="20"/>
          <w:szCs w:val="20"/>
          <w:shd w:val="clear" w:color="auto" w:fill="FFFFFF"/>
          <w:lang w:val="en-US"/>
        </w:rPr>
      </w:pPr>
    </w:p>
    <w:p w14:paraId="0FBE013F" w14:textId="012CB2A7" w:rsidR="00A55C53" w:rsidRPr="00BB24E3" w:rsidRDefault="00BB24E3">
      <w:pPr>
        <w:rPr>
          <w:rFonts w:ascii="Calibri" w:hAnsi="Calibri" w:cs="Calibri"/>
          <w:b/>
          <w:bCs/>
          <w:color w:val="202124"/>
          <w:shd w:val="clear" w:color="auto" w:fill="FFFFFF"/>
          <w:lang w:val="en-US"/>
        </w:rPr>
      </w:pPr>
      <w:r w:rsidRPr="00BB24E3">
        <w:rPr>
          <w:rFonts w:ascii="Calibri" w:hAnsi="Calibri" w:cs="Calibri"/>
          <w:b/>
          <w:bCs/>
          <w:color w:val="202124"/>
          <w:shd w:val="clear" w:color="auto" w:fill="FFFFFF"/>
          <w:lang w:val="en-US"/>
        </w:rPr>
        <w:lastRenderedPageBreak/>
        <w:t xml:space="preserve">FIGURE 1. </w:t>
      </w:r>
      <w:r w:rsidRPr="00BB24E3">
        <w:rPr>
          <w:rFonts w:ascii="Calibri" w:hAnsi="Calibri" w:cs="Calibri"/>
          <w:b/>
          <w:bCs/>
          <w:color w:val="202124"/>
          <w:shd w:val="clear" w:color="auto" w:fill="FFFFFF"/>
        </w:rPr>
        <w:t>INDIVIDUAL RISK OF BIAS ASSESSMENT OF INCLUDED STUDIES</w:t>
      </w:r>
      <w:r w:rsidRPr="00BB24E3">
        <w:rPr>
          <w:rFonts w:ascii="Calibri" w:hAnsi="Calibri" w:cs="Calibri"/>
          <w:b/>
          <w:bCs/>
          <w:color w:val="202124"/>
          <w:shd w:val="clear" w:color="auto" w:fill="FFFFFF"/>
          <w:lang w:val="en-US"/>
        </w:rPr>
        <w:t xml:space="preserve"> </w:t>
      </w:r>
    </w:p>
    <w:p w14:paraId="1C446BA7" w14:textId="4F252E05" w:rsidR="00A55C53" w:rsidRDefault="00A55C53"/>
    <w:p w14:paraId="5E7B9541" w14:textId="62401A31" w:rsidR="00620236" w:rsidRDefault="002F12C1">
      <w:r>
        <w:rPr>
          <w:noProof/>
        </w:rPr>
        <w:drawing>
          <wp:inline distT="0" distB="0" distL="0" distR="0" wp14:anchorId="412ECC26" wp14:editId="52976A97">
            <wp:extent cx="5943600" cy="4833620"/>
            <wp:effectExtent l="0" t="0" r="0" b="5080"/>
            <wp:docPr id="8084713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471393" name="Picture 808471393"/>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833620"/>
                    </a:xfrm>
                    <a:prstGeom prst="rect">
                      <a:avLst/>
                    </a:prstGeom>
                  </pic:spPr>
                </pic:pic>
              </a:graphicData>
            </a:graphic>
          </wp:inline>
        </w:drawing>
      </w:r>
    </w:p>
    <w:p w14:paraId="38064D51" w14:textId="7FDA46C4" w:rsidR="006E1872" w:rsidRDefault="006E1872" w:rsidP="00620236">
      <w:pPr>
        <w:rPr>
          <w:lang w:val="en-US"/>
        </w:rPr>
      </w:pPr>
    </w:p>
    <w:p w14:paraId="3F310420" w14:textId="77777777" w:rsidR="006E1872" w:rsidRDefault="006E1872" w:rsidP="00620236">
      <w:pPr>
        <w:rPr>
          <w:lang w:val="en-US"/>
        </w:rPr>
      </w:pPr>
    </w:p>
    <w:p w14:paraId="590E150C" w14:textId="77777777" w:rsidR="006E1872" w:rsidRDefault="006E1872" w:rsidP="00620236">
      <w:pPr>
        <w:rPr>
          <w:lang w:val="en-US"/>
        </w:rPr>
      </w:pPr>
    </w:p>
    <w:p w14:paraId="1A4C4DAC" w14:textId="77777777" w:rsidR="006E1872" w:rsidRDefault="006E1872" w:rsidP="00620236">
      <w:pPr>
        <w:rPr>
          <w:lang w:val="en-US"/>
        </w:rPr>
      </w:pPr>
    </w:p>
    <w:p w14:paraId="204CC637" w14:textId="77777777" w:rsidR="006E1872" w:rsidRDefault="006E1872" w:rsidP="00620236">
      <w:pPr>
        <w:rPr>
          <w:lang w:val="en-US"/>
        </w:rPr>
      </w:pPr>
    </w:p>
    <w:p w14:paraId="08263F46" w14:textId="77777777" w:rsidR="006E1872" w:rsidRDefault="006E1872" w:rsidP="00620236">
      <w:pPr>
        <w:rPr>
          <w:lang w:val="en-US"/>
        </w:rPr>
      </w:pPr>
    </w:p>
    <w:p w14:paraId="06115BE0" w14:textId="77777777" w:rsidR="006E1872" w:rsidRDefault="006E1872" w:rsidP="00620236">
      <w:pPr>
        <w:rPr>
          <w:lang w:val="en-US"/>
        </w:rPr>
      </w:pPr>
    </w:p>
    <w:p w14:paraId="0A431A8E" w14:textId="3B2E0BA5" w:rsidR="006E1872" w:rsidRDefault="006E1872" w:rsidP="00620236">
      <w:pPr>
        <w:rPr>
          <w:lang w:val="en-US"/>
        </w:rPr>
      </w:pPr>
    </w:p>
    <w:p w14:paraId="02EC3512" w14:textId="7C815AA8" w:rsidR="006E1872" w:rsidRDefault="006E1872" w:rsidP="00620236">
      <w:pPr>
        <w:rPr>
          <w:lang w:val="en-US"/>
        </w:rPr>
      </w:pPr>
    </w:p>
    <w:p w14:paraId="739C47E6" w14:textId="34B533F1" w:rsidR="006E1872" w:rsidRDefault="006E1872" w:rsidP="00620236">
      <w:pPr>
        <w:rPr>
          <w:lang w:val="en-US"/>
        </w:rPr>
      </w:pPr>
    </w:p>
    <w:p w14:paraId="24E08D6E" w14:textId="1508D241" w:rsidR="006E1872" w:rsidRDefault="006E1872" w:rsidP="00620236">
      <w:pPr>
        <w:rPr>
          <w:lang w:val="en-US"/>
        </w:rPr>
      </w:pPr>
    </w:p>
    <w:p w14:paraId="3E634573" w14:textId="17683E6B" w:rsidR="006E1872" w:rsidRDefault="006E1872" w:rsidP="00620236">
      <w:pPr>
        <w:rPr>
          <w:lang w:val="en-US"/>
        </w:rPr>
      </w:pPr>
    </w:p>
    <w:p w14:paraId="2994554B" w14:textId="51A0D362" w:rsidR="006E1872" w:rsidRDefault="006E1872" w:rsidP="00620236">
      <w:pPr>
        <w:rPr>
          <w:lang w:val="en-US"/>
        </w:rPr>
      </w:pPr>
    </w:p>
    <w:p w14:paraId="15FA0921" w14:textId="6BFCCEA5" w:rsidR="006E1872" w:rsidRDefault="006E1872" w:rsidP="00620236">
      <w:pPr>
        <w:rPr>
          <w:lang w:val="en-US"/>
        </w:rPr>
      </w:pPr>
    </w:p>
    <w:p w14:paraId="233A6387" w14:textId="4BFF4DE8" w:rsidR="006E1872" w:rsidRDefault="006E1872" w:rsidP="00620236">
      <w:pPr>
        <w:rPr>
          <w:lang w:val="en-US"/>
        </w:rPr>
      </w:pPr>
    </w:p>
    <w:p w14:paraId="7FC65285" w14:textId="349AB6F1" w:rsidR="006E1872" w:rsidRDefault="006E1872" w:rsidP="00620236">
      <w:pPr>
        <w:rPr>
          <w:lang w:val="en-US"/>
        </w:rPr>
      </w:pPr>
    </w:p>
    <w:p w14:paraId="59F01702" w14:textId="77777777" w:rsidR="00BB24E3" w:rsidRDefault="00BB24E3" w:rsidP="00620236">
      <w:pPr>
        <w:rPr>
          <w:lang w:val="en-US"/>
        </w:rPr>
      </w:pPr>
    </w:p>
    <w:p w14:paraId="4879907F" w14:textId="476AB0C2" w:rsidR="002F6712" w:rsidRPr="00BB24E3" w:rsidRDefault="00BB24E3" w:rsidP="008D1729">
      <w:pPr>
        <w:jc w:val="both"/>
        <w:rPr>
          <w:lang w:val="en-US"/>
        </w:rPr>
      </w:pPr>
      <w:r w:rsidRPr="00BB24E3">
        <w:rPr>
          <w:rFonts w:ascii="Calibri" w:eastAsia="Times New Roman" w:hAnsi="Calibri" w:cs="Calibri"/>
          <w:color w:val="000000" w:themeColor="text1"/>
          <w:lang w:val="en-US"/>
        </w:rPr>
        <w:lastRenderedPageBreak/>
        <w:t xml:space="preserve"> </w:t>
      </w:r>
      <w:r w:rsidRPr="00BB24E3">
        <w:rPr>
          <w:rFonts w:ascii="Calibri" w:eastAsia="Times New Roman" w:hAnsi="Calibri" w:cs="Calibri"/>
          <w:b/>
          <w:bCs/>
          <w:color w:val="000000" w:themeColor="text1"/>
          <w:lang w:val="en-US"/>
        </w:rPr>
        <w:t xml:space="preserve">FIGURE 2. NUMBER OF STUDIES BY PLANTS SPECIES AND TYPE OF OROFACIAL PAIN </w:t>
      </w:r>
    </w:p>
    <w:p w14:paraId="640772C7" w14:textId="3C473D10" w:rsidR="002F6712" w:rsidRDefault="008D1729" w:rsidP="00620236">
      <w:pPr>
        <w:rPr>
          <w:lang w:val="en-US"/>
        </w:rPr>
      </w:pPr>
      <w:r>
        <w:rPr>
          <w:noProof/>
          <w:lang w:val="en-US"/>
        </w:rPr>
        <w:drawing>
          <wp:inline distT="0" distB="0" distL="0" distR="0" wp14:anchorId="520C2BC3" wp14:editId="2D94B096">
            <wp:extent cx="4724400" cy="7982820"/>
            <wp:effectExtent l="0" t="0" r="0" b="5715"/>
            <wp:docPr id="757324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324717" name="Picture 757324717"/>
                    <pic:cNvPicPr/>
                  </pic:nvPicPr>
                  <pic:blipFill>
                    <a:blip r:embed="rId6">
                      <a:extLst>
                        <a:ext uri="{28A0092B-C50C-407E-A947-70E740481C1C}">
                          <a14:useLocalDpi xmlns:a14="http://schemas.microsoft.com/office/drawing/2010/main" val="0"/>
                        </a:ext>
                      </a:extLst>
                    </a:blip>
                    <a:stretch>
                      <a:fillRect/>
                    </a:stretch>
                  </pic:blipFill>
                  <pic:spPr>
                    <a:xfrm>
                      <a:off x="0" y="0"/>
                      <a:ext cx="4747067" cy="8021120"/>
                    </a:xfrm>
                    <a:prstGeom prst="rect">
                      <a:avLst/>
                    </a:prstGeom>
                  </pic:spPr>
                </pic:pic>
              </a:graphicData>
            </a:graphic>
          </wp:inline>
        </w:drawing>
      </w:r>
    </w:p>
    <w:p w14:paraId="60070ED6" w14:textId="77777777" w:rsidR="002E4FDD" w:rsidRPr="00BB24E3" w:rsidRDefault="002E4FDD" w:rsidP="002E4FDD">
      <w:pPr>
        <w:jc w:val="both"/>
        <w:rPr>
          <w:lang w:val="en-US"/>
        </w:rPr>
      </w:pPr>
    </w:p>
    <w:p w14:paraId="7326F956" w14:textId="6AAF98F1" w:rsidR="002E4FDD" w:rsidRPr="00BB24E3" w:rsidRDefault="00BB24E3" w:rsidP="002E4FDD">
      <w:pPr>
        <w:jc w:val="both"/>
        <w:rPr>
          <w:rFonts w:ascii="Calibri" w:eastAsia="Times New Roman" w:hAnsi="Calibri" w:cs="Calibri"/>
          <w:b/>
          <w:bCs/>
          <w:color w:val="000000" w:themeColor="text1"/>
          <w:lang w:val="en-US"/>
        </w:rPr>
      </w:pPr>
      <w:r w:rsidRPr="00BB24E3">
        <w:rPr>
          <w:rFonts w:ascii="Calibri" w:eastAsia="Times New Roman" w:hAnsi="Calibri" w:cs="Calibri"/>
          <w:b/>
          <w:bCs/>
          <w:color w:val="000000" w:themeColor="text1"/>
          <w:lang w:val="en-US"/>
        </w:rPr>
        <w:lastRenderedPageBreak/>
        <w:t xml:space="preserve">FIGURE 3. NUMBER OF STUDIES BY PLANT SPECIES AND PLANT FAMILIES IDENTIFIED </w:t>
      </w:r>
    </w:p>
    <w:p w14:paraId="5488BE17" w14:textId="5C6D962C" w:rsidR="002E4FDD" w:rsidRDefault="002E4FDD" w:rsidP="002E4FDD">
      <w:pPr>
        <w:rPr>
          <w:lang w:val="en-US"/>
        </w:rPr>
      </w:pPr>
    </w:p>
    <w:p w14:paraId="61DC2683" w14:textId="06D1096F" w:rsidR="002E4FDD" w:rsidRDefault="007A3380" w:rsidP="002E4FDD">
      <w:pPr>
        <w:rPr>
          <w:lang w:val="en-US"/>
        </w:rPr>
      </w:pPr>
      <w:r>
        <w:rPr>
          <w:noProof/>
          <w:lang w:val="en-US"/>
        </w:rPr>
        <w:drawing>
          <wp:inline distT="0" distB="0" distL="0" distR="0" wp14:anchorId="51E14E77" wp14:editId="3783BFCC">
            <wp:extent cx="5902099" cy="5707464"/>
            <wp:effectExtent l="0" t="0" r="3810" b="0"/>
            <wp:docPr id="15788282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828259" name="Picture 1578828259"/>
                    <pic:cNvPicPr/>
                  </pic:nvPicPr>
                  <pic:blipFill rotWithShape="1">
                    <a:blip r:embed="rId7" cstate="print">
                      <a:extLst>
                        <a:ext uri="{28A0092B-C50C-407E-A947-70E740481C1C}">
                          <a14:useLocalDpi xmlns:a14="http://schemas.microsoft.com/office/drawing/2010/main" val="0"/>
                        </a:ext>
                      </a:extLst>
                    </a:blip>
                    <a:srcRect l="3551" t="6593" r="4640" b="4625"/>
                    <a:stretch/>
                  </pic:blipFill>
                  <pic:spPr bwMode="auto">
                    <a:xfrm>
                      <a:off x="0" y="0"/>
                      <a:ext cx="5918065" cy="5722904"/>
                    </a:xfrm>
                    <a:prstGeom prst="rect">
                      <a:avLst/>
                    </a:prstGeom>
                    <a:ln>
                      <a:noFill/>
                    </a:ln>
                    <a:extLst>
                      <a:ext uri="{53640926-AAD7-44D8-BBD7-CCE9431645EC}">
                        <a14:shadowObscured xmlns:a14="http://schemas.microsoft.com/office/drawing/2010/main"/>
                      </a:ext>
                    </a:extLst>
                  </pic:spPr>
                </pic:pic>
              </a:graphicData>
            </a:graphic>
          </wp:inline>
        </w:drawing>
      </w:r>
    </w:p>
    <w:p w14:paraId="45811437" w14:textId="77777777" w:rsidR="001769BE" w:rsidRDefault="001769BE" w:rsidP="002E4FDD">
      <w:pPr>
        <w:rPr>
          <w:lang w:val="en-US"/>
        </w:rPr>
      </w:pPr>
    </w:p>
    <w:p w14:paraId="5FEE9B58" w14:textId="77777777" w:rsidR="001769BE" w:rsidRDefault="001769BE" w:rsidP="002E4FDD">
      <w:pPr>
        <w:rPr>
          <w:lang w:val="en-US"/>
        </w:rPr>
      </w:pPr>
    </w:p>
    <w:p w14:paraId="72F9D522" w14:textId="77777777" w:rsidR="001769BE" w:rsidRDefault="001769BE" w:rsidP="002E4FDD">
      <w:pPr>
        <w:rPr>
          <w:lang w:val="en-US"/>
        </w:rPr>
      </w:pPr>
    </w:p>
    <w:p w14:paraId="417207FE" w14:textId="77777777" w:rsidR="001769BE" w:rsidRDefault="001769BE" w:rsidP="002E4FDD">
      <w:pPr>
        <w:rPr>
          <w:lang w:val="en-US"/>
        </w:rPr>
      </w:pPr>
    </w:p>
    <w:p w14:paraId="581B12E5" w14:textId="77777777" w:rsidR="001769BE" w:rsidRDefault="001769BE" w:rsidP="002E4FDD">
      <w:pPr>
        <w:rPr>
          <w:lang w:val="en-US"/>
        </w:rPr>
      </w:pPr>
    </w:p>
    <w:p w14:paraId="11ED134A" w14:textId="77777777" w:rsidR="001769BE" w:rsidRDefault="001769BE" w:rsidP="002E4FDD">
      <w:pPr>
        <w:rPr>
          <w:lang w:val="en-US"/>
        </w:rPr>
      </w:pPr>
    </w:p>
    <w:p w14:paraId="440DCF43" w14:textId="77777777" w:rsidR="001769BE" w:rsidRDefault="001769BE" w:rsidP="002E4FDD">
      <w:pPr>
        <w:rPr>
          <w:lang w:val="en-US"/>
        </w:rPr>
      </w:pPr>
    </w:p>
    <w:p w14:paraId="6BFDB953" w14:textId="77777777" w:rsidR="001769BE" w:rsidRDefault="001769BE" w:rsidP="002E4FDD">
      <w:pPr>
        <w:rPr>
          <w:lang w:val="en-US"/>
        </w:rPr>
      </w:pPr>
    </w:p>
    <w:p w14:paraId="5CCEE549" w14:textId="77777777" w:rsidR="001769BE" w:rsidRDefault="001769BE" w:rsidP="002E4FDD">
      <w:pPr>
        <w:rPr>
          <w:lang w:val="en-US"/>
        </w:rPr>
      </w:pPr>
    </w:p>
    <w:p w14:paraId="1249629D" w14:textId="77777777" w:rsidR="00BB24E3" w:rsidRDefault="00BB24E3" w:rsidP="002E4FDD">
      <w:pPr>
        <w:rPr>
          <w:lang w:val="en-US"/>
        </w:rPr>
      </w:pPr>
    </w:p>
    <w:p w14:paraId="778218F2" w14:textId="77777777" w:rsidR="001769BE" w:rsidRDefault="001769BE" w:rsidP="002E4FDD">
      <w:pPr>
        <w:rPr>
          <w:lang w:val="en-US"/>
        </w:rPr>
      </w:pPr>
    </w:p>
    <w:p w14:paraId="35E6DF22" w14:textId="7D67C812" w:rsidR="00742806" w:rsidRPr="00BB24E3" w:rsidRDefault="00BB24E3" w:rsidP="00742806">
      <w:pPr>
        <w:jc w:val="both"/>
        <w:rPr>
          <w:rFonts w:ascii="Calibri" w:eastAsia="Times New Roman" w:hAnsi="Calibri" w:cs="Calibri"/>
          <w:b/>
          <w:bCs/>
          <w:color w:val="000000" w:themeColor="text1"/>
          <w:lang w:val="en-US"/>
        </w:rPr>
      </w:pPr>
      <w:r w:rsidRPr="00BB24E3">
        <w:rPr>
          <w:rFonts w:ascii="Calibri" w:eastAsia="Times New Roman" w:hAnsi="Calibri" w:cs="Calibri"/>
          <w:b/>
          <w:bCs/>
          <w:color w:val="000000" w:themeColor="text1"/>
          <w:lang w:val="en-US"/>
        </w:rPr>
        <w:lastRenderedPageBreak/>
        <w:t>FIGURE 4. SURFACE UNDER THE CUMULATIVE RANKING SCORE OF HERBAL EXTRACTS FOR PERIODONTAL PAIN, ORAL SURGERY PAIN AND ORAL NEUROPATHIC PAIN.</w:t>
      </w:r>
    </w:p>
    <w:p w14:paraId="15E31187" w14:textId="77777777" w:rsidR="001769BE" w:rsidRDefault="001769BE" w:rsidP="002E4FDD">
      <w:pPr>
        <w:rPr>
          <w:lang w:val="en-US"/>
        </w:rPr>
      </w:pPr>
    </w:p>
    <w:p w14:paraId="4C52418C" w14:textId="63E7628C" w:rsidR="0062350C" w:rsidRDefault="00A972A4" w:rsidP="002E4FDD">
      <w:pPr>
        <w:rPr>
          <w:lang w:val="en-US"/>
        </w:rPr>
      </w:pPr>
      <w:r>
        <w:rPr>
          <w:noProof/>
          <w:lang w:val="en-US"/>
        </w:rPr>
        <w:drawing>
          <wp:inline distT="0" distB="0" distL="0" distR="0" wp14:anchorId="3EBC7D16" wp14:editId="611C6407">
            <wp:extent cx="5943600" cy="3343275"/>
            <wp:effectExtent l="0" t="0" r="0" b="0"/>
            <wp:docPr id="16352019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201994" name="Picture 163520199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4E12B15C" w14:textId="77777777" w:rsidR="00A972A4" w:rsidRDefault="00A972A4" w:rsidP="002E4FDD">
      <w:pPr>
        <w:rPr>
          <w:lang w:val="en-US"/>
        </w:rPr>
      </w:pPr>
    </w:p>
    <w:p w14:paraId="2FBE2DD7" w14:textId="77777777" w:rsidR="00BB24E3" w:rsidRDefault="00BB24E3" w:rsidP="00A972A4">
      <w:pPr>
        <w:jc w:val="both"/>
        <w:rPr>
          <w:rFonts w:ascii="Calibri" w:eastAsia="Times New Roman" w:hAnsi="Calibri" w:cs="Calibri"/>
          <w:b/>
          <w:bCs/>
          <w:color w:val="000000" w:themeColor="text1"/>
          <w:lang w:val="en-US"/>
        </w:rPr>
      </w:pPr>
    </w:p>
    <w:p w14:paraId="1DC0E435" w14:textId="77777777" w:rsidR="00BB24E3" w:rsidRDefault="00BB24E3" w:rsidP="00A972A4">
      <w:pPr>
        <w:jc w:val="both"/>
        <w:rPr>
          <w:rFonts w:ascii="Calibri" w:eastAsia="Times New Roman" w:hAnsi="Calibri" w:cs="Calibri"/>
          <w:b/>
          <w:bCs/>
          <w:color w:val="000000" w:themeColor="text1"/>
          <w:lang w:val="en-US"/>
        </w:rPr>
      </w:pPr>
    </w:p>
    <w:p w14:paraId="630F4C5F" w14:textId="77777777" w:rsidR="00BB24E3" w:rsidRDefault="00BB24E3" w:rsidP="00A972A4">
      <w:pPr>
        <w:jc w:val="both"/>
        <w:rPr>
          <w:rFonts w:ascii="Calibri" w:eastAsia="Times New Roman" w:hAnsi="Calibri" w:cs="Calibri"/>
          <w:b/>
          <w:bCs/>
          <w:color w:val="000000" w:themeColor="text1"/>
          <w:lang w:val="en-US"/>
        </w:rPr>
      </w:pPr>
    </w:p>
    <w:p w14:paraId="41118452" w14:textId="77777777" w:rsidR="00BB24E3" w:rsidRDefault="00BB24E3" w:rsidP="00A972A4">
      <w:pPr>
        <w:jc w:val="both"/>
        <w:rPr>
          <w:rFonts w:ascii="Calibri" w:eastAsia="Times New Roman" w:hAnsi="Calibri" w:cs="Calibri"/>
          <w:b/>
          <w:bCs/>
          <w:color w:val="000000" w:themeColor="text1"/>
          <w:lang w:val="en-US"/>
        </w:rPr>
      </w:pPr>
    </w:p>
    <w:p w14:paraId="319E96CA" w14:textId="77777777" w:rsidR="00BB24E3" w:rsidRDefault="00BB24E3" w:rsidP="00A972A4">
      <w:pPr>
        <w:jc w:val="both"/>
        <w:rPr>
          <w:rFonts w:ascii="Calibri" w:eastAsia="Times New Roman" w:hAnsi="Calibri" w:cs="Calibri"/>
          <w:b/>
          <w:bCs/>
          <w:color w:val="000000" w:themeColor="text1"/>
          <w:lang w:val="en-US"/>
        </w:rPr>
      </w:pPr>
    </w:p>
    <w:p w14:paraId="512EACD3" w14:textId="77777777" w:rsidR="00BB24E3" w:rsidRDefault="00BB24E3" w:rsidP="00A972A4">
      <w:pPr>
        <w:jc w:val="both"/>
        <w:rPr>
          <w:rFonts w:ascii="Calibri" w:eastAsia="Times New Roman" w:hAnsi="Calibri" w:cs="Calibri"/>
          <w:b/>
          <w:bCs/>
          <w:color w:val="000000" w:themeColor="text1"/>
          <w:lang w:val="en-US"/>
        </w:rPr>
      </w:pPr>
    </w:p>
    <w:p w14:paraId="194B47DF" w14:textId="77777777" w:rsidR="00BB24E3" w:rsidRDefault="00BB24E3" w:rsidP="00A972A4">
      <w:pPr>
        <w:jc w:val="both"/>
        <w:rPr>
          <w:rFonts w:ascii="Calibri" w:eastAsia="Times New Roman" w:hAnsi="Calibri" w:cs="Calibri"/>
          <w:b/>
          <w:bCs/>
          <w:color w:val="000000" w:themeColor="text1"/>
          <w:lang w:val="en-US"/>
        </w:rPr>
      </w:pPr>
    </w:p>
    <w:p w14:paraId="3F7AA84F" w14:textId="77777777" w:rsidR="00BB24E3" w:rsidRDefault="00BB24E3" w:rsidP="00A972A4">
      <w:pPr>
        <w:jc w:val="both"/>
        <w:rPr>
          <w:rFonts w:ascii="Calibri" w:eastAsia="Times New Roman" w:hAnsi="Calibri" w:cs="Calibri"/>
          <w:b/>
          <w:bCs/>
          <w:color w:val="000000" w:themeColor="text1"/>
          <w:lang w:val="en-US"/>
        </w:rPr>
      </w:pPr>
    </w:p>
    <w:p w14:paraId="5C3E8468" w14:textId="77777777" w:rsidR="00BB24E3" w:rsidRDefault="00BB24E3" w:rsidP="00A972A4">
      <w:pPr>
        <w:jc w:val="both"/>
        <w:rPr>
          <w:rFonts w:ascii="Calibri" w:eastAsia="Times New Roman" w:hAnsi="Calibri" w:cs="Calibri"/>
          <w:b/>
          <w:bCs/>
          <w:color w:val="000000" w:themeColor="text1"/>
          <w:lang w:val="en-US"/>
        </w:rPr>
      </w:pPr>
    </w:p>
    <w:p w14:paraId="3CC4A4B6" w14:textId="77777777" w:rsidR="00BB24E3" w:rsidRDefault="00BB24E3" w:rsidP="00A972A4">
      <w:pPr>
        <w:jc w:val="both"/>
        <w:rPr>
          <w:rFonts w:ascii="Calibri" w:eastAsia="Times New Roman" w:hAnsi="Calibri" w:cs="Calibri"/>
          <w:b/>
          <w:bCs/>
          <w:color w:val="000000" w:themeColor="text1"/>
          <w:lang w:val="en-US"/>
        </w:rPr>
      </w:pPr>
    </w:p>
    <w:p w14:paraId="2C0E58BB" w14:textId="77777777" w:rsidR="00BB24E3" w:rsidRDefault="00BB24E3" w:rsidP="00A972A4">
      <w:pPr>
        <w:jc w:val="both"/>
        <w:rPr>
          <w:rFonts w:ascii="Calibri" w:eastAsia="Times New Roman" w:hAnsi="Calibri" w:cs="Calibri"/>
          <w:b/>
          <w:bCs/>
          <w:color w:val="000000" w:themeColor="text1"/>
          <w:lang w:val="en-US"/>
        </w:rPr>
      </w:pPr>
    </w:p>
    <w:p w14:paraId="5D843931" w14:textId="77777777" w:rsidR="00BB24E3" w:rsidRDefault="00BB24E3" w:rsidP="00A972A4">
      <w:pPr>
        <w:jc w:val="both"/>
        <w:rPr>
          <w:rFonts w:ascii="Calibri" w:eastAsia="Times New Roman" w:hAnsi="Calibri" w:cs="Calibri"/>
          <w:b/>
          <w:bCs/>
          <w:color w:val="000000" w:themeColor="text1"/>
          <w:lang w:val="en-US"/>
        </w:rPr>
      </w:pPr>
    </w:p>
    <w:p w14:paraId="02FD2F60" w14:textId="77777777" w:rsidR="00BB24E3" w:rsidRDefault="00BB24E3" w:rsidP="00A972A4">
      <w:pPr>
        <w:jc w:val="both"/>
        <w:rPr>
          <w:rFonts w:ascii="Calibri" w:eastAsia="Times New Roman" w:hAnsi="Calibri" w:cs="Calibri"/>
          <w:b/>
          <w:bCs/>
          <w:color w:val="000000" w:themeColor="text1"/>
          <w:lang w:val="en-US"/>
        </w:rPr>
      </w:pPr>
    </w:p>
    <w:p w14:paraId="4D5942E3" w14:textId="77777777" w:rsidR="00BB24E3" w:rsidRDefault="00BB24E3" w:rsidP="00A972A4">
      <w:pPr>
        <w:jc w:val="both"/>
        <w:rPr>
          <w:rFonts w:ascii="Calibri" w:eastAsia="Times New Roman" w:hAnsi="Calibri" w:cs="Calibri"/>
          <w:b/>
          <w:bCs/>
          <w:color w:val="000000" w:themeColor="text1"/>
          <w:lang w:val="en-US"/>
        </w:rPr>
      </w:pPr>
    </w:p>
    <w:p w14:paraId="51A23A52" w14:textId="77777777" w:rsidR="00BB24E3" w:rsidRDefault="00BB24E3" w:rsidP="00A972A4">
      <w:pPr>
        <w:jc w:val="both"/>
        <w:rPr>
          <w:rFonts w:ascii="Calibri" w:eastAsia="Times New Roman" w:hAnsi="Calibri" w:cs="Calibri"/>
          <w:b/>
          <w:bCs/>
          <w:color w:val="000000" w:themeColor="text1"/>
          <w:lang w:val="en-US"/>
        </w:rPr>
      </w:pPr>
    </w:p>
    <w:p w14:paraId="558706AC" w14:textId="77777777" w:rsidR="00BB24E3" w:rsidRDefault="00BB24E3" w:rsidP="00A972A4">
      <w:pPr>
        <w:jc w:val="both"/>
        <w:rPr>
          <w:rFonts w:ascii="Calibri" w:eastAsia="Times New Roman" w:hAnsi="Calibri" w:cs="Calibri"/>
          <w:b/>
          <w:bCs/>
          <w:color w:val="000000" w:themeColor="text1"/>
          <w:lang w:val="en-US"/>
        </w:rPr>
      </w:pPr>
    </w:p>
    <w:p w14:paraId="0486D580" w14:textId="77777777" w:rsidR="00BB24E3" w:rsidRDefault="00BB24E3" w:rsidP="00A972A4">
      <w:pPr>
        <w:jc w:val="both"/>
        <w:rPr>
          <w:rFonts w:ascii="Calibri" w:eastAsia="Times New Roman" w:hAnsi="Calibri" w:cs="Calibri"/>
          <w:b/>
          <w:bCs/>
          <w:color w:val="000000" w:themeColor="text1"/>
          <w:lang w:val="en-US"/>
        </w:rPr>
      </w:pPr>
    </w:p>
    <w:p w14:paraId="359BBEDF" w14:textId="77777777" w:rsidR="00BB24E3" w:rsidRDefault="00BB24E3" w:rsidP="00A972A4">
      <w:pPr>
        <w:jc w:val="both"/>
        <w:rPr>
          <w:rFonts w:ascii="Calibri" w:eastAsia="Times New Roman" w:hAnsi="Calibri" w:cs="Calibri"/>
          <w:b/>
          <w:bCs/>
          <w:color w:val="000000" w:themeColor="text1"/>
          <w:lang w:val="en-US"/>
        </w:rPr>
      </w:pPr>
    </w:p>
    <w:p w14:paraId="2D85A029" w14:textId="77777777" w:rsidR="00BB24E3" w:rsidRDefault="00BB24E3" w:rsidP="00A972A4">
      <w:pPr>
        <w:jc w:val="both"/>
        <w:rPr>
          <w:rFonts w:ascii="Calibri" w:eastAsia="Times New Roman" w:hAnsi="Calibri" w:cs="Calibri"/>
          <w:b/>
          <w:bCs/>
          <w:color w:val="000000" w:themeColor="text1"/>
          <w:lang w:val="en-US"/>
        </w:rPr>
      </w:pPr>
    </w:p>
    <w:p w14:paraId="0829DFD6" w14:textId="77777777" w:rsidR="00BB24E3" w:rsidRDefault="00BB24E3" w:rsidP="00A972A4">
      <w:pPr>
        <w:jc w:val="both"/>
        <w:rPr>
          <w:rFonts w:ascii="Calibri" w:eastAsia="Times New Roman" w:hAnsi="Calibri" w:cs="Calibri"/>
          <w:b/>
          <w:bCs/>
          <w:color w:val="000000" w:themeColor="text1"/>
          <w:lang w:val="en-US"/>
        </w:rPr>
      </w:pPr>
    </w:p>
    <w:p w14:paraId="508A7B80" w14:textId="77777777" w:rsidR="00BB24E3" w:rsidRDefault="00BB24E3" w:rsidP="00A972A4">
      <w:pPr>
        <w:jc w:val="both"/>
        <w:rPr>
          <w:rFonts w:ascii="Calibri" w:eastAsia="Times New Roman" w:hAnsi="Calibri" w:cs="Calibri"/>
          <w:b/>
          <w:bCs/>
          <w:color w:val="000000" w:themeColor="text1"/>
          <w:lang w:val="en-US"/>
        </w:rPr>
      </w:pPr>
    </w:p>
    <w:p w14:paraId="78397676" w14:textId="77777777" w:rsidR="00BB24E3" w:rsidRDefault="00BB24E3" w:rsidP="00A972A4">
      <w:pPr>
        <w:jc w:val="both"/>
        <w:rPr>
          <w:rFonts w:ascii="Calibri" w:eastAsia="Times New Roman" w:hAnsi="Calibri" w:cs="Calibri"/>
          <w:b/>
          <w:bCs/>
          <w:color w:val="000000" w:themeColor="text1"/>
          <w:lang w:val="en-US"/>
        </w:rPr>
      </w:pPr>
    </w:p>
    <w:p w14:paraId="5BE6DA41" w14:textId="77777777" w:rsidR="00BB24E3" w:rsidRDefault="00BB24E3" w:rsidP="00A972A4">
      <w:pPr>
        <w:jc w:val="both"/>
        <w:rPr>
          <w:rFonts w:ascii="Calibri" w:eastAsia="Times New Roman" w:hAnsi="Calibri" w:cs="Calibri"/>
          <w:b/>
          <w:bCs/>
          <w:color w:val="000000" w:themeColor="text1"/>
          <w:lang w:val="en-US"/>
        </w:rPr>
      </w:pPr>
    </w:p>
    <w:p w14:paraId="0B46496D" w14:textId="77777777" w:rsidR="00BB24E3" w:rsidRDefault="00BB24E3" w:rsidP="00A972A4">
      <w:pPr>
        <w:jc w:val="both"/>
        <w:rPr>
          <w:rFonts w:ascii="Calibri" w:eastAsia="Times New Roman" w:hAnsi="Calibri" w:cs="Calibri"/>
          <w:b/>
          <w:bCs/>
          <w:color w:val="000000" w:themeColor="text1"/>
          <w:lang w:val="en-US"/>
        </w:rPr>
      </w:pPr>
    </w:p>
    <w:p w14:paraId="0B950DBF" w14:textId="424FD25E" w:rsidR="00A972A4" w:rsidRPr="00BB24E3" w:rsidRDefault="00BB24E3" w:rsidP="00A972A4">
      <w:pPr>
        <w:jc w:val="both"/>
        <w:rPr>
          <w:rFonts w:ascii="Calibri" w:eastAsia="Times New Roman" w:hAnsi="Calibri" w:cs="Calibri"/>
          <w:b/>
          <w:bCs/>
          <w:color w:val="000000" w:themeColor="text1"/>
          <w:lang w:val="en-US"/>
        </w:rPr>
      </w:pPr>
      <w:r w:rsidRPr="00BB24E3">
        <w:rPr>
          <w:rFonts w:ascii="Calibri" w:eastAsia="Times New Roman" w:hAnsi="Calibri" w:cs="Calibri"/>
          <w:b/>
          <w:bCs/>
          <w:color w:val="000000" w:themeColor="text1"/>
          <w:lang w:val="en-US"/>
        </w:rPr>
        <w:t>FIGURE 5. SURFACE UNDER THE CUMULATIVE RANKING SCORE OF HERBAL EXTRACTS FOR ENDODONTIC PAIN, ORAL MUCOSAL PAIN AND TMD PAIN.</w:t>
      </w:r>
    </w:p>
    <w:p w14:paraId="0F27F956" w14:textId="77777777" w:rsidR="00A972A4" w:rsidRDefault="00A972A4" w:rsidP="002E4FDD">
      <w:pPr>
        <w:rPr>
          <w:lang w:val="en-US"/>
        </w:rPr>
      </w:pPr>
    </w:p>
    <w:p w14:paraId="22ED165B" w14:textId="3D536C80" w:rsidR="00CE77C6" w:rsidRDefault="00CE77C6" w:rsidP="002E4FDD">
      <w:pPr>
        <w:rPr>
          <w:lang w:val="en-US"/>
        </w:rPr>
      </w:pPr>
      <w:r>
        <w:rPr>
          <w:noProof/>
          <w:lang w:val="en-US"/>
        </w:rPr>
        <w:drawing>
          <wp:inline distT="0" distB="0" distL="0" distR="0" wp14:anchorId="44764131" wp14:editId="6F1060C8">
            <wp:extent cx="5943600" cy="3343275"/>
            <wp:effectExtent l="0" t="0" r="0" b="0"/>
            <wp:docPr id="6503072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307261" name="Picture 65030726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3F91084" w14:textId="77777777" w:rsidR="00BB24E3" w:rsidRDefault="00BB24E3" w:rsidP="002E4FDD">
      <w:pPr>
        <w:rPr>
          <w:lang w:val="en-US"/>
        </w:rPr>
      </w:pPr>
    </w:p>
    <w:p w14:paraId="43B41C24" w14:textId="77777777" w:rsidR="007224B7" w:rsidRDefault="007224B7" w:rsidP="002E4FDD">
      <w:pPr>
        <w:rPr>
          <w:lang w:val="en-US"/>
        </w:rPr>
      </w:pPr>
    </w:p>
    <w:p w14:paraId="7A3412FE" w14:textId="77777777" w:rsidR="00BB24E3" w:rsidRDefault="00BB24E3" w:rsidP="007224B7">
      <w:pPr>
        <w:jc w:val="both"/>
        <w:rPr>
          <w:rFonts w:ascii="Calibri" w:eastAsia="Times New Roman" w:hAnsi="Calibri" w:cs="Calibri"/>
          <w:b/>
          <w:bCs/>
          <w:color w:val="000000" w:themeColor="text1"/>
          <w:lang w:val="en-US"/>
        </w:rPr>
      </w:pPr>
    </w:p>
    <w:p w14:paraId="618BBF69" w14:textId="77777777" w:rsidR="00BB24E3" w:rsidRDefault="00BB24E3" w:rsidP="007224B7">
      <w:pPr>
        <w:jc w:val="both"/>
        <w:rPr>
          <w:rFonts w:ascii="Calibri" w:eastAsia="Times New Roman" w:hAnsi="Calibri" w:cs="Calibri"/>
          <w:b/>
          <w:bCs/>
          <w:color w:val="000000" w:themeColor="text1"/>
          <w:lang w:val="en-US"/>
        </w:rPr>
      </w:pPr>
    </w:p>
    <w:p w14:paraId="787CB58D" w14:textId="77777777" w:rsidR="00BB24E3" w:rsidRDefault="00BB24E3" w:rsidP="007224B7">
      <w:pPr>
        <w:jc w:val="both"/>
        <w:rPr>
          <w:rFonts w:ascii="Calibri" w:eastAsia="Times New Roman" w:hAnsi="Calibri" w:cs="Calibri"/>
          <w:b/>
          <w:bCs/>
          <w:color w:val="000000" w:themeColor="text1"/>
          <w:lang w:val="en-US"/>
        </w:rPr>
      </w:pPr>
    </w:p>
    <w:p w14:paraId="3A1A4DA1" w14:textId="77777777" w:rsidR="00BB24E3" w:rsidRDefault="00BB24E3" w:rsidP="007224B7">
      <w:pPr>
        <w:jc w:val="both"/>
        <w:rPr>
          <w:rFonts w:ascii="Calibri" w:eastAsia="Times New Roman" w:hAnsi="Calibri" w:cs="Calibri"/>
          <w:b/>
          <w:bCs/>
          <w:color w:val="000000" w:themeColor="text1"/>
          <w:lang w:val="en-US"/>
        </w:rPr>
      </w:pPr>
    </w:p>
    <w:p w14:paraId="702F5A2D" w14:textId="77777777" w:rsidR="00BB24E3" w:rsidRDefault="00BB24E3" w:rsidP="007224B7">
      <w:pPr>
        <w:jc w:val="both"/>
        <w:rPr>
          <w:rFonts w:ascii="Calibri" w:eastAsia="Times New Roman" w:hAnsi="Calibri" w:cs="Calibri"/>
          <w:b/>
          <w:bCs/>
          <w:color w:val="000000" w:themeColor="text1"/>
          <w:lang w:val="en-US"/>
        </w:rPr>
      </w:pPr>
    </w:p>
    <w:p w14:paraId="10D0FB02" w14:textId="77777777" w:rsidR="00BB24E3" w:rsidRDefault="00BB24E3" w:rsidP="007224B7">
      <w:pPr>
        <w:jc w:val="both"/>
        <w:rPr>
          <w:rFonts w:ascii="Calibri" w:eastAsia="Times New Roman" w:hAnsi="Calibri" w:cs="Calibri"/>
          <w:b/>
          <w:bCs/>
          <w:color w:val="000000" w:themeColor="text1"/>
          <w:lang w:val="en-US"/>
        </w:rPr>
      </w:pPr>
    </w:p>
    <w:p w14:paraId="21B2B2BA" w14:textId="77777777" w:rsidR="00BB24E3" w:rsidRDefault="00BB24E3" w:rsidP="007224B7">
      <w:pPr>
        <w:jc w:val="both"/>
        <w:rPr>
          <w:rFonts w:ascii="Calibri" w:eastAsia="Times New Roman" w:hAnsi="Calibri" w:cs="Calibri"/>
          <w:b/>
          <w:bCs/>
          <w:color w:val="000000" w:themeColor="text1"/>
          <w:lang w:val="en-US"/>
        </w:rPr>
      </w:pPr>
    </w:p>
    <w:p w14:paraId="2F86A4D6" w14:textId="77777777" w:rsidR="00BB24E3" w:rsidRDefault="00BB24E3" w:rsidP="007224B7">
      <w:pPr>
        <w:jc w:val="both"/>
        <w:rPr>
          <w:rFonts w:ascii="Calibri" w:eastAsia="Times New Roman" w:hAnsi="Calibri" w:cs="Calibri"/>
          <w:b/>
          <w:bCs/>
          <w:color w:val="000000" w:themeColor="text1"/>
          <w:lang w:val="en-US"/>
        </w:rPr>
      </w:pPr>
    </w:p>
    <w:p w14:paraId="34502048" w14:textId="77777777" w:rsidR="00BB24E3" w:rsidRDefault="00BB24E3" w:rsidP="007224B7">
      <w:pPr>
        <w:jc w:val="both"/>
        <w:rPr>
          <w:rFonts w:ascii="Calibri" w:eastAsia="Times New Roman" w:hAnsi="Calibri" w:cs="Calibri"/>
          <w:b/>
          <w:bCs/>
          <w:color w:val="000000" w:themeColor="text1"/>
          <w:lang w:val="en-US"/>
        </w:rPr>
      </w:pPr>
    </w:p>
    <w:p w14:paraId="0FEEBA87" w14:textId="77777777" w:rsidR="00BB24E3" w:rsidRDefault="00BB24E3" w:rsidP="007224B7">
      <w:pPr>
        <w:jc w:val="both"/>
        <w:rPr>
          <w:rFonts w:ascii="Calibri" w:eastAsia="Times New Roman" w:hAnsi="Calibri" w:cs="Calibri"/>
          <w:b/>
          <w:bCs/>
          <w:color w:val="000000" w:themeColor="text1"/>
          <w:lang w:val="en-US"/>
        </w:rPr>
      </w:pPr>
    </w:p>
    <w:p w14:paraId="61416A95" w14:textId="77777777" w:rsidR="00BB24E3" w:rsidRDefault="00BB24E3" w:rsidP="007224B7">
      <w:pPr>
        <w:jc w:val="both"/>
        <w:rPr>
          <w:rFonts w:ascii="Calibri" w:eastAsia="Times New Roman" w:hAnsi="Calibri" w:cs="Calibri"/>
          <w:b/>
          <w:bCs/>
          <w:color w:val="000000" w:themeColor="text1"/>
          <w:lang w:val="en-US"/>
        </w:rPr>
      </w:pPr>
    </w:p>
    <w:p w14:paraId="70D4C5C4" w14:textId="77777777" w:rsidR="00BB24E3" w:rsidRDefault="00BB24E3" w:rsidP="007224B7">
      <w:pPr>
        <w:jc w:val="both"/>
        <w:rPr>
          <w:rFonts w:ascii="Calibri" w:eastAsia="Times New Roman" w:hAnsi="Calibri" w:cs="Calibri"/>
          <w:b/>
          <w:bCs/>
          <w:color w:val="000000" w:themeColor="text1"/>
          <w:lang w:val="en-US"/>
        </w:rPr>
      </w:pPr>
    </w:p>
    <w:p w14:paraId="6ABBBBDE" w14:textId="77777777" w:rsidR="00BB24E3" w:rsidRDefault="00BB24E3" w:rsidP="007224B7">
      <w:pPr>
        <w:jc w:val="both"/>
        <w:rPr>
          <w:rFonts w:ascii="Calibri" w:eastAsia="Times New Roman" w:hAnsi="Calibri" w:cs="Calibri"/>
          <w:b/>
          <w:bCs/>
          <w:color w:val="000000" w:themeColor="text1"/>
          <w:lang w:val="en-US"/>
        </w:rPr>
      </w:pPr>
    </w:p>
    <w:p w14:paraId="43F0AAB9" w14:textId="77777777" w:rsidR="00BB24E3" w:rsidRDefault="00BB24E3" w:rsidP="007224B7">
      <w:pPr>
        <w:jc w:val="both"/>
        <w:rPr>
          <w:rFonts w:ascii="Calibri" w:eastAsia="Times New Roman" w:hAnsi="Calibri" w:cs="Calibri"/>
          <w:b/>
          <w:bCs/>
          <w:color w:val="000000" w:themeColor="text1"/>
          <w:lang w:val="en-US"/>
        </w:rPr>
      </w:pPr>
    </w:p>
    <w:p w14:paraId="5840F41C" w14:textId="77777777" w:rsidR="00BB24E3" w:rsidRDefault="00BB24E3" w:rsidP="007224B7">
      <w:pPr>
        <w:jc w:val="both"/>
        <w:rPr>
          <w:rFonts w:ascii="Calibri" w:eastAsia="Times New Roman" w:hAnsi="Calibri" w:cs="Calibri"/>
          <w:b/>
          <w:bCs/>
          <w:color w:val="000000" w:themeColor="text1"/>
          <w:lang w:val="en-US"/>
        </w:rPr>
      </w:pPr>
    </w:p>
    <w:p w14:paraId="46074AC9" w14:textId="77777777" w:rsidR="00BB24E3" w:rsidRDefault="00BB24E3" w:rsidP="007224B7">
      <w:pPr>
        <w:jc w:val="both"/>
        <w:rPr>
          <w:rFonts w:ascii="Calibri" w:eastAsia="Times New Roman" w:hAnsi="Calibri" w:cs="Calibri"/>
          <w:b/>
          <w:bCs/>
          <w:color w:val="000000" w:themeColor="text1"/>
          <w:lang w:val="en-US"/>
        </w:rPr>
      </w:pPr>
    </w:p>
    <w:p w14:paraId="7005E3CC" w14:textId="77777777" w:rsidR="00BB24E3" w:rsidRDefault="00BB24E3" w:rsidP="007224B7">
      <w:pPr>
        <w:jc w:val="both"/>
        <w:rPr>
          <w:rFonts w:ascii="Calibri" w:eastAsia="Times New Roman" w:hAnsi="Calibri" w:cs="Calibri"/>
          <w:b/>
          <w:bCs/>
          <w:color w:val="000000" w:themeColor="text1"/>
          <w:lang w:val="en-US"/>
        </w:rPr>
      </w:pPr>
    </w:p>
    <w:p w14:paraId="17570749" w14:textId="77777777" w:rsidR="00BB24E3" w:rsidRDefault="00BB24E3" w:rsidP="007224B7">
      <w:pPr>
        <w:jc w:val="both"/>
        <w:rPr>
          <w:rFonts w:ascii="Calibri" w:eastAsia="Times New Roman" w:hAnsi="Calibri" w:cs="Calibri"/>
          <w:b/>
          <w:bCs/>
          <w:color w:val="000000" w:themeColor="text1"/>
          <w:lang w:val="en-US"/>
        </w:rPr>
      </w:pPr>
    </w:p>
    <w:p w14:paraId="410AA35A" w14:textId="77777777" w:rsidR="00BB24E3" w:rsidRDefault="00BB24E3" w:rsidP="007224B7">
      <w:pPr>
        <w:jc w:val="both"/>
        <w:rPr>
          <w:rFonts w:ascii="Calibri" w:eastAsia="Times New Roman" w:hAnsi="Calibri" w:cs="Calibri"/>
          <w:b/>
          <w:bCs/>
          <w:color w:val="000000" w:themeColor="text1"/>
          <w:lang w:val="en-US"/>
        </w:rPr>
      </w:pPr>
    </w:p>
    <w:p w14:paraId="662D3222" w14:textId="77777777" w:rsidR="00BB24E3" w:rsidRDefault="00BB24E3" w:rsidP="007224B7">
      <w:pPr>
        <w:jc w:val="both"/>
        <w:rPr>
          <w:rFonts w:ascii="Calibri" w:eastAsia="Times New Roman" w:hAnsi="Calibri" w:cs="Calibri"/>
          <w:b/>
          <w:bCs/>
          <w:color w:val="000000" w:themeColor="text1"/>
          <w:lang w:val="en-US"/>
        </w:rPr>
      </w:pPr>
    </w:p>
    <w:p w14:paraId="05B0D301" w14:textId="77777777" w:rsidR="00BB24E3" w:rsidRDefault="00BB24E3" w:rsidP="007224B7">
      <w:pPr>
        <w:jc w:val="both"/>
        <w:rPr>
          <w:rFonts w:ascii="Calibri" w:eastAsia="Times New Roman" w:hAnsi="Calibri" w:cs="Calibri"/>
          <w:b/>
          <w:bCs/>
          <w:color w:val="000000" w:themeColor="text1"/>
          <w:lang w:val="en-US"/>
        </w:rPr>
      </w:pPr>
    </w:p>
    <w:p w14:paraId="1A42A1AC" w14:textId="70E77B4F" w:rsidR="007224B7" w:rsidRPr="00BB24E3" w:rsidRDefault="00BB24E3" w:rsidP="007224B7">
      <w:pPr>
        <w:jc w:val="both"/>
        <w:rPr>
          <w:rFonts w:ascii="Calibri" w:eastAsia="Times New Roman" w:hAnsi="Calibri" w:cs="Calibri"/>
          <w:b/>
          <w:bCs/>
          <w:color w:val="000000" w:themeColor="text1"/>
          <w:lang w:val="en-US"/>
        </w:rPr>
      </w:pPr>
      <w:r w:rsidRPr="00BB24E3">
        <w:rPr>
          <w:rFonts w:ascii="Calibri" w:eastAsia="Times New Roman" w:hAnsi="Calibri" w:cs="Calibri"/>
          <w:b/>
          <w:bCs/>
          <w:color w:val="000000" w:themeColor="text1"/>
          <w:lang w:val="en-US"/>
        </w:rPr>
        <w:lastRenderedPageBreak/>
        <w:t xml:space="preserve">FIGURE 6. HERBAL EXTRACTS </w:t>
      </w:r>
      <w:r>
        <w:rPr>
          <w:rFonts w:ascii="Calibri" w:eastAsia="Times New Roman" w:hAnsi="Calibri" w:cs="Calibri"/>
          <w:b/>
          <w:bCs/>
          <w:color w:val="000000" w:themeColor="text1"/>
          <w:lang w:val="en-US"/>
        </w:rPr>
        <w:t xml:space="preserve">VS NEGATIVE CONTORL OR PLACEBO </w:t>
      </w:r>
      <w:r w:rsidRPr="00BB24E3">
        <w:rPr>
          <w:rFonts w:ascii="Calibri" w:eastAsia="Times New Roman" w:hAnsi="Calibri" w:cs="Calibri"/>
          <w:b/>
          <w:bCs/>
          <w:color w:val="000000" w:themeColor="text1"/>
          <w:lang w:val="en-US"/>
        </w:rPr>
        <w:t>FOR PERIODONTAL PAIN, ORAL SURGERY PAIN AND ORAL NEUROPATHIC PAIN FOREST PLOTS</w:t>
      </w:r>
    </w:p>
    <w:p w14:paraId="2D9E6E13" w14:textId="257F51F1" w:rsidR="007224B7" w:rsidRDefault="00A0552D" w:rsidP="002E4FDD">
      <w:pPr>
        <w:rPr>
          <w:lang w:val="en-US"/>
        </w:rPr>
      </w:pPr>
      <w:r>
        <w:rPr>
          <w:noProof/>
          <w:lang w:val="en-US"/>
        </w:rPr>
        <w:drawing>
          <wp:inline distT="0" distB="0" distL="0" distR="0" wp14:anchorId="20775076" wp14:editId="53987FC1">
            <wp:extent cx="6004617" cy="5737571"/>
            <wp:effectExtent l="0" t="6033" r="0" b="0"/>
            <wp:docPr id="1224931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931706" name="Picture 1224931706"/>
                    <pic:cNvPicPr/>
                  </pic:nvPicPr>
                  <pic:blipFill rotWithShape="1">
                    <a:blip r:embed="rId10">
                      <a:extLst>
                        <a:ext uri="{28A0092B-C50C-407E-A947-70E740481C1C}">
                          <a14:useLocalDpi xmlns:a14="http://schemas.microsoft.com/office/drawing/2010/main" val="0"/>
                        </a:ext>
                      </a:extLst>
                    </a:blip>
                    <a:srcRect r="41132"/>
                    <a:stretch/>
                  </pic:blipFill>
                  <pic:spPr bwMode="auto">
                    <a:xfrm rot="5400000">
                      <a:off x="0" y="0"/>
                      <a:ext cx="6018718" cy="5751045"/>
                    </a:xfrm>
                    <a:prstGeom prst="rect">
                      <a:avLst/>
                    </a:prstGeom>
                    <a:ln>
                      <a:noFill/>
                    </a:ln>
                    <a:extLst>
                      <a:ext uri="{53640926-AAD7-44D8-BBD7-CCE9431645EC}">
                        <a14:shadowObscured xmlns:a14="http://schemas.microsoft.com/office/drawing/2010/main"/>
                      </a:ext>
                    </a:extLst>
                  </pic:spPr>
                </pic:pic>
              </a:graphicData>
            </a:graphic>
          </wp:inline>
        </w:drawing>
      </w:r>
    </w:p>
    <w:p w14:paraId="072AF9F5" w14:textId="77777777" w:rsidR="007224B7" w:rsidRDefault="007224B7" w:rsidP="002E4FDD">
      <w:pPr>
        <w:rPr>
          <w:lang w:val="en-US"/>
        </w:rPr>
      </w:pPr>
    </w:p>
    <w:p w14:paraId="721F51D6" w14:textId="77777777" w:rsidR="007224B7" w:rsidRDefault="007224B7" w:rsidP="002E4FDD">
      <w:pPr>
        <w:rPr>
          <w:lang w:val="en-US"/>
        </w:rPr>
      </w:pPr>
    </w:p>
    <w:p w14:paraId="53969A5E" w14:textId="77777777" w:rsidR="007224B7" w:rsidRDefault="007224B7" w:rsidP="002E4FDD">
      <w:pPr>
        <w:rPr>
          <w:lang w:val="en-US"/>
        </w:rPr>
      </w:pPr>
    </w:p>
    <w:p w14:paraId="2AF3523F" w14:textId="77777777" w:rsidR="007224B7" w:rsidRDefault="007224B7" w:rsidP="002E4FDD">
      <w:pPr>
        <w:rPr>
          <w:lang w:val="en-US"/>
        </w:rPr>
      </w:pPr>
    </w:p>
    <w:p w14:paraId="4A3DA77A" w14:textId="77777777" w:rsidR="007224B7" w:rsidRDefault="007224B7" w:rsidP="002E4FDD">
      <w:pPr>
        <w:rPr>
          <w:lang w:val="en-US"/>
        </w:rPr>
      </w:pPr>
    </w:p>
    <w:p w14:paraId="7CE7C6A4" w14:textId="77777777" w:rsidR="007224B7" w:rsidRDefault="007224B7" w:rsidP="002E4FDD">
      <w:pPr>
        <w:rPr>
          <w:lang w:val="en-US"/>
        </w:rPr>
      </w:pPr>
    </w:p>
    <w:p w14:paraId="725BE38A" w14:textId="77777777" w:rsidR="007224B7" w:rsidRDefault="007224B7" w:rsidP="002E4FDD">
      <w:pPr>
        <w:rPr>
          <w:lang w:val="en-US"/>
        </w:rPr>
      </w:pPr>
    </w:p>
    <w:p w14:paraId="71F4DC6F" w14:textId="77777777" w:rsidR="007224B7" w:rsidRDefault="007224B7" w:rsidP="002E4FDD">
      <w:pPr>
        <w:rPr>
          <w:lang w:val="en-US"/>
        </w:rPr>
      </w:pPr>
    </w:p>
    <w:p w14:paraId="2713F4CD" w14:textId="77777777" w:rsidR="007224B7" w:rsidRDefault="007224B7" w:rsidP="002E4FDD">
      <w:pPr>
        <w:rPr>
          <w:lang w:val="en-US"/>
        </w:rPr>
      </w:pPr>
    </w:p>
    <w:p w14:paraId="4B21F954" w14:textId="77777777" w:rsidR="007224B7" w:rsidRDefault="007224B7" w:rsidP="002E4FDD">
      <w:pPr>
        <w:rPr>
          <w:lang w:val="en-US"/>
        </w:rPr>
      </w:pPr>
    </w:p>
    <w:p w14:paraId="785D4D30" w14:textId="77777777" w:rsidR="007224B7" w:rsidRDefault="007224B7" w:rsidP="002E4FDD">
      <w:pPr>
        <w:rPr>
          <w:lang w:val="en-US"/>
        </w:rPr>
      </w:pPr>
    </w:p>
    <w:p w14:paraId="7CAF5BE9" w14:textId="1CA06C91" w:rsidR="007224B7" w:rsidRPr="00BB24E3" w:rsidRDefault="00BB24E3" w:rsidP="007224B7">
      <w:pPr>
        <w:jc w:val="both"/>
        <w:rPr>
          <w:rFonts w:ascii="Calibri" w:eastAsia="Times New Roman" w:hAnsi="Calibri" w:cs="Calibri"/>
          <w:b/>
          <w:bCs/>
          <w:color w:val="000000" w:themeColor="text1"/>
          <w:lang w:val="en-US"/>
        </w:rPr>
      </w:pPr>
      <w:r w:rsidRPr="00BB24E3">
        <w:rPr>
          <w:rFonts w:ascii="Calibri" w:eastAsia="Times New Roman" w:hAnsi="Calibri" w:cs="Calibri"/>
          <w:b/>
          <w:bCs/>
          <w:color w:val="000000" w:themeColor="text1"/>
          <w:lang w:val="en-US"/>
        </w:rPr>
        <w:t>FIGURE 7. HERBAL EXTRACTS</w:t>
      </w:r>
      <w:r>
        <w:rPr>
          <w:rFonts w:ascii="Calibri" w:eastAsia="Times New Roman" w:hAnsi="Calibri" w:cs="Calibri"/>
          <w:b/>
          <w:bCs/>
          <w:color w:val="000000" w:themeColor="text1"/>
          <w:lang w:val="en-US"/>
        </w:rPr>
        <w:t xml:space="preserve"> VS PLACEBO</w:t>
      </w:r>
      <w:r w:rsidRPr="00BB24E3">
        <w:rPr>
          <w:rFonts w:ascii="Calibri" w:eastAsia="Times New Roman" w:hAnsi="Calibri" w:cs="Calibri"/>
          <w:b/>
          <w:bCs/>
          <w:color w:val="000000" w:themeColor="text1"/>
          <w:lang w:val="en-US"/>
        </w:rPr>
        <w:t xml:space="preserve"> FOR ORAL MUCOSAL PAIN FOREST PLOT</w:t>
      </w:r>
    </w:p>
    <w:p w14:paraId="11A51AD0" w14:textId="3C2C9603" w:rsidR="007224B7" w:rsidRDefault="007224B7" w:rsidP="002E4FDD">
      <w:pPr>
        <w:rPr>
          <w:lang w:val="en-US"/>
        </w:rPr>
      </w:pPr>
      <w:r>
        <w:rPr>
          <w:noProof/>
          <w:lang w:val="en-US"/>
        </w:rPr>
        <w:drawing>
          <wp:anchor distT="0" distB="0" distL="114300" distR="114300" simplePos="0" relativeHeight="251659264" behindDoc="1" locked="0" layoutInCell="1" allowOverlap="1" wp14:anchorId="1583B2A8" wp14:editId="753C6396">
            <wp:simplePos x="0" y="0"/>
            <wp:positionH relativeFrom="column">
              <wp:posOffset>0</wp:posOffset>
            </wp:positionH>
            <wp:positionV relativeFrom="paragraph">
              <wp:posOffset>255632</wp:posOffset>
            </wp:positionV>
            <wp:extent cx="5943600" cy="4127500"/>
            <wp:effectExtent l="0" t="0" r="0" b="0"/>
            <wp:wrapNone/>
            <wp:docPr id="13054329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432986" name="Picture 130543298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127500"/>
                    </a:xfrm>
                    <a:prstGeom prst="rect">
                      <a:avLst/>
                    </a:prstGeom>
                  </pic:spPr>
                </pic:pic>
              </a:graphicData>
            </a:graphic>
            <wp14:sizeRelH relativeFrom="page">
              <wp14:pctWidth>0</wp14:pctWidth>
            </wp14:sizeRelH>
            <wp14:sizeRelV relativeFrom="page">
              <wp14:pctHeight>0</wp14:pctHeight>
            </wp14:sizeRelV>
          </wp:anchor>
        </w:drawing>
      </w:r>
    </w:p>
    <w:sectPr w:rsidR="007224B7" w:rsidSect="00BB24E3">
      <w:pgSz w:w="12240" w:h="15840"/>
      <w:pgMar w:top="1188"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8F6A21"/>
    <w:multiLevelType w:val="hybridMultilevel"/>
    <w:tmpl w:val="9D6A60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4274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236"/>
    <w:rsid w:val="000A2D83"/>
    <w:rsid w:val="001769BE"/>
    <w:rsid w:val="002367E4"/>
    <w:rsid w:val="002E4FDD"/>
    <w:rsid w:val="002F111F"/>
    <w:rsid w:val="002F12C1"/>
    <w:rsid w:val="002F6712"/>
    <w:rsid w:val="00507D81"/>
    <w:rsid w:val="00620236"/>
    <w:rsid w:val="0062350C"/>
    <w:rsid w:val="00643AC4"/>
    <w:rsid w:val="006E1872"/>
    <w:rsid w:val="007224B7"/>
    <w:rsid w:val="00742806"/>
    <w:rsid w:val="007A3380"/>
    <w:rsid w:val="008D1729"/>
    <w:rsid w:val="00A0552D"/>
    <w:rsid w:val="00A419CE"/>
    <w:rsid w:val="00A55C53"/>
    <w:rsid w:val="00A972A4"/>
    <w:rsid w:val="00BB24E3"/>
    <w:rsid w:val="00CE77C6"/>
    <w:rsid w:val="00CE79DD"/>
    <w:rsid w:val="00DB0876"/>
    <w:rsid w:val="00E20BF3"/>
  </w:rsids>
  <m:mathPr>
    <m:mathFont m:val="Cambria Math"/>
    <m:brkBin m:val="before"/>
    <m:brkBinSub m:val="--"/>
    <m:smallFrac m:val="0"/>
    <m:dispDef/>
    <m:lMargin m:val="0"/>
    <m:rMargin m:val="0"/>
    <m:defJc m:val="centerGroup"/>
    <m:wrapIndent m:val="1440"/>
    <m:intLim m:val="subSup"/>
    <m:naryLim m:val="undOvr"/>
  </m:mathPr>
  <w:themeFontLang w:val="en-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E9ADE"/>
  <w15:chartTrackingRefBased/>
  <w15:docId w15:val="{A94D6230-FD63-3042-8A72-6269333AF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69BE"/>
    <w:rPr>
      <w:kern w:val="0"/>
      <w:sz w:val="22"/>
      <w:szCs w:val="22"/>
      <w:lang w:val="en-U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769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8</Pages>
  <Words>686</Words>
  <Characters>3914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Delgadillo</dc:creator>
  <cp:keywords/>
  <dc:description/>
  <cp:lastModifiedBy>Sara Delgadillo</cp:lastModifiedBy>
  <cp:revision>14</cp:revision>
  <dcterms:created xsi:type="dcterms:W3CDTF">2023-08-06T14:30:00Z</dcterms:created>
  <dcterms:modified xsi:type="dcterms:W3CDTF">2023-11-01T17:33:00Z</dcterms:modified>
</cp:coreProperties>
</file>