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material 4</w:t>
      </w:r>
      <w:bookmarkEnd w:id="0"/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The results of Evans blue leakage test.</w:t>
      </w:r>
    </w:p>
    <w:p>
      <w:pPr>
        <w:spacing w:line="480" w:lineRule="auto"/>
        <w:ind w:firstLine="240" w:firstLineChars="100"/>
        <w:jc w:val="center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drawing>
          <wp:inline distT="0" distB="0" distL="114300" distR="114300">
            <wp:extent cx="2845435" cy="1944370"/>
            <wp:effectExtent l="0" t="0" r="4445" b="6350"/>
            <wp:docPr id="13" name="图片 13" descr="台盼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台盼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60" w:line="480" w:lineRule="auto"/>
        <w:ind w:firstLine="240" w:firstLineChars="100"/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LPS </w:t>
      </w:r>
      <w:r>
        <w:rPr>
          <w:rFonts w:hint="eastAsia" w:ascii="Times New Roman" w:hAnsi="Times New Roman" w:cs="Times New Roman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injection increased the Evans blue content, while </w:t>
      </w:r>
      <w:r>
        <w:rPr>
          <w:rFonts w:hint="eastAsia" w:ascii="Times New Roman" w:hAnsi="Times New Roman" w:cs="Times New Roman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BM-MSCs administration</w:t>
      </w:r>
      <w:r>
        <w:rPr>
          <w:rFonts w:ascii="Times New Roman" w:hAnsi="Times New Roman" w:cs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attenuate</w:t>
      </w:r>
      <w:r>
        <w:rPr>
          <w:rFonts w:hint="eastAsia" w:ascii="Times New Roman" w:hAnsi="Times New Roman" w:cs="Times New Roman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d Evans blue content. </w:t>
      </w:r>
      <w:r>
        <w:rPr>
          <w:rFonts w:hint="default" w:ascii="Times New Roman" w:hAnsi="Times New Roman" w:cs="Times New Roman"/>
          <w:color w:val="auto"/>
          <w:sz w:val="24"/>
          <w:vertAlign w:val="superscript"/>
          <w:lang w:val="en-US" w:eastAsia="zh-CN"/>
        </w:rPr>
        <w:t>*</w:t>
      </w:r>
      <w:r>
        <w:rPr>
          <w:rFonts w:hint="eastAsia" w:ascii="Times New Roman" w:hAnsi="Times New Roman" w:cs="Times New Roman"/>
          <w:color w:val="auto"/>
          <w:sz w:val="24"/>
          <w:vertAlign w:val="superscript"/>
          <w:lang w:val="en-US" w:eastAsia="zh-CN"/>
        </w:rPr>
        <w:t>*</w:t>
      </w:r>
      <w:r>
        <w:rPr>
          <w:rFonts w:hint="eastAsia" w:ascii="Times New Roman" w:hAnsi="Times New Roman" w:eastAsia="宋体" w:cs="Times New Roman"/>
          <w:color w:val="auto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indicates that the difference in the data is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very</w:t>
      </w:r>
      <w:r>
        <w:rPr>
          <w:rFonts w:ascii="Times New Roman" w:hAnsi="Times New Roman" w:cs="Times New Roman"/>
          <w:color w:val="auto"/>
          <w:sz w:val="24"/>
        </w:rPr>
        <w:t xml:space="preserve"> significant compared with the 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Sham group. </w:t>
      </w:r>
      <w:r>
        <w:rPr>
          <w:rFonts w:hint="default" w:ascii="Times New Roman" w:hAnsi="Times New Roman" w:cs="Times New Roman"/>
          <w:color w:val="auto"/>
          <w:sz w:val="24"/>
          <w:vertAlign w:val="superscript"/>
          <w:lang w:val="en-US" w:eastAsia="zh-CN"/>
        </w:rPr>
        <w:t>#</w:t>
      </w:r>
      <w:r>
        <w:rPr>
          <w:rFonts w:hint="eastAsia" w:ascii="Times New Roman" w:hAnsi="Times New Roman" w:cs="Times New Roman"/>
          <w:color w:val="auto"/>
          <w:sz w:val="24"/>
          <w:vertAlign w:val="superscript"/>
          <w:lang w:val="en-US" w:eastAsia="zh-CN"/>
        </w:rPr>
        <w:t>#</w:t>
      </w:r>
      <w:r>
        <w:rPr>
          <w:rFonts w:ascii="Times New Roman" w:hAnsi="Times New Roman" w:cs="Times New Roman"/>
          <w:color w:val="auto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indicates that the difference in the data is 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very</w:t>
      </w:r>
      <w:r>
        <w:rPr>
          <w:rFonts w:ascii="Times New Roman" w:hAnsi="Times New Roman" w:cs="Times New Roman"/>
          <w:color w:val="auto"/>
          <w:sz w:val="24"/>
        </w:rPr>
        <w:t xml:space="preserve"> significant compared with the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LPS </w:t>
      </w:r>
      <w:r>
        <w:rPr>
          <w:rFonts w:ascii="Times New Roman" w:hAnsi="Times New Roman" w:cs="Times New Roman"/>
          <w:color w:val="auto"/>
          <w:sz w:val="24"/>
        </w:rPr>
        <w:t xml:space="preserve">group. </w:t>
      </w:r>
      <w:r>
        <w:rPr>
          <w:rFonts w:ascii="Times New Roman" w:hAnsi="Times New Roman" w:eastAsia="宋体" w:cs="Times New Roman"/>
          <w:color w:val="auto"/>
          <w:sz w:val="24"/>
        </w:rPr>
        <w:t>Values are expressed as the means ± SD.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1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2021-04-17T15:08:08Z</dcterms:created>
  <dc:creator>taiji</dc:creator>
  <cp:lastModifiedBy>taiji</cp:lastModifiedBy>
  <dcterms:modified xsi:type="dcterms:W3CDTF">2021-04-17T15:08:15Z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DFC44183B1004A82834DA4BB9043AD00</vt:lpwstr>
  </property>
</Properties>
</file>