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FDFFA" w14:textId="77777777" w:rsidR="00CB6FBE" w:rsidRDefault="00CB6FBE">
      <w:pPr>
        <w:pBdr>
          <w:top w:val="nil"/>
          <w:left w:val="nil"/>
          <w:bottom w:val="nil"/>
          <w:right w:val="nil"/>
          <w:between w:val="nil"/>
        </w:pBdr>
        <w:spacing w:line="480" w:lineRule="auto"/>
        <w:jc w:val="both"/>
        <w:rPr>
          <w:rFonts w:ascii="Times" w:eastAsia="Times" w:hAnsi="Times" w:cs="Times"/>
          <w:color w:val="000000"/>
        </w:rPr>
      </w:pPr>
    </w:p>
    <w:p w14:paraId="094028F4" w14:textId="77777777" w:rsidR="00CB6FBE" w:rsidRDefault="00000000">
      <w:pPr>
        <w:rPr>
          <w:rFonts w:ascii="Times New Roman" w:eastAsia="Times New Roman" w:hAnsi="Times New Roman" w:cs="Times New Roman"/>
          <w:b/>
        </w:rPr>
      </w:pPr>
      <w:r>
        <w:rPr>
          <w:rFonts w:ascii="Times New Roman" w:eastAsia="Times New Roman" w:hAnsi="Times New Roman" w:cs="Times New Roman"/>
          <w:b/>
        </w:rPr>
        <w:t>Supplementary</w:t>
      </w:r>
    </w:p>
    <w:p w14:paraId="7D6FD5C7" w14:textId="77777777" w:rsidR="00CB6FBE" w:rsidRDefault="00000000">
      <w:pPr>
        <w:rPr>
          <w:rFonts w:ascii="Times New Roman" w:eastAsia="Times New Roman" w:hAnsi="Times New Roman" w:cs="Times New Roman"/>
          <w:b/>
        </w:rPr>
      </w:pPr>
      <w:r>
        <w:rPr>
          <w:noProof/>
        </w:rPr>
        <w:drawing>
          <wp:anchor distT="0" distB="0" distL="114300" distR="114300" simplePos="0" relativeHeight="251658240" behindDoc="0" locked="0" layoutInCell="1" hidden="0" allowOverlap="1" wp14:anchorId="106150A1" wp14:editId="005EF80D">
            <wp:simplePos x="0" y="0"/>
            <wp:positionH relativeFrom="column">
              <wp:posOffset>-394334</wp:posOffset>
            </wp:positionH>
            <wp:positionV relativeFrom="paragraph">
              <wp:posOffset>345440</wp:posOffset>
            </wp:positionV>
            <wp:extent cx="6634480" cy="2700655"/>
            <wp:effectExtent l="0" t="0" r="0" b="0"/>
            <wp:wrapTopAndBottom distT="0" distB="0"/>
            <wp:docPr id="1817000670" name="image19.png" descr="A close-up of a grey and black phot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close-up of a grey and black photo&#10;&#10;Description automatically generated"/>
                    <pic:cNvPicPr preferRelativeResize="0"/>
                  </pic:nvPicPr>
                  <pic:blipFill>
                    <a:blip r:embed="rId6"/>
                    <a:srcRect t="2594" b="68593"/>
                    <a:stretch>
                      <a:fillRect/>
                    </a:stretch>
                  </pic:blipFill>
                  <pic:spPr>
                    <a:xfrm>
                      <a:off x="0" y="0"/>
                      <a:ext cx="6634480" cy="2700655"/>
                    </a:xfrm>
                    <a:prstGeom prst="rect">
                      <a:avLst/>
                    </a:prstGeom>
                    <a:ln/>
                  </pic:spPr>
                </pic:pic>
              </a:graphicData>
            </a:graphic>
          </wp:anchor>
        </w:drawing>
      </w:r>
    </w:p>
    <w:p w14:paraId="46693BE3" w14:textId="77777777" w:rsidR="00CB6FBE" w:rsidRDefault="00CB6FBE">
      <w:pPr>
        <w:rPr>
          <w:rFonts w:ascii="Times New Roman" w:eastAsia="Times New Roman" w:hAnsi="Times New Roman" w:cs="Times New Roman"/>
          <w:b/>
        </w:rPr>
      </w:pPr>
    </w:p>
    <w:p w14:paraId="4E2B5266" w14:textId="77777777" w:rsidR="00CB6FBE" w:rsidRDefault="00000000">
      <w:pPr>
        <w:rPr>
          <w:rFonts w:ascii="Times New Roman" w:eastAsia="Times New Roman" w:hAnsi="Times New Roman" w:cs="Times New Roman"/>
        </w:rPr>
      </w:pPr>
      <w:r>
        <w:rPr>
          <w:rFonts w:ascii="Times New Roman" w:eastAsia="Times New Roman" w:hAnsi="Times New Roman" w:cs="Times New Roman"/>
          <w:b/>
        </w:rPr>
        <w:t xml:space="preserve">Supplementary Figure S1. SEM Surface Microscopy </w:t>
      </w:r>
      <w:r>
        <w:rPr>
          <w:rFonts w:ascii="Times New Roman" w:eastAsia="Times New Roman" w:hAnsi="Times New Roman" w:cs="Times New Roman"/>
        </w:rPr>
        <w:t>(a) Bare Nafion NR-211 surface</w:t>
      </w:r>
      <w:r>
        <w:rPr>
          <w:rFonts w:ascii="Times New Roman" w:eastAsia="Times New Roman" w:hAnsi="Times New Roman" w:cs="Times New Roman"/>
          <w:b/>
        </w:rPr>
        <w:t xml:space="preserve"> </w:t>
      </w:r>
      <w:r>
        <w:rPr>
          <w:rFonts w:ascii="Times New Roman" w:eastAsia="Times New Roman" w:hAnsi="Times New Roman" w:cs="Times New Roman"/>
        </w:rPr>
        <w:t>showing no distinguishing features on surface (b) Nafion NR-211 surface immediately after 10 nm BN deposition showing islands on surface, showing surface roughening caused by pulsed laser deposition plasma plume. The surface is also observed to be markedly lighter, suggesting successful deposition of insulating BN layer. Differences in contrast on surface are attributed to inhomogeneities of deposition on the surface.</w:t>
      </w:r>
    </w:p>
    <w:p w14:paraId="6F04F236" w14:textId="77777777" w:rsidR="00CB6FBE"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65EA9BE" wp14:editId="08A2BF83">
            <wp:extent cx="5943600" cy="4264025"/>
            <wp:effectExtent l="0" t="0" r="0" b="0"/>
            <wp:docPr id="1817000672" name="image12.jpg" descr="A close-up of a piece of 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close-up of a piece of ice&#10;&#10;Description automatically generated"/>
                    <pic:cNvPicPr preferRelativeResize="0"/>
                  </pic:nvPicPr>
                  <pic:blipFill>
                    <a:blip r:embed="rId7"/>
                    <a:srcRect/>
                    <a:stretch>
                      <a:fillRect/>
                    </a:stretch>
                  </pic:blipFill>
                  <pic:spPr>
                    <a:xfrm>
                      <a:off x="0" y="0"/>
                      <a:ext cx="5943600" cy="4264025"/>
                    </a:xfrm>
                    <a:prstGeom prst="rect">
                      <a:avLst/>
                    </a:prstGeom>
                    <a:ln/>
                  </pic:spPr>
                </pic:pic>
              </a:graphicData>
            </a:graphic>
          </wp:inline>
        </w:drawing>
      </w:r>
    </w:p>
    <w:p w14:paraId="2BCCF5AF" w14:textId="77777777" w:rsidR="00CB6FBE" w:rsidRDefault="00CB6FBE">
      <w:pPr>
        <w:rPr>
          <w:rFonts w:ascii="Times New Roman" w:eastAsia="Times New Roman" w:hAnsi="Times New Roman" w:cs="Times New Roman"/>
        </w:rPr>
      </w:pPr>
    </w:p>
    <w:p w14:paraId="70F9FBFC" w14:textId="77777777" w:rsidR="00CB6FBE" w:rsidRDefault="00000000">
      <w:pPr>
        <w:rPr>
          <w:rFonts w:ascii="Times New Roman" w:eastAsia="Times New Roman" w:hAnsi="Times New Roman" w:cs="Times New Roman"/>
        </w:rPr>
      </w:pPr>
      <w:r>
        <w:rPr>
          <w:rFonts w:ascii="Times New Roman" w:eastAsia="Times New Roman" w:hAnsi="Times New Roman" w:cs="Times New Roman"/>
          <w:b/>
        </w:rPr>
        <w:t xml:space="preserve">Supplementary Figure S2. X-Section SEM Image </w:t>
      </w:r>
      <w:r>
        <w:rPr>
          <w:rFonts w:ascii="Times New Roman" w:eastAsia="Times New Roman" w:hAnsi="Times New Roman" w:cs="Times New Roman"/>
        </w:rPr>
        <w:t>of Nafion surface after 10nm BN deposition. The surface of the Nafion post-deposition is seen to be roughened due to the plasma plume of the BN deposition system. This effect is purely on the deposition surface- the backside, also visible in this image, does not show similar morphology.</w:t>
      </w:r>
    </w:p>
    <w:p w14:paraId="4144E257" w14:textId="77777777" w:rsidR="00CB6FBE"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699AC26" wp14:editId="306E2A69">
            <wp:extent cx="3200400" cy="3757613"/>
            <wp:effectExtent l="0" t="0" r="0" b="0"/>
            <wp:docPr id="1817000671" name="image17.jpg"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picture containing indoor&#10;&#10;Description automatically generated"/>
                    <pic:cNvPicPr preferRelativeResize="0"/>
                  </pic:nvPicPr>
                  <pic:blipFill>
                    <a:blip r:embed="rId8"/>
                    <a:srcRect l="17407" t="2593" r="20370"/>
                    <a:stretch>
                      <a:fillRect/>
                    </a:stretch>
                  </pic:blipFill>
                  <pic:spPr>
                    <a:xfrm rot="5400000">
                      <a:off x="0" y="0"/>
                      <a:ext cx="3200400" cy="3757613"/>
                    </a:xfrm>
                    <a:prstGeom prst="rect">
                      <a:avLst/>
                    </a:prstGeom>
                    <a:ln/>
                  </pic:spPr>
                </pic:pic>
              </a:graphicData>
            </a:graphic>
          </wp:inline>
        </w:drawing>
      </w:r>
    </w:p>
    <w:p w14:paraId="0AABFDBF" w14:textId="77777777" w:rsidR="00CB6FBE" w:rsidRDefault="00000000">
      <w:pPr>
        <w:rPr>
          <w:rFonts w:ascii="Times New Roman" w:eastAsia="Times New Roman" w:hAnsi="Times New Roman" w:cs="Times New Roman"/>
          <w:b/>
        </w:rPr>
      </w:pPr>
      <w:r>
        <w:rPr>
          <w:rFonts w:ascii="Times New Roman" w:eastAsia="Times New Roman" w:hAnsi="Times New Roman" w:cs="Times New Roman"/>
          <w:b/>
        </w:rPr>
        <w:t>Supplementary Figure S3. Photograph of 1cm</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pressed cell.</w:t>
      </w:r>
    </w:p>
    <w:p w14:paraId="03324F93" w14:textId="77777777" w:rsidR="00CB6FBE" w:rsidRDefault="00CB6FBE">
      <w:pPr>
        <w:rPr>
          <w:rFonts w:ascii="Times New Roman" w:eastAsia="Times New Roman" w:hAnsi="Times New Roman" w:cs="Times New Roman"/>
          <w:b/>
        </w:rPr>
      </w:pPr>
    </w:p>
    <w:p w14:paraId="3C235CF2" w14:textId="77777777" w:rsidR="00CB6FBE" w:rsidRDefault="00CB6FBE">
      <w:pPr>
        <w:rPr>
          <w:rFonts w:ascii="Times New Roman" w:eastAsia="Times New Roman" w:hAnsi="Times New Roman" w:cs="Times New Roman"/>
        </w:rPr>
      </w:pPr>
    </w:p>
    <w:p w14:paraId="33B17FA4" w14:textId="77777777" w:rsidR="00CB6FBE"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D5DDA9C" wp14:editId="64984BB1">
            <wp:extent cx="5943600" cy="3532505"/>
            <wp:effectExtent l="0" t="0" r="0" b="0"/>
            <wp:docPr id="1817000674" name="image20.png" descr="A diagram of a syste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diagram of a system&#10;&#10;Description automatically generated"/>
                    <pic:cNvPicPr preferRelativeResize="0"/>
                  </pic:nvPicPr>
                  <pic:blipFill>
                    <a:blip r:embed="rId9"/>
                    <a:srcRect/>
                    <a:stretch>
                      <a:fillRect/>
                    </a:stretch>
                  </pic:blipFill>
                  <pic:spPr>
                    <a:xfrm>
                      <a:off x="0" y="0"/>
                      <a:ext cx="5943600" cy="3532505"/>
                    </a:xfrm>
                    <a:prstGeom prst="rect">
                      <a:avLst/>
                    </a:prstGeom>
                    <a:ln/>
                  </pic:spPr>
                </pic:pic>
              </a:graphicData>
            </a:graphic>
          </wp:inline>
        </w:drawing>
      </w:r>
    </w:p>
    <w:p w14:paraId="3B7A8B3F" w14:textId="77777777" w:rsidR="00CB6FBE" w:rsidRDefault="00000000">
      <w:pPr>
        <w:rPr>
          <w:rFonts w:ascii="Times New Roman" w:eastAsia="Times New Roman" w:hAnsi="Times New Roman" w:cs="Times New Roman"/>
        </w:rPr>
      </w:pPr>
      <w:r>
        <w:rPr>
          <w:rFonts w:ascii="Times New Roman" w:eastAsia="Times New Roman" w:hAnsi="Times New Roman" w:cs="Times New Roman"/>
          <w:b/>
        </w:rPr>
        <w:t>Supplementary Figure S4. System Resistances by Temperature.</w:t>
      </w:r>
      <w:r>
        <w:rPr>
          <w:rFonts w:ascii="Times New Roman" w:eastAsia="Times New Roman" w:hAnsi="Times New Roman" w:cs="Times New Roman"/>
        </w:rPr>
        <w:t xml:space="preserve"> The fuel cell tester was set up with all components except the membrane, under constant N</w:t>
      </w:r>
      <w:r>
        <w:rPr>
          <w:rFonts w:ascii="Times New Roman" w:eastAsia="Times New Roman" w:hAnsi="Times New Roman" w:cs="Times New Roman"/>
          <w:vertAlign w:val="subscript"/>
        </w:rPr>
        <w:t>2</w:t>
      </w:r>
      <w:r>
        <w:rPr>
          <w:rFonts w:ascii="Times New Roman" w:eastAsia="Times New Roman" w:hAnsi="Times New Roman" w:cs="Times New Roman"/>
        </w:rPr>
        <w:t xml:space="preserve"> flow (0.125 lpm anode and cathode) and tested to extract the system resistance. (a) The I-V curves of the fuel cell tester with all lead resistances, and GDE resistances. (b) Resistance extracted from each curve, to then be subtracted from the cell resistance from electrochemical testing.</w:t>
      </w:r>
    </w:p>
    <w:p w14:paraId="673CD377" w14:textId="77777777" w:rsidR="00CB6FBE" w:rsidRDefault="00CB6FBE">
      <w:pPr>
        <w:rPr>
          <w:rFonts w:ascii="Times New Roman" w:eastAsia="Times New Roman" w:hAnsi="Times New Roman" w:cs="Times New Roman"/>
          <w:b/>
        </w:rPr>
      </w:pPr>
    </w:p>
    <w:p w14:paraId="2389656F" w14:textId="77777777" w:rsidR="00CB6FBE" w:rsidRDefault="00000000">
      <w:pP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419CA7E8" wp14:editId="31E24A9F">
            <wp:extent cx="5821680" cy="4668029"/>
            <wp:effectExtent l="0" t="0" r="0" b="0"/>
            <wp:docPr id="181700067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11" t="2148" r="11" b="41187"/>
                    <a:stretch>
                      <a:fillRect/>
                    </a:stretch>
                  </pic:blipFill>
                  <pic:spPr>
                    <a:xfrm>
                      <a:off x="0" y="0"/>
                      <a:ext cx="5821680" cy="4668029"/>
                    </a:xfrm>
                    <a:prstGeom prst="rect">
                      <a:avLst/>
                    </a:prstGeom>
                    <a:ln/>
                  </pic:spPr>
                </pic:pic>
              </a:graphicData>
            </a:graphic>
          </wp:inline>
        </w:drawing>
      </w:r>
    </w:p>
    <w:p w14:paraId="690507B2" w14:textId="77777777" w:rsidR="00CB6FBE" w:rsidRDefault="00000000">
      <w:pPr>
        <w:rPr>
          <w:rFonts w:ascii="Times New Roman" w:eastAsia="Times New Roman" w:hAnsi="Times New Roman" w:cs="Times New Roman"/>
        </w:rPr>
      </w:pPr>
      <w:r>
        <w:rPr>
          <w:rFonts w:ascii="Times New Roman" w:eastAsia="Times New Roman" w:hAnsi="Times New Roman" w:cs="Times New Roman"/>
          <w:b/>
        </w:rPr>
        <w:t xml:space="preserve">Supplementary Figure S5. AFM and Phase Contrast Image of 10 nm (a/b) and 2nm (c/d) BN on Si. </w:t>
      </w:r>
    </w:p>
    <w:p w14:paraId="01053699" w14:textId="77777777" w:rsidR="00CB6FBE" w:rsidRDefault="00CB6FBE">
      <w:pPr>
        <w:rPr>
          <w:rFonts w:ascii="Times New Roman" w:eastAsia="Times New Roman" w:hAnsi="Times New Roman" w:cs="Times New Roman"/>
        </w:rPr>
      </w:pPr>
    </w:p>
    <w:p w14:paraId="400C3385" w14:textId="77777777" w:rsidR="00CB6FBE" w:rsidRDefault="00CB6FBE">
      <w:pPr>
        <w:rPr>
          <w:rFonts w:ascii="Times New Roman" w:eastAsia="Times New Roman" w:hAnsi="Times New Roman" w:cs="Times New Roman"/>
        </w:rPr>
      </w:pPr>
    </w:p>
    <w:p w14:paraId="2F21480A" w14:textId="77777777" w:rsidR="00CB6FBE" w:rsidRDefault="00CB6FBE">
      <w:pPr>
        <w:rPr>
          <w:rFonts w:ascii="Times New Roman" w:eastAsia="Times New Roman" w:hAnsi="Times New Roman" w:cs="Times New Roman"/>
        </w:rPr>
      </w:pPr>
    </w:p>
    <w:p w14:paraId="2AD57AF4" w14:textId="77777777" w:rsidR="00CB6FBE" w:rsidRDefault="00CB6FBE">
      <w:pPr>
        <w:rPr>
          <w:rFonts w:ascii="Times New Roman" w:eastAsia="Times New Roman" w:hAnsi="Times New Roman" w:cs="Times New Roman"/>
        </w:rPr>
      </w:pPr>
    </w:p>
    <w:p w14:paraId="5ADABBE1" w14:textId="77777777" w:rsidR="00CB6FBE"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1557959" wp14:editId="571D1F07">
            <wp:extent cx="5943600" cy="4100830"/>
            <wp:effectExtent l="0" t="0" r="0" b="0"/>
            <wp:docPr id="18170006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4100830"/>
                    </a:xfrm>
                    <a:prstGeom prst="rect">
                      <a:avLst/>
                    </a:prstGeom>
                    <a:ln/>
                  </pic:spPr>
                </pic:pic>
              </a:graphicData>
            </a:graphic>
          </wp:inline>
        </w:drawing>
      </w:r>
    </w:p>
    <w:p w14:paraId="14668D65" w14:textId="77777777" w:rsidR="00CB6FBE" w:rsidRDefault="00000000">
      <w:pPr>
        <w:rPr>
          <w:rFonts w:ascii="Times New Roman" w:eastAsia="Times New Roman" w:hAnsi="Times New Roman" w:cs="Times New Roman"/>
          <w:b/>
        </w:rPr>
      </w:pPr>
      <w:r>
        <w:rPr>
          <w:rFonts w:ascii="Times New Roman" w:eastAsia="Times New Roman" w:hAnsi="Times New Roman" w:cs="Times New Roman"/>
          <w:b/>
        </w:rPr>
        <w:t>Supplementary Figure S6. Polarization Curves at Varying Temperatures.</w:t>
      </w:r>
    </w:p>
    <w:p w14:paraId="3D4B0953" w14:textId="77777777" w:rsidR="00CB6FBE" w:rsidRDefault="00000000">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133C2544" wp14:editId="056E4D64">
            <wp:extent cx="5943600" cy="4079240"/>
            <wp:effectExtent l="0" t="0" r="0" b="0"/>
            <wp:docPr id="18170006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4079240"/>
                    </a:xfrm>
                    <a:prstGeom prst="rect">
                      <a:avLst/>
                    </a:prstGeom>
                    <a:ln/>
                  </pic:spPr>
                </pic:pic>
              </a:graphicData>
            </a:graphic>
          </wp:inline>
        </w:drawing>
      </w:r>
    </w:p>
    <w:p w14:paraId="02B18062" w14:textId="77777777" w:rsidR="00CB6FBE" w:rsidRDefault="00000000">
      <w:pPr>
        <w:rPr>
          <w:rFonts w:ascii="Times New Roman" w:eastAsia="Times New Roman" w:hAnsi="Times New Roman" w:cs="Times New Roman"/>
          <w:b/>
        </w:rPr>
      </w:pPr>
      <w:r>
        <w:rPr>
          <w:rFonts w:ascii="Times New Roman" w:eastAsia="Times New Roman" w:hAnsi="Times New Roman" w:cs="Times New Roman"/>
          <w:b/>
        </w:rPr>
        <w:t>Supplementary Figure S7. Cell Resistance by Potential</w:t>
      </w:r>
    </w:p>
    <w:p w14:paraId="6E96F129" w14:textId="77777777" w:rsidR="00CB6FBE" w:rsidRDefault="00CB6FBE">
      <w:pPr>
        <w:rPr>
          <w:rFonts w:ascii="Times New Roman" w:eastAsia="Times New Roman" w:hAnsi="Times New Roman" w:cs="Times New Roman"/>
          <w:b/>
        </w:rPr>
      </w:pPr>
    </w:p>
    <w:p w14:paraId="2FAEAFA1" w14:textId="77777777" w:rsidR="00CB6FBE" w:rsidRDefault="00000000">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739BA4D4" wp14:editId="350F5F5D">
            <wp:extent cx="5943600" cy="4154170"/>
            <wp:effectExtent l="0" t="0" r="0" b="0"/>
            <wp:docPr id="18170006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4154170"/>
                    </a:xfrm>
                    <a:prstGeom prst="rect">
                      <a:avLst/>
                    </a:prstGeom>
                    <a:ln/>
                  </pic:spPr>
                </pic:pic>
              </a:graphicData>
            </a:graphic>
          </wp:inline>
        </w:drawing>
      </w:r>
    </w:p>
    <w:p w14:paraId="5B947619" w14:textId="77777777" w:rsidR="00CB6FBE" w:rsidRDefault="00000000">
      <w:pPr>
        <w:rPr>
          <w:rFonts w:ascii="Times New Roman" w:eastAsia="Times New Roman" w:hAnsi="Times New Roman" w:cs="Times New Roman"/>
          <w:b/>
        </w:rPr>
      </w:pPr>
      <w:r>
        <w:rPr>
          <w:rFonts w:ascii="Times New Roman" w:eastAsia="Times New Roman" w:hAnsi="Times New Roman" w:cs="Times New Roman"/>
          <w:b/>
        </w:rPr>
        <w:t>Supplementary Figure S8. Linear Sweep Voltammetry Crossover Data.</w:t>
      </w:r>
    </w:p>
    <w:p w14:paraId="69838947" w14:textId="77777777" w:rsidR="00CB6FBE" w:rsidRDefault="00000000">
      <w:pPr>
        <w:rPr>
          <w:rFonts w:ascii="Times New Roman" w:eastAsia="Times New Roman" w:hAnsi="Times New Roman" w:cs="Times New Roman"/>
          <w:b/>
        </w:rPr>
      </w:pPr>
      <w:r>
        <w:br w:type="page"/>
      </w:r>
    </w:p>
    <w:p w14:paraId="76364DB8" w14:textId="77777777" w:rsidR="00CB6FBE" w:rsidRDefault="00000000">
      <w:pPr>
        <w:rPr>
          <w:rFonts w:ascii="Times New Roman" w:eastAsia="Times New Roman" w:hAnsi="Times New Roman" w:cs="Times New Roman"/>
          <w:b/>
        </w:rPr>
      </w:pPr>
      <w:r>
        <w:rPr>
          <w:noProof/>
        </w:rPr>
        <w:lastRenderedPageBreak/>
        <w:drawing>
          <wp:anchor distT="0" distB="0" distL="114300" distR="114300" simplePos="0" relativeHeight="251659264" behindDoc="0" locked="0" layoutInCell="1" hidden="0" allowOverlap="1" wp14:anchorId="29CA407D" wp14:editId="4F18BCBF">
            <wp:simplePos x="0" y="0"/>
            <wp:positionH relativeFrom="column">
              <wp:posOffset>1027430</wp:posOffset>
            </wp:positionH>
            <wp:positionV relativeFrom="paragraph">
              <wp:posOffset>-529</wp:posOffset>
            </wp:positionV>
            <wp:extent cx="3854083" cy="3434910"/>
            <wp:effectExtent l="0" t="0" r="0" b="0"/>
            <wp:wrapTopAndBottom distT="0" distB="0"/>
            <wp:docPr id="18170006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854083" cy="3434910"/>
                    </a:xfrm>
                    <a:prstGeom prst="rect">
                      <a:avLst/>
                    </a:prstGeom>
                    <a:ln/>
                  </pic:spPr>
                </pic:pic>
              </a:graphicData>
            </a:graphic>
          </wp:anchor>
        </w:drawing>
      </w:r>
    </w:p>
    <w:p w14:paraId="1C507F63" w14:textId="77777777" w:rsidR="00CB6FBE" w:rsidRDefault="00000000">
      <w:pPr>
        <w:jc w:val="both"/>
        <w:rPr>
          <w:rFonts w:ascii="Times New Roman" w:eastAsia="Times New Roman" w:hAnsi="Times New Roman" w:cs="Times New Roman"/>
        </w:rPr>
      </w:pPr>
      <w:r>
        <w:rPr>
          <w:rFonts w:ascii="Times New Roman" w:eastAsia="Times New Roman" w:hAnsi="Times New Roman" w:cs="Times New Roman"/>
          <w:b/>
        </w:rPr>
        <w:t>Supplementary Figure S9. OCV Trends</w:t>
      </w:r>
      <w:r>
        <w:rPr>
          <w:rFonts w:ascii="Times New Roman" w:eastAsia="Times New Roman" w:hAnsi="Times New Roman" w:cs="Times New Roman"/>
        </w:rPr>
        <w:t>. The OCV increases steadily from the baseline values across temperatures for the 5nm, 10nm, and 15nm layers, another indicator of crossover reduction. The 2nm layer consistently showed a decrease in OCV across temperatures, likely due to the incomplete layer showing heterogeneous contact between electrodes and the membrane surface.</w:t>
      </w:r>
    </w:p>
    <w:p w14:paraId="5733B009" w14:textId="77777777" w:rsidR="00CB6FBE" w:rsidRDefault="00CB6FBE">
      <w:pPr>
        <w:rPr>
          <w:rFonts w:ascii="Times New Roman" w:eastAsia="Times New Roman" w:hAnsi="Times New Roman" w:cs="Times New Roman"/>
          <w:b/>
        </w:rPr>
      </w:pPr>
    </w:p>
    <w:p w14:paraId="74F53683" w14:textId="77777777" w:rsidR="00CB6FBE" w:rsidRDefault="00CB6FBE">
      <w:pPr>
        <w:rPr>
          <w:rFonts w:ascii="Times New Roman" w:eastAsia="Times New Roman" w:hAnsi="Times New Roman" w:cs="Times New Roman"/>
          <w:b/>
        </w:rPr>
      </w:pPr>
    </w:p>
    <w:p w14:paraId="7E393958" w14:textId="77777777" w:rsidR="00CB6FBE"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30DD437" wp14:editId="4492F9E1">
            <wp:extent cx="5821680" cy="5422507"/>
            <wp:effectExtent l="0" t="0" r="0" b="0"/>
            <wp:docPr id="1817000681" name="image6.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graph&#10;&#10;Description automatically generated"/>
                    <pic:cNvPicPr preferRelativeResize="0"/>
                  </pic:nvPicPr>
                  <pic:blipFill>
                    <a:blip r:embed="rId15"/>
                    <a:srcRect t="1" b="34109"/>
                    <a:stretch>
                      <a:fillRect/>
                    </a:stretch>
                  </pic:blipFill>
                  <pic:spPr>
                    <a:xfrm>
                      <a:off x="0" y="0"/>
                      <a:ext cx="5821680" cy="5422507"/>
                    </a:xfrm>
                    <a:prstGeom prst="rect">
                      <a:avLst/>
                    </a:prstGeom>
                    <a:ln/>
                  </pic:spPr>
                </pic:pic>
              </a:graphicData>
            </a:graphic>
          </wp:inline>
        </w:drawing>
      </w:r>
    </w:p>
    <w:p w14:paraId="7459EB9D" w14:textId="77777777" w:rsidR="00CB6FBE" w:rsidRDefault="00CB6FBE">
      <w:pPr>
        <w:rPr>
          <w:rFonts w:ascii="Times New Roman" w:eastAsia="Times New Roman" w:hAnsi="Times New Roman" w:cs="Times New Roman"/>
        </w:rPr>
      </w:pPr>
    </w:p>
    <w:p w14:paraId="38B0CF9C" w14:textId="77777777" w:rsidR="00CB6FBE" w:rsidRDefault="00000000">
      <w:pPr>
        <w:rPr>
          <w:rFonts w:ascii="Times New Roman" w:eastAsia="Times New Roman" w:hAnsi="Times New Roman" w:cs="Times New Roman"/>
        </w:rPr>
      </w:pPr>
      <w:r>
        <w:rPr>
          <w:rFonts w:ascii="Times New Roman" w:eastAsia="Times New Roman" w:hAnsi="Times New Roman" w:cs="Times New Roman"/>
          <w:b/>
        </w:rPr>
        <w:t xml:space="preserve">Supplementary Figure S10. Estimation of Activation Energies. </w:t>
      </w:r>
      <w:r>
        <w:rPr>
          <w:rFonts w:ascii="Times New Roman" w:eastAsia="Times New Roman" w:hAnsi="Times New Roman" w:cs="Times New Roman"/>
        </w:rPr>
        <w:t>Arrhenius fits of the (a) conductivity and (b) crossover values are provided. An estimation of activation energies for (c) proton and (d) H</w:t>
      </w:r>
      <w:r>
        <w:rPr>
          <w:rFonts w:ascii="Times New Roman" w:eastAsia="Times New Roman" w:hAnsi="Times New Roman" w:cs="Times New Roman"/>
          <w:vertAlign w:val="subscript"/>
        </w:rPr>
        <w:t>2</w:t>
      </w:r>
      <w:r>
        <w:rPr>
          <w:rFonts w:ascii="Times New Roman" w:eastAsia="Times New Roman" w:hAnsi="Times New Roman" w:cs="Times New Roman"/>
        </w:rPr>
        <w:t xml:space="preserve"> transport are provided, showing the significantly larger barrier to H</w:t>
      </w:r>
      <w:r>
        <w:rPr>
          <w:rFonts w:ascii="Times New Roman" w:eastAsia="Times New Roman" w:hAnsi="Times New Roman" w:cs="Times New Roman"/>
          <w:vertAlign w:val="subscript"/>
        </w:rPr>
        <w:t>2</w:t>
      </w:r>
      <w:r>
        <w:rPr>
          <w:rFonts w:ascii="Times New Roman" w:eastAsia="Times New Roman" w:hAnsi="Times New Roman" w:cs="Times New Roman"/>
        </w:rPr>
        <w:t xml:space="preserve"> transport with the PLD BN, while facilitating proton transport.</w:t>
      </w:r>
    </w:p>
    <w:p w14:paraId="72196AF6" w14:textId="77777777" w:rsidR="00CB6FBE" w:rsidRDefault="00000000">
      <w:pPr>
        <w:rPr>
          <w:rFonts w:ascii="Times New Roman" w:eastAsia="Times New Roman" w:hAnsi="Times New Roman" w:cs="Times New Roman"/>
        </w:rPr>
      </w:pPr>
      <w:r>
        <w:br w:type="page"/>
      </w:r>
    </w:p>
    <w:p w14:paraId="542950A8" w14:textId="77777777" w:rsidR="00CB6FBE" w:rsidRDefault="00CB6FBE">
      <w:pPr>
        <w:rPr>
          <w:rFonts w:ascii="Times New Roman" w:eastAsia="Times New Roman" w:hAnsi="Times New Roman" w:cs="Times New Roman"/>
          <w:b/>
        </w:rPr>
      </w:pPr>
    </w:p>
    <w:p w14:paraId="50082F72" w14:textId="77777777" w:rsidR="00CB6FBE" w:rsidRDefault="00CB6FBE">
      <w:pPr>
        <w:rPr>
          <w:rFonts w:ascii="Times New Roman" w:eastAsia="Times New Roman" w:hAnsi="Times New Roman" w:cs="Times New Roman"/>
          <w:b/>
        </w:rPr>
      </w:pPr>
    </w:p>
    <w:p w14:paraId="65111043" w14:textId="77777777" w:rsidR="00CB6FBE" w:rsidRDefault="00CB6FBE">
      <w:pPr>
        <w:rPr>
          <w:rFonts w:ascii="Times New Roman" w:eastAsia="Times New Roman" w:hAnsi="Times New Roman" w:cs="Times New Roman"/>
          <w:b/>
        </w:rPr>
      </w:pPr>
    </w:p>
    <w:p w14:paraId="5AA9D11A" w14:textId="77777777" w:rsidR="00CB6FBE" w:rsidRDefault="00CB6FBE">
      <w:pPr>
        <w:rPr>
          <w:rFonts w:ascii="Times New Roman" w:eastAsia="Times New Roman" w:hAnsi="Times New Roman" w:cs="Times New Roman"/>
        </w:rPr>
      </w:pPr>
    </w:p>
    <w:p w14:paraId="3FC7A877" w14:textId="77777777" w:rsidR="00CB6FBE" w:rsidRDefault="00CB6FBE">
      <w:pPr>
        <w:rPr>
          <w:rFonts w:ascii="Times New Roman" w:eastAsia="Times New Roman" w:hAnsi="Times New Roman" w:cs="Times New Roman"/>
        </w:rPr>
      </w:pPr>
    </w:p>
    <w:p w14:paraId="6996A4C9" w14:textId="77777777" w:rsidR="00CB6FBE" w:rsidRDefault="00000000">
      <w:pP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5588F38C" wp14:editId="01F4254B">
            <wp:extent cx="5943600" cy="4108450"/>
            <wp:effectExtent l="0" t="0" r="0" b="0"/>
            <wp:docPr id="181700067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943600" cy="4108450"/>
                    </a:xfrm>
                    <a:prstGeom prst="rect">
                      <a:avLst/>
                    </a:prstGeom>
                    <a:ln/>
                  </pic:spPr>
                </pic:pic>
              </a:graphicData>
            </a:graphic>
          </wp:inline>
        </w:drawing>
      </w:r>
    </w:p>
    <w:p w14:paraId="533C9EC4" w14:textId="77777777" w:rsidR="00CB6FBE" w:rsidRDefault="00000000">
      <w:pPr>
        <w:rPr>
          <w:rFonts w:ascii="Times New Roman" w:eastAsia="Times New Roman" w:hAnsi="Times New Roman" w:cs="Times New Roman"/>
          <w:b/>
        </w:rPr>
      </w:pPr>
      <w:r>
        <w:rPr>
          <w:rFonts w:ascii="Times New Roman" w:eastAsia="Times New Roman" w:hAnsi="Times New Roman" w:cs="Times New Roman"/>
          <w:b/>
        </w:rPr>
        <w:t>Supplementary Figure S11. Cell Power Density Output</w:t>
      </w:r>
    </w:p>
    <w:p w14:paraId="57A3A6AF" w14:textId="77777777" w:rsidR="00CB6FBE" w:rsidRDefault="00CB6FBE">
      <w:pPr>
        <w:rPr>
          <w:rFonts w:ascii="Times New Roman" w:eastAsia="Times New Roman" w:hAnsi="Times New Roman" w:cs="Times New Roman"/>
          <w:b/>
        </w:rPr>
      </w:pPr>
    </w:p>
    <w:p w14:paraId="3C3E6D7A" w14:textId="77777777" w:rsidR="00CB6FBE" w:rsidRDefault="00CB6FBE">
      <w:pPr>
        <w:rPr>
          <w:rFonts w:ascii="Times New Roman" w:eastAsia="Times New Roman" w:hAnsi="Times New Roman" w:cs="Times New Roman"/>
        </w:rPr>
      </w:pPr>
    </w:p>
    <w:p w14:paraId="41FABC5C" w14:textId="77777777" w:rsidR="00CB6FBE" w:rsidRDefault="00000000">
      <w:pP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0E476326" wp14:editId="63B3656C">
            <wp:extent cx="5943600" cy="2764155"/>
            <wp:effectExtent l="0" t="0" r="0" b="0"/>
            <wp:docPr id="18170006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943600" cy="2764155"/>
                    </a:xfrm>
                    <a:prstGeom prst="rect">
                      <a:avLst/>
                    </a:prstGeom>
                    <a:ln/>
                  </pic:spPr>
                </pic:pic>
              </a:graphicData>
            </a:graphic>
          </wp:inline>
        </w:drawing>
      </w:r>
    </w:p>
    <w:p w14:paraId="4B18E37F" w14:textId="77777777" w:rsidR="00CB6FBE" w:rsidRDefault="00000000">
      <w:pPr>
        <w:rPr>
          <w:rFonts w:ascii="Times New Roman" w:eastAsia="Times New Roman" w:hAnsi="Times New Roman" w:cs="Times New Roman"/>
        </w:rPr>
      </w:pPr>
      <w:r>
        <w:rPr>
          <w:rFonts w:ascii="Times New Roman" w:eastAsia="Times New Roman" w:hAnsi="Times New Roman" w:cs="Times New Roman"/>
          <w:b/>
        </w:rPr>
        <w:t xml:space="preserve">Supplementary Figure S12. Electrochemically Available Surface Area (ECSA). </w:t>
      </w:r>
      <w:r>
        <w:rPr>
          <w:rFonts w:ascii="Times New Roman" w:eastAsia="Times New Roman" w:hAnsi="Times New Roman" w:cs="Times New Roman"/>
        </w:rPr>
        <w:t>The 2nm layer, likely due to its incomplete and heterogeneous coverage, shows lower catalyst accessibility. The thicker layers show no appreciable ECSA differences.</w:t>
      </w:r>
    </w:p>
    <w:p w14:paraId="14DC6352" w14:textId="77777777" w:rsidR="00CB6FBE" w:rsidRDefault="00CB6FBE">
      <w:pPr>
        <w:rPr>
          <w:rFonts w:ascii="Times New Roman" w:eastAsia="Times New Roman" w:hAnsi="Times New Roman" w:cs="Times New Roman"/>
        </w:rPr>
      </w:pPr>
    </w:p>
    <w:p w14:paraId="65DAEEA5" w14:textId="77777777" w:rsidR="00CB6FBE"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446CF0D" wp14:editId="5B82185D">
            <wp:extent cx="5821680" cy="3316778"/>
            <wp:effectExtent l="0" t="0" r="0" b="0"/>
            <wp:docPr id="1817000682" name="image18.png" descr="A screenshot of a white paper with a blue cube and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screenshot of a white paper with a blue cube and a graph&#10;&#10;Description automatically generated"/>
                    <pic:cNvPicPr preferRelativeResize="0"/>
                  </pic:nvPicPr>
                  <pic:blipFill>
                    <a:blip r:embed="rId18"/>
                    <a:srcRect b="59696"/>
                    <a:stretch>
                      <a:fillRect/>
                    </a:stretch>
                  </pic:blipFill>
                  <pic:spPr>
                    <a:xfrm>
                      <a:off x="0" y="0"/>
                      <a:ext cx="5821680" cy="3316778"/>
                    </a:xfrm>
                    <a:prstGeom prst="rect">
                      <a:avLst/>
                    </a:prstGeom>
                    <a:ln/>
                  </pic:spPr>
                </pic:pic>
              </a:graphicData>
            </a:graphic>
          </wp:inline>
        </w:drawing>
      </w:r>
    </w:p>
    <w:p w14:paraId="1B021014" w14:textId="77777777" w:rsidR="00CB6FBE" w:rsidRDefault="00000000">
      <w:pPr>
        <w:rPr>
          <w:rFonts w:ascii="Times New Roman" w:eastAsia="Times New Roman" w:hAnsi="Times New Roman" w:cs="Times New Roman"/>
        </w:rPr>
      </w:pPr>
      <w:r>
        <w:rPr>
          <w:rFonts w:ascii="Times New Roman" w:eastAsia="Times New Roman" w:hAnsi="Times New Roman" w:cs="Times New Roman"/>
          <w:b/>
        </w:rPr>
        <w:t xml:space="preserve">Supplementary Figure S13. </w:t>
      </w:r>
      <w:proofErr w:type="spellStart"/>
      <w:r>
        <w:rPr>
          <w:rFonts w:ascii="Times New Roman" w:eastAsia="Times New Roman" w:hAnsi="Times New Roman" w:cs="Times New Roman"/>
          <w:b/>
        </w:rPr>
        <w:t>ToF</w:t>
      </w:r>
      <w:proofErr w:type="spellEnd"/>
      <w:r>
        <w:rPr>
          <w:rFonts w:ascii="Times New Roman" w:eastAsia="Times New Roman" w:hAnsi="Times New Roman" w:cs="Times New Roman"/>
          <w:b/>
        </w:rPr>
        <w:t xml:space="preserve">-SIMS Data for 2nm BN. </w:t>
      </w:r>
      <w:r>
        <w:rPr>
          <w:rFonts w:ascii="Times New Roman" w:eastAsia="Times New Roman" w:hAnsi="Times New Roman" w:cs="Times New Roman"/>
        </w:rPr>
        <w:t>(a)The depth of nitrogen implantation is seen to be over 20nm into the Nafion, while the boron remains at the surface as BN up to 2nm. (b) The surface coverage is observed as an incomplete layer. The nitrogen is seen to be noncomplete coverage, suggesting that the source of the 2nm BN MEA’s poor performance is a heterogenous sample surface after pressing as compared to the thicker layers.</w:t>
      </w:r>
    </w:p>
    <w:p w14:paraId="392F8477" w14:textId="77777777" w:rsidR="00CB6FBE" w:rsidRDefault="00CB6FBE">
      <w:pPr>
        <w:rPr>
          <w:rFonts w:ascii="Times New Roman" w:eastAsia="Times New Roman" w:hAnsi="Times New Roman" w:cs="Times New Roman"/>
        </w:rPr>
      </w:pPr>
    </w:p>
    <w:p w14:paraId="6EF9A1B8" w14:textId="77777777" w:rsidR="00CB6FBE" w:rsidRDefault="00CB6FBE">
      <w:pPr>
        <w:rPr>
          <w:rFonts w:ascii="Times New Roman" w:eastAsia="Times New Roman" w:hAnsi="Times New Roman" w:cs="Times New Roman"/>
        </w:rPr>
      </w:pPr>
    </w:p>
    <w:p w14:paraId="79BDFD89" w14:textId="77777777" w:rsidR="00CB6FBE" w:rsidRDefault="00CB6FBE">
      <w:pPr>
        <w:rPr>
          <w:rFonts w:ascii="Times New Roman" w:eastAsia="Times New Roman" w:hAnsi="Times New Roman" w:cs="Times New Roman"/>
        </w:rPr>
      </w:pPr>
    </w:p>
    <w:p w14:paraId="08B46DFA" w14:textId="77777777" w:rsidR="00CB6FBE" w:rsidRDefault="00000000">
      <w:r>
        <w:rPr>
          <w:noProof/>
        </w:rPr>
        <w:lastRenderedPageBreak/>
        <w:drawing>
          <wp:inline distT="0" distB="0" distL="0" distR="0" wp14:anchorId="28ED7E54" wp14:editId="3A142E7D">
            <wp:extent cx="6231209" cy="3193494"/>
            <wp:effectExtent l="0" t="0" r="0" b="0"/>
            <wp:docPr id="18170006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6231209" cy="3193494"/>
                    </a:xfrm>
                    <a:prstGeom prst="rect">
                      <a:avLst/>
                    </a:prstGeom>
                    <a:ln/>
                  </pic:spPr>
                </pic:pic>
              </a:graphicData>
            </a:graphic>
          </wp:inline>
        </w:drawing>
      </w:r>
    </w:p>
    <w:p w14:paraId="0CEBD761" w14:textId="77777777" w:rsidR="00CB6FBE" w:rsidRDefault="00CB6FBE">
      <w:pPr>
        <w:rPr>
          <w:rFonts w:ascii="Times New Roman" w:eastAsia="Times New Roman" w:hAnsi="Times New Roman" w:cs="Times New Roman"/>
        </w:rPr>
      </w:pPr>
    </w:p>
    <w:p w14:paraId="4EB2699F" w14:textId="7C1A9601" w:rsidR="00CB6FBE" w:rsidRDefault="00000000">
      <w:pPr>
        <w:rPr>
          <w:rFonts w:ascii="Times New Roman" w:eastAsia="Times New Roman" w:hAnsi="Times New Roman" w:cs="Times New Roman"/>
        </w:rPr>
      </w:pPr>
      <w:r>
        <w:rPr>
          <w:rFonts w:ascii="Times New Roman" w:eastAsia="Times New Roman" w:hAnsi="Times New Roman" w:cs="Times New Roman"/>
          <w:b/>
        </w:rPr>
        <w:t xml:space="preserve">Supplementary Figure S14. </w:t>
      </w:r>
      <w:r>
        <w:rPr>
          <w:rFonts w:ascii="Times New Roman" w:eastAsia="Times New Roman" w:hAnsi="Times New Roman" w:cs="Times New Roman"/>
        </w:rPr>
        <w:t xml:space="preserve"> The monomers of</w:t>
      </w:r>
      <w:r w:rsidRPr="00645EAE">
        <w:rPr>
          <w:rFonts w:ascii="Times New Roman" w:eastAsia="Times New Roman" w:hAnsi="Times New Roman" w:cs="Times New Roman"/>
        </w:rPr>
        <w:t xml:space="preserve"> the</w:t>
      </w:r>
      <w:r>
        <w:rPr>
          <w:rFonts w:ascii="Times New Roman" w:eastAsia="Times New Roman" w:hAnsi="Times New Roman" w:cs="Times New Roman"/>
        </w:rPr>
        <w:t xml:space="preserve"> nitrogen functionalized Nafion polymer variants simulated in this study.</w:t>
      </w:r>
    </w:p>
    <w:p w14:paraId="2D8ADA3F" w14:textId="77777777" w:rsidR="00CB6FBE" w:rsidRDefault="00CB6FBE">
      <w:pPr>
        <w:rPr>
          <w:rFonts w:ascii="Times New Roman" w:eastAsia="Times New Roman" w:hAnsi="Times New Roman" w:cs="Times New Roman"/>
        </w:rPr>
      </w:pPr>
    </w:p>
    <w:p w14:paraId="42E3626D" w14:textId="68B1FBD5" w:rsidR="00CB6FBE" w:rsidRDefault="00000000">
      <w:pPr>
        <w:rPr>
          <w:rFonts w:ascii="Times New Roman" w:eastAsia="Times New Roman" w:hAnsi="Times New Roman" w:cs="Times New Roman"/>
        </w:rPr>
      </w:pPr>
      <w:r>
        <w:rPr>
          <w:noProof/>
        </w:rPr>
        <w:drawing>
          <wp:inline distT="0" distB="0" distL="0" distR="0" wp14:anchorId="33484050" wp14:editId="75D7FACD">
            <wp:extent cx="2868555" cy="2560795"/>
            <wp:effectExtent l="0" t="0" r="0" b="0"/>
            <wp:docPr id="181700068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2868555" cy="2560795"/>
                    </a:xfrm>
                    <a:prstGeom prst="rect">
                      <a:avLst/>
                    </a:prstGeom>
                    <a:ln/>
                  </pic:spPr>
                </pic:pic>
              </a:graphicData>
            </a:graphic>
          </wp:inline>
        </w:drawing>
      </w:r>
      <w:r>
        <w:rPr>
          <w:noProof/>
        </w:rPr>
        <w:drawing>
          <wp:inline distT="0" distB="0" distL="0" distR="0" wp14:anchorId="79BD7E15" wp14:editId="759AF651">
            <wp:extent cx="2903969" cy="2535942"/>
            <wp:effectExtent l="0" t="0" r="0" b="0"/>
            <wp:docPr id="18170006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903969" cy="2535942"/>
                    </a:xfrm>
                    <a:prstGeom prst="rect">
                      <a:avLst/>
                    </a:prstGeom>
                    <a:ln/>
                  </pic:spPr>
                </pic:pic>
              </a:graphicData>
            </a:graphic>
          </wp:inline>
        </w:drawing>
      </w:r>
      <w:r>
        <w:rPr>
          <w:noProof/>
        </w:rPr>
        <w:drawing>
          <wp:inline distT="0" distB="0" distL="0" distR="0" wp14:anchorId="54E88A05" wp14:editId="7803C0BF">
            <wp:extent cx="5876925" cy="440769"/>
            <wp:effectExtent l="0" t="0" r="0" b="0"/>
            <wp:docPr id="18170006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876925" cy="440769"/>
                    </a:xfrm>
                    <a:prstGeom prst="rect">
                      <a:avLst/>
                    </a:prstGeom>
                    <a:ln/>
                  </pic:spPr>
                </pic:pic>
              </a:graphicData>
            </a:graphic>
          </wp:inline>
        </w:drawing>
      </w:r>
      <w:r>
        <w:br/>
      </w:r>
      <w:r>
        <w:rPr>
          <w:rFonts w:ascii="Times New Roman" w:eastAsia="Times New Roman" w:hAnsi="Times New Roman" w:cs="Times New Roman"/>
          <w:b/>
        </w:rPr>
        <w:t xml:space="preserve">Supplementary Figure S15. </w:t>
      </w:r>
      <w:r>
        <w:rPr>
          <w:rFonts w:ascii="Times New Roman" w:eastAsia="Times New Roman" w:hAnsi="Times New Roman" w:cs="Times New Roman"/>
        </w:rPr>
        <w:t xml:space="preserve"> Mean</w:t>
      </w:r>
      <w:r w:rsidR="00803F95">
        <w:rPr>
          <w:rFonts w:ascii="Times New Roman" w:eastAsia="Times New Roman" w:hAnsi="Times New Roman" w:cs="Times New Roman"/>
        </w:rPr>
        <w:t>-</w:t>
      </w:r>
      <w:r>
        <w:rPr>
          <w:rFonts w:ascii="Times New Roman" w:eastAsia="Times New Roman" w:hAnsi="Times New Roman" w:cs="Times New Roman"/>
        </w:rPr>
        <w:t>square</w:t>
      </w:r>
      <w:r w:rsidR="00803F95">
        <w:rPr>
          <w:rFonts w:ascii="Times New Roman" w:eastAsia="Times New Roman" w:hAnsi="Times New Roman" w:cs="Times New Roman"/>
        </w:rPr>
        <w:t>d</w:t>
      </w:r>
      <w:r>
        <w:rPr>
          <w:rFonts w:ascii="Times New Roman" w:eastAsia="Times New Roman" w:hAnsi="Times New Roman" w:cs="Times New Roman"/>
        </w:rPr>
        <w:t xml:space="preserve"> displacement (MSD) of a) hydronium ion and b) water molecule for last 5ns of production run.</w:t>
      </w:r>
    </w:p>
    <w:p w14:paraId="2843CAA3" w14:textId="77777777" w:rsidR="00CB6FBE" w:rsidRDefault="00000000">
      <w:r>
        <w:rPr>
          <w:noProof/>
        </w:rPr>
        <w:lastRenderedPageBreak/>
        <w:drawing>
          <wp:inline distT="0" distB="0" distL="0" distR="0" wp14:anchorId="430664E9" wp14:editId="675A0C7E">
            <wp:extent cx="6286500" cy="4924425"/>
            <wp:effectExtent l="0" t="0" r="0" b="0"/>
            <wp:docPr id="18170006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6286500" cy="4924425"/>
                    </a:xfrm>
                    <a:prstGeom prst="rect">
                      <a:avLst/>
                    </a:prstGeom>
                    <a:ln/>
                  </pic:spPr>
                </pic:pic>
              </a:graphicData>
            </a:graphic>
          </wp:inline>
        </w:drawing>
      </w:r>
    </w:p>
    <w:p w14:paraId="4BC19D4A" w14:textId="77777777" w:rsidR="00CB6FBE" w:rsidRDefault="00000000">
      <w:pPr>
        <w:rPr>
          <w:rFonts w:ascii="Times New Roman" w:eastAsia="Times New Roman" w:hAnsi="Times New Roman" w:cs="Times New Roman"/>
          <w:vertAlign w:val="subscript"/>
        </w:rPr>
      </w:pPr>
      <w:r>
        <w:rPr>
          <w:rFonts w:ascii="Times New Roman" w:eastAsia="Times New Roman" w:hAnsi="Times New Roman" w:cs="Times New Roman"/>
          <w:b/>
        </w:rPr>
        <w:t xml:space="preserve">Supplementary Figure S16. Radial distribution function plots.  </w:t>
      </w:r>
      <w:r>
        <w:rPr>
          <w:rFonts w:ascii="Times New Roman" w:eastAsia="Times New Roman" w:hAnsi="Times New Roman" w:cs="Times New Roman"/>
        </w:rPr>
        <w:t xml:space="preserve">a) water - water b) water - hydronium c) sulfur - water d) sulfur – hydronium e) nitrogen – water f) nitrogen – hydronium.       </w:t>
      </w:r>
    </w:p>
    <w:p w14:paraId="5DBC040F" w14:textId="77777777" w:rsidR="00CB6FBE" w:rsidRDefault="00000000">
      <w:pPr>
        <w:rPr>
          <w:rFonts w:ascii="Times New Roman" w:eastAsia="Times New Roman" w:hAnsi="Times New Roman" w:cs="Times New Roman"/>
        </w:rPr>
      </w:pPr>
      <w:r>
        <w:rPr>
          <w:rFonts w:ascii="Times New Roman" w:eastAsia="Times New Roman" w:hAnsi="Times New Roman" w:cs="Times New Roman"/>
          <w:b/>
        </w:rPr>
        <w:t xml:space="preserve"> </w:t>
      </w:r>
    </w:p>
    <w:p w14:paraId="10F4AE09" w14:textId="77777777" w:rsidR="00CB6FBE" w:rsidRDefault="00000000">
      <w:r>
        <w:rPr>
          <w:noProof/>
        </w:rPr>
        <w:lastRenderedPageBreak/>
        <w:drawing>
          <wp:inline distT="0" distB="0" distL="0" distR="0" wp14:anchorId="049E336A" wp14:editId="442723BA">
            <wp:extent cx="6267450" cy="4974788"/>
            <wp:effectExtent l="0" t="0" r="0" b="0"/>
            <wp:docPr id="18170006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6267450" cy="4974788"/>
                    </a:xfrm>
                    <a:prstGeom prst="rect">
                      <a:avLst/>
                    </a:prstGeom>
                    <a:ln/>
                  </pic:spPr>
                </pic:pic>
              </a:graphicData>
            </a:graphic>
          </wp:inline>
        </w:drawing>
      </w:r>
    </w:p>
    <w:p w14:paraId="15C5490B" w14:textId="77777777" w:rsidR="00CB6FBE" w:rsidRDefault="00000000">
      <w:pPr>
        <w:rPr>
          <w:rFonts w:ascii="Times New Roman" w:eastAsia="Times New Roman" w:hAnsi="Times New Roman" w:cs="Times New Roman"/>
          <w:vertAlign w:val="subscript"/>
        </w:rPr>
      </w:pPr>
      <w:r>
        <w:rPr>
          <w:rFonts w:ascii="Times New Roman" w:eastAsia="Times New Roman" w:hAnsi="Times New Roman" w:cs="Times New Roman"/>
          <w:b/>
        </w:rPr>
        <w:t xml:space="preserve">Supplementary Figure S17. Coordination number plots. </w:t>
      </w:r>
      <w:r>
        <w:rPr>
          <w:rFonts w:ascii="Times New Roman" w:eastAsia="Times New Roman" w:hAnsi="Times New Roman" w:cs="Times New Roman"/>
        </w:rPr>
        <w:t>a) water - water b) water - hydronium c) sulfur - water d) sulfur – hydronium e) nitrogen – water f) nitrogen – hydronium.</w:t>
      </w:r>
    </w:p>
    <w:p w14:paraId="4C8FE032" w14:textId="77777777" w:rsidR="00CB6FBE" w:rsidRDefault="00CB6FBE">
      <w:pPr>
        <w:rPr>
          <w:rFonts w:ascii="Times New Roman" w:eastAsia="Times New Roman" w:hAnsi="Times New Roman" w:cs="Times New Roman"/>
        </w:rPr>
      </w:pPr>
    </w:p>
    <w:p w14:paraId="4698B6A8" w14:textId="77777777" w:rsidR="00CB6FBE" w:rsidRDefault="00000000">
      <w:r>
        <w:rPr>
          <w:noProof/>
        </w:rPr>
        <w:lastRenderedPageBreak/>
        <w:drawing>
          <wp:inline distT="0" distB="0" distL="0" distR="0" wp14:anchorId="2C927595" wp14:editId="09B594E6">
            <wp:extent cx="4572000" cy="3133725"/>
            <wp:effectExtent l="0" t="0" r="0" b="0"/>
            <wp:docPr id="181700068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4572000" cy="3133725"/>
                    </a:xfrm>
                    <a:prstGeom prst="rect">
                      <a:avLst/>
                    </a:prstGeom>
                    <a:ln/>
                  </pic:spPr>
                </pic:pic>
              </a:graphicData>
            </a:graphic>
          </wp:inline>
        </w:drawing>
      </w:r>
    </w:p>
    <w:p w14:paraId="6BA4125C" w14:textId="184B3EA8" w:rsidR="00CB6FBE" w:rsidRDefault="00000000">
      <w:pPr>
        <w:rPr>
          <w:rFonts w:ascii="Times New Roman" w:eastAsia="Times New Roman" w:hAnsi="Times New Roman" w:cs="Times New Roman"/>
        </w:rPr>
      </w:pPr>
      <w:r>
        <w:rPr>
          <w:rFonts w:ascii="Times New Roman" w:eastAsia="Times New Roman" w:hAnsi="Times New Roman" w:cs="Times New Roman"/>
          <w:b/>
        </w:rPr>
        <w:t xml:space="preserve">Supplementary Figure S18. Simulation box length at the end of </w:t>
      </w:r>
      <w:r w:rsidR="005F1991">
        <w:rPr>
          <w:rFonts w:ascii="Times New Roman" w:eastAsia="Times New Roman" w:hAnsi="Times New Roman" w:cs="Times New Roman"/>
          <w:b/>
        </w:rPr>
        <w:t xml:space="preserve">the </w:t>
      </w:r>
      <w:r>
        <w:rPr>
          <w:rFonts w:ascii="Times New Roman" w:eastAsia="Times New Roman" w:hAnsi="Times New Roman" w:cs="Times New Roman"/>
          <w:b/>
        </w:rPr>
        <w:t xml:space="preserve">equilibration step. </w:t>
      </w:r>
    </w:p>
    <w:sectPr w:rsidR="00CB6FB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Light">
    <w:altName w:val="HELVETICA NEUE LIGHT"/>
    <w:panose1 w:val="02000403000000020004"/>
    <w:charset w:val="00"/>
    <w:family w:val="auto"/>
    <w:pitch w:val="variable"/>
    <w:sig w:usb0="A00002FF" w:usb1="5000205B" w:usb2="00000002" w:usb3="00000000" w:csb0="00000007" w:csb1="00000000"/>
    <w:embedBold r:id="rId2" w:fontKey="{4AD1E42E-83E9-5B47-B865-7E0D2D82DB5F}"/>
  </w:font>
  <w:font w:name="Times New Roman">
    <w:panose1 w:val="02020603050405020304"/>
    <w:charset w:val="00"/>
    <w:family w:val="roman"/>
    <w:pitch w:val="variable"/>
    <w:sig w:usb0="E0002EFF" w:usb1="C000785B" w:usb2="00000009" w:usb3="00000000" w:csb0="000001FF" w:csb1="00000000"/>
    <w:embedRegular r:id="rId3" w:fontKey="{B853CAC3-CF91-3E41-B5FF-F7DA8EBF2F69}"/>
    <w:embedBold r:id="rId4" w:fontKey="{957957B9-E032-A34D-8C4F-28D8AB1FEF89}"/>
  </w:font>
  <w:font w:name="Times">
    <w:altName w:val="Times New Roman"/>
    <w:panose1 w:val="00000500000000020000"/>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BCAD2E95-A3C7-984E-960E-4F2F53FEA63E}"/>
    <w:embedItalic r:id="rId7" w:fontKey="{9D0CFF4A-EC90-9D4A-956D-A858B9052F89}"/>
  </w:font>
  <w:font w:name="Calibri Light">
    <w:panose1 w:val="020F0302020204030204"/>
    <w:charset w:val="00"/>
    <w:family w:val="swiss"/>
    <w:pitch w:val="variable"/>
    <w:sig w:usb0="E0002AFF" w:usb1="C000247B" w:usb2="00000009" w:usb3="00000000" w:csb0="000001FF" w:csb1="00000000"/>
    <w:embedRegular r:id="rId8" w:fontKey="{971DCC1E-CA4A-C84F-B000-CD7DACCA531E}"/>
  </w:font>
  <w:font w:name="Calibri">
    <w:panose1 w:val="020F0502020204030204"/>
    <w:charset w:val="00"/>
    <w:family w:val="swiss"/>
    <w:pitch w:val="variable"/>
    <w:sig w:usb0="E0002AFF" w:usb1="C000247B" w:usb2="00000009" w:usb3="00000000" w:csb0="000001FF" w:csb1="00000000"/>
    <w:embedRegular r:id="rId9" w:fontKey="{1BA6571E-B81C-7348-B3F9-06E82F0F4B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FBE"/>
    <w:rsid w:val="001C0FF0"/>
    <w:rsid w:val="003C5632"/>
    <w:rsid w:val="005F1991"/>
    <w:rsid w:val="00645EAE"/>
    <w:rsid w:val="007B6897"/>
    <w:rsid w:val="00803F95"/>
    <w:rsid w:val="00CB6FBE"/>
    <w:rsid w:val="00D74C56"/>
    <w:rsid w:val="00E405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65FE1"/>
  <w15:docId w15:val="{F4B4ECBD-6C2A-4416-8831-4928CA107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Light" w:eastAsia="Helvetica Neue Light" w:hAnsi="Helvetica Neue Light" w:cs="Helvetica Neue Light"/>
        <w:sz w:val="24"/>
        <w:szCs w:val="24"/>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01479"/>
    <w:pPr>
      <w:ind w:left="720"/>
      <w:contextualSpacing/>
    </w:pPr>
  </w:style>
  <w:style w:type="paragraph" w:styleId="BalloonText">
    <w:name w:val="Balloon Text"/>
    <w:basedOn w:val="Normal"/>
    <w:link w:val="BalloonTextChar"/>
    <w:uiPriority w:val="99"/>
    <w:semiHidden/>
    <w:unhideWhenUsed/>
    <w:rsid w:val="00BB4E5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4E50"/>
    <w:rPr>
      <w:rFonts w:ascii="Times New Roman" w:hAnsi="Times New Roman" w:cs="Times New Roman"/>
      <w:sz w:val="18"/>
      <w:szCs w:val="18"/>
    </w:rPr>
  </w:style>
  <w:style w:type="paragraph" w:customStyle="1" w:styleId="TAMainText">
    <w:name w:val="TA_Main_Text"/>
    <w:basedOn w:val="Normal"/>
    <w:rsid w:val="00DC658C"/>
    <w:pPr>
      <w:spacing w:line="480" w:lineRule="auto"/>
      <w:ind w:firstLine="202"/>
      <w:jc w:val="both"/>
    </w:pPr>
    <w:rPr>
      <w:rFonts w:ascii="Times" w:eastAsia="Times New Roman" w:hAnsi="Times" w:cs="Times New Roman"/>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5F1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PX9ixXcCGR3s0YEzAYQe11T50g==">CgMxLjA4AHIhMXM2UjZJdThmNHk5ejIyek9fcFowTHhzMnJyWldteXdP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E5B458-5227-A24E-A4B0-8D3F98C83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575</Words>
  <Characters>3280</Characters>
  <Application>Microsoft Office Word</Application>
  <DocSecurity>0</DocSecurity>
  <Lines>27</Lines>
  <Paragraphs>7</Paragraphs>
  <ScaleCrop>false</ScaleCrop>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shanmukh kutagulla</dc:creator>
  <cp:lastModifiedBy>shanmukh kutagulla</cp:lastModifiedBy>
  <cp:revision>6</cp:revision>
  <dcterms:created xsi:type="dcterms:W3CDTF">2024-04-29T23:29:00Z</dcterms:created>
  <dcterms:modified xsi:type="dcterms:W3CDTF">2024-05-04T20:41:00Z</dcterms:modified>
</cp:coreProperties>
</file>