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34A2E" w14:textId="77777777" w:rsidR="00872411" w:rsidRPr="00BE38A0" w:rsidRDefault="00872411" w:rsidP="0087241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38A0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val="en-GB"/>
        </w:rPr>
        <w:t>TOC</w:t>
      </w:r>
    </w:p>
    <w:p w14:paraId="4B918A98" w14:textId="77777777" w:rsidR="00872411" w:rsidRPr="00BE38A0" w:rsidRDefault="00872411" w:rsidP="00872411">
      <w:pPr>
        <w:spacing w:beforeLines="50" w:before="156"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BE38A0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The NIR-responsive on-demand oxygen releasing nanosytem </w:t>
      </w:r>
      <w:r w:rsidRPr="00BE38A0">
        <w:rPr>
          <w:rFonts w:ascii="Times New Roman" w:hAnsi="Times New Roman" w:cs="Times New Roman"/>
          <w:sz w:val="24"/>
          <w:szCs w:val="24"/>
        </w:rPr>
        <w:t>O</w:t>
      </w:r>
      <w:r w:rsidRPr="00BE38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E38A0">
        <w:rPr>
          <w:rFonts w:ascii="Times New Roman" w:hAnsi="Times New Roman" w:cs="Times New Roman"/>
          <w:sz w:val="24"/>
          <w:szCs w:val="24"/>
        </w:rPr>
        <w:t>-PPSiI</w:t>
      </w:r>
      <w:r w:rsidRPr="00BE38A0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has been simply synthesized, which </w:t>
      </w:r>
      <w:r w:rsidRPr="00BE38A0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can realize precise MRI-guided tumor treatment, relieve hypoxia and undermine the migration and invasion of tumor via inhibiting the natural process of epithelial-mesenchymal transition. </w:t>
      </w:r>
    </w:p>
    <w:p w14:paraId="297ED8CA" w14:textId="77777777" w:rsidR="00872411" w:rsidRDefault="00872411" w:rsidP="0087241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024F829F" w14:textId="77777777" w:rsidR="00872411" w:rsidRPr="00BE38A0" w:rsidRDefault="00872411" w:rsidP="0087241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BE38A0"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3F52BAF2" wp14:editId="63DA9DB2">
            <wp:extent cx="5073650" cy="4428239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72"/>
                    <a:stretch/>
                  </pic:blipFill>
                  <pic:spPr bwMode="auto">
                    <a:xfrm>
                      <a:off x="0" y="0"/>
                      <a:ext cx="5081963" cy="443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05F234" w14:textId="77777777" w:rsidR="00493E7D" w:rsidRPr="00872411" w:rsidRDefault="00493E7D" w:rsidP="00872411"/>
    <w:sectPr w:rsidR="00493E7D" w:rsidRPr="008724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DAD495" w14:textId="77777777" w:rsidR="004B2AA8" w:rsidRDefault="004B2AA8" w:rsidP="00FC304A">
      <w:r>
        <w:separator/>
      </w:r>
    </w:p>
  </w:endnote>
  <w:endnote w:type="continuationSeparator" w:id="0">
    <w:p w14:paraId="2EA7E9FD" w14:textId="77777777" w:rsidR="004B2AA8" w:rsidRDefault="004B2AA8" w:rsidP="00FC3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CE2A7" w14:textId="77777777" w:rsidR="004B2AA8" w:rsidRDefault="004B2AA8" w:rsidP="00FC304A">
      <w:r>
        <w:separator/>
      </w:r>
    </w:p>
  </w:footnote>
  <w:footnote w:type="continuationSeparator" w:id="0">
    <w:p w14:paraId="02E64646" w14:textId="77777777" w:rsidR="004B2AA8" w:rsidRDefault="004B2AA8" w:rsidP="00FC30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94717"/>
    <w:rsid w:val="00294717"/>
    <w:rsid w:val="003105FF"/>
    <w:rsid w:val="00493E7D"/>
    <w:rsid w:val="004B2AA8"/>
    <w:rsid w:val="00872411"/>
    <w:rsid w:val="00C82D50"/>
    <w:rsid w:val="00FA5A26"/>
    <w:rsid w:val="00FC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A3728A-4136-4812-9D62-0359CBA3C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2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3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30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3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30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dong</dc:creator>
  <cp:keywords/>
  <dc:description/>
  <cp:lastModifiedBy>zhang dong</cp:lastModifiedBy>
  <cp:revision>3</cp:revision>
  <dcterms:created xsi:type="dcterms:W3CDTF">2021-01-17T05:53:00Z</dcterms:created>
  <dcterms:modified xsi:type="dcterms:W3CDTF">2021-01-17T06:18:00Z</dcterms:modified>
</cp:coreProperties>
</file>