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A5F96" w14:textId="77777777" w:rsidR="00B56C60" w:rsidRPr="00B96D19" w:rsidRDefault="00B56C60" w:rsidP="00B56C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96D19">
        <w:rPr>
          <w:rFonts w:ascii="Times New Roman" w:hAnsi="Times New Roman" w:cs="Times New Roman"/>
          <w:sz w:val="24"/>
          <w:szCs w:val="24"/>
        </w:rPr>
        <w:t>Table 1: Sociodemographic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96D19">
        <w:rPr>
          <w:rFonts w:ascii="Times New Roman" w:hAnsi="Times New Roman" w:cs="Times New Roman"/>
          <w:sz w:val="24"/>
          <w:szCs w:val="24"/>
        </w:rPr>
        <w:t xml:space="preserve"> characteristics of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B96D19">
        <w:rPr>
          <w:rFonts w:ascii="Times New Roman" w:hAnsi="Times New Roman" w:cs="Times New Roman"/>
          <w:sz w:val="24"/>
          <w:szCs w:val="24"/>
        </w:rPr>
        <w:t xml:space="preserve"> study participants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508"/>
        <w:gridCol w:w="2433"/>
      </w:tblGrid>
      <w:tr w:rsidR="00B56C60" w:rsidRPr="00B96D19" w14:paraId="588BC359" w14:textId="77777777" w:rsidTr="00B57466">
        <w:tc>
          <w:tcPr>
            <w:tcW w:w="4508" w:type="dxa"/>
          </w:tcPr>
          <w:p w14:paraId="61D1EEA2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 xml:space="preserve">      Patient characteristics </w:t>
            </w:r>
          </w:p>
        </w:tc>
        <w:tc>
          <w:tcPr>
            <w:tcW w:w="2433" w:type="dxa"/>
          </w:tcPr>
          <w:p w14:paraId="4DBCA17B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C60" w:rsidRPr="00B96D19" w14:paraId="7905B155" w14:textId="77777777" w:rsidTr="00B57466">
        <w:tc>
          <w:tcPr>
            <w:tcW w:w="4508" w:type="dxa"/>
          </w:tcPr>
          <w:p w14:paraId="04D21B1B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Age</w:t>
            </w:r>
          </w:p>
        </w:tc>
        <w:tc>
          <w:tcPr>
            <w:tcW w:w="2433" w:type="dxa"/>
          </w:tcPr>
          <w:p w14:paraId="0B669242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23 to 65 years</w:t>
            </w:r>
          </w:p>
        </w:tc>
      </w:tr>
      <w:tr w:rsidR="00B56C60" w:rsidRPr="00B96D19" w14:paraId="57402D98" w14:textId="77777777" w:rsidTr="00B57466">
        <w:tc>
          <w:tcPr>
            <w:tcW w:w="4508" w:type="dxa"/>
          </w:tcPr>
          <w:p w14:paraId="6A711565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Sex</w:t>
            </w:r>
          </w:p>
        </w:tc>
        <w:tc>
          <w:tcPr>
            <w:tcW w:w="2433" w:type="dxa"/>
          </w:tcPr>
          <w:p w14:paraId="0F4EA5ED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M: F 5.2:1</w:t>
            </w:r>
          </w:p>
        </w:tc>
      </w:tr>
    </w:tbl>
    <w:p w14:paraId="5421F869" w14:textId="77777777" w:rsidR="00B56C60" w:rsidRPr="00B96D19" w:rsidRDefault="00B56C60" w:rsidP="00B56C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96D1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497" w:type="dxa"/>
        <w:tblInd w:w="142" w:type="dxa"/>
        <w:tblLook w:val="04A0" w:firstRow="1" w:lastRow="0" w:firstColumn="1" w:lastColumn="0" w:noHBand="0" w:noVBand="1"/>
      </w:tblPr>
      <w:tblGrid>
        <w:gridCol w:w="5119"/>
        <w:gridCol w:w="4378"/>
      </w:tblGrid>
      <w:tr w:rsidR="00B56C60" w:rsidRPr="00B96D19" w14:paraId="615BDFC5" w14:textId="77777777" w:rsidTr="00B57466">
        <w:trPr>
          <w:trHeight w:val="455"/>
        </w:trPr>
        <w:tc>
          <w:tcPr>
            <w:tcW w:w="5119" w:type="dxa"/>
          </w:tcPr>
          <w:p w14:paraId="3643A5F8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2DC0E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0F170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AFBD4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BB8F3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32050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B7554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0F04F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FC38A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D71DA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5A79D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C0FC6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5DB66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EA1EF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72B69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92FF6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1E1E3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37C22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E06CE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Table 2: Clinical characteristics of study participants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 xml:space="preserve">are tabulated </w:t>
            </w:r>
          </w:p>
        </w:tc>
        <w:tc>
          <w:tcPr>
            <w:tcW w:w="4378" w:type="dxa"/>
          </w:tcPr>
          <w:p w14:paraId="0B98009B" w14:textId="77777777" w:rsidR="00B56C60" w:rsidRPr="00B96D19" w:rsidRDefault="00B56C60" w:rsidP="00B57466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C60" w:rsidRPr="00B96D19" w14:paraId="0EAA529D" w14:textId="77777777" w:rsidTr="00B57466">
        <w:tblPrEx>
          <w:tblCellMar>
            <w:top w:w="79" w:type="dxa"/>
            <w:left w:w="83" w:type="dxa"/>
            <w:bottom w:w="83" w:type="dxa"/>
            <w:right w:w="115" w:type="dxa"/>
          </w:tblCellMar>
        </w:tblPrEx>
        <w:trPr>
          <w:trHeight w:val="455"/>
        </w:trPr>
        <w:tc>
          <w:tcPr>
            <w:tcW w:w="5119" w:type="dxa"/>
            <w:tcBorders>
              <w:top w:val="single" w:sz="3" w:space="0" w:color="A5A5A5"/>
              <w:left w:val="single" w:sz="3" w:space="0" w:color="A5A5A5"/>
              <w:bottom w:val="single" w:sz="6" w:space="0" w:color="3F3F3F"/>
              <w:right w:val="single" w:sz="3" w:space="0" w:color="A5A5A5"/>
            </w:tcBorders>
            <w:shd w:val="clear" w:color="auto" w:fill="BDC0BF"/>
          </w:tcPr>
          <w:p w14:paraId="1CA481E1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Patient characteristics </w:t>
            </w:r>
          </w:p>
        </w:tc>
        <w:tc>
          <w:tcPr>
            <w:tcW w:w="4378" w:type="dxa"/>
            <w:tcBorders>
              <w:top w:val="single" w:sz="3" w:space="0" w:color="A5A5A5"/>
              <w:left w:val="single" w:sz="3" w:space="0" w:color="A5A5A5"/>
              <w:bottom w:val="single" w:sz="6" w:space="0" w:color="3F3F3F"/>
              <w:right w:val="single" w:sz="3" w:space="0" w:color="A5A5A5"/>
            </w:tcBorders>
          </w:tcPr>
          <w:p w14:paraId="6E174B22" w14:textId="77777777" w:rsidR="00B56C60" w:rsidRPr="00B96D19" w:rsidRDefault="00B56C60" w:rsidP="00B57466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C60" w:rsidRPr="00B96D19" w14:paraId="2278FFCC" w14:textId="77777777" w:rsidTr="00B57466">
        <w:tblPrEx>
          <w:tblCellMar>
            <w:top w:w="79" w:type="dxa"/>
            <w:left w:w="83" w:type="dxa"/>
            <w:bottom w:w="83" w:type="dxa"/>
            <w:right w:w="115" w:type="dxa"/>
          </w:tblCellMar>
        </w:tblPrEx>
        <w:trPr>
          <w:trHeight w:val="2081"/>
        </w:trPr>
        <w:tc>
          <w:tcPr>
            <w:tcW w:w="5119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372FFCDE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Tumor characteristics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4704B474" w14:textId="77777777" w:rsidR="00B56C60" w:rsidRPr="00B96D19" w:rsidRDefault="00B56C60" w:rsidP="00B56C60">
            <w:pPr>
              <w:numPr>
                <w:ilvl w:val="0"/>
                <w:numId w:val="1"/>
              </w:numPr>
              <w:spacing w:after="1198" w:line="480" w:lineRule="auto"/>
              <w:ind w:hanging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Subsite involved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1A8B9DE2" w14:textId="77777777" w:rsidR="00B56C60" w:rsidRPr="00B96D19" w:rsidRDefault="00B56C60" w:rsidP="00B56C60">
            <w:pPr>
              <w:numPr>
                <w:ilvl w:val="0"/>
                <w:numId w:val="1"/>
              </w:numPr>
              <w:spacing w:line="480" w:lineRule="auto"/>
              <w:ind w:hanging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Clinical involvement of mandible</w:t>
            </w:r>
          </w:p>
        </w:tc>
        <w:tc>
          <w:tcPr>
            <w:tcW w:w="437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  <w:vAlign w:val="bottom"/>
          </w:tcPr>
          <w:p w14:paraId="7934B579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Buccal mucosa: 14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7622E302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Lower GBS: 08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336BADE7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Lower alveolus: 07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44FB393B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Floor of mouth: 05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74CF5CC1" w14:textId="77777777" w:rsidR="00B56C60" w:rsidRPr="00B96D19" w:rsidRDefault="00B56C60" w:rsidP="00B57466">
            <w:pPr>
              <w:spacing w:after="232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 xml:space="preserve">Retromolar triangle: 09 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52264D86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56C60" w:rsidRPr="00B96D19" w14:paraId="69C94158" w14:textId="77777777" w:rsidTr="00B57466">
        <w:tblPrEx>
          <w:tblCellMar>
            <w:top w:w="79" w:type="dxa"/>
            <w:left w:w="83" w:type="dxa"/>
            <w:bottom w:w="83" w:type="dxa"/>
            <w:right w:w="115" w:type="dxa"/>
          </w:tblCellMar>
        </w:tblPrEx>
        <w:trPr>
          <w:trHeight w:val="1121"/>
        </w:trPr>
        <w:tc>
          <w:tcPr>
            <w:tcW w:w="5119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</w:tcPr>
          <w:p w14:paraId="16FA0117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T stage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100889E1" w14:textId="77777777" w:rsidR="00B56C60" w:rsidRPr="00B96D19" w:rsidRDefault="00B56C60" w:rsidP="00B56C60">
            <w:pPr>
              <w:numPr>
                <w:ilvl w:val="0"/>
                <w:numId w:val="2"/>
              </w:numPr>
              <w:spacing w:line="480" w:lineRule="auto"/>
              <w:ind w:hanging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T2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329E2AE5" w14:textId="77777777" w:rsidR="00B56C60" w:rsidRPr="00B96D19" w:rsidRDefault="00B56C60" w:rsidP="00B56C60">
            <w:pPr>
              <w:numPr>
                <w:ilvl w:val="0"/>
                <w:numId w:val="2"/>
              </w:numPr>
              <w:spacing w:line="480" w:lineRule="auto"/>
              <w:ind w:hanging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T3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78E068D5" w14:textId="77777777" w:rsidR="00B56C60" w:rsidRPr="00B96D19" w:rsidRDefault="00B56C60" w:rsidP="00B56C60">
            <w:pPr>
              <w:numPr>
                <w:ilvl w:val="0"/>
                <w:numId w:val="2"/>
              </w:numPr>
              <w:spacing w:line="480" w:lineRule="auto"/>
              <w:ind w:hanging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 xml:space="preserve">T4a </w:t>
            </w:r>
          </w:p>
        </w:tc>
        <w:tc>
          <w:tcPr>
            <w:tcW w:w="437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vAlign w:val="bottom"/>
          </w:tcPr>
          <w:p w14:paraId="5422A4D2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5019E66D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0CA9D125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56C60" w:rsidRPr="00B96D19" w14:paraId="775D492E" w14:textId="77777777" w:rsidTr="00B57466">
        <w:tblPrEx>
          <w:tblCellMar>
            <w:top w:w="79" w:type="dxa"/>
            <w:left w:w="83" w:type="dxa"/>
            <w:bottom w:w="83" w:type="dxa"/>
            <w:right w:w="115" w:type="dxa"/>
          </w:tblCellMar>
        </w:tblPrEx>
        <w:trPr>
          <w:trHeight w:val="455"/>
        </w:trPr>
        <w:tc>
          <w:tcPr>
            <w:tcW w:w="5119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68DCC30E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Neck node involvement</w:t>
            </w:r>
          </w:p>
        </w:tc>
        <w:tc>
          <w:tcPr>
            <w:tcW w:w="4378" w:type="dxa"/>
            <w:tcBorders>
              <w:top w:val="single" w:sz="3" w:space="0" w:color="A5A5A5"/>
              <w:left w:val="single" w:sz="3" w:space="0" w:color="A5A5A5"/>
              <w:bottom w:val="single" w:sz="3" w:space="0" w:color="A5A5A5"/>
              <w:right w:val="single" w:sz="3" w:space="0" w:color="A5A5A5"/>
            </w:tcBorders>
            <w:shd w:val="clear" w:color="auto" w:fill="F5F5F5"/>
          </w:tcPr>
          <w:p w14:paraId="7833D41D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14:paraId="50CD523C" w14:textId="77777777" w:rsidR="00B56C60" w:rsidRPr="00B96D19" w:rsidRDefault="00B56C60" w:rsidP="00B56C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D8B09E" w14:textId="77777777" w:rsidR="00B56C60" w:rsidRPr="00B96D19" w:rsidRDefault="00B56C60" w:rsidP="00B56C60">
      <w:pPr>
        <w:spacing w:after="226" w:line="480" w:lineRule="auto"/>
        <w:ind w:left="-5"/>
        <w:rPr>
          <w:rFonts w:ascii="Times New Roman" w:hAnsi="Times New Roman" w:cs="Times New Roman"/>
          <w:sz w:val="24"/>
          <w:szCs w:val="24"/>
        </w:rPr>
      </w:pPr>
    </w:p>
    <w:p w14:paraId="66FCA205" w14:textId="77777777" w:rsidR="00B56C60" w:rsidRPr="00B96D19" w:rsidRDefault="00B56C60" w:rsidP="00B56C60">
      <w:pPr>
        <w:spacing w:after="226" w:line="480" w:lineRule="auto"/>
        <w:ind w:left="-5"/>
        <w:rPr>
          <w:rFonts w:ascii="Times New Roman" w:hAnsi="Times New Roman" w:cs="Times New Roman"/>
          <w:sz w:val="24"/>
          <w:szCs w:val="24"/>
        </w:rPr>
      </w:pPr>
    </w:p>
    <w:p w14:paraId="04E08724" w14:textId="77777777" w:rsidR="00B56C60" w:rsidRPr="00B96D19" w:rsidRDefault="00B56C60" w:rsidP="00B56C60">
      <w:pPr>
        <w:spacing w:after="226" w:line="480" w:lineRule="auto"/>
        <w:ind w:left="-5"/>
        <w:rPr>
          <w:rFonts w:ascii="Times New Roman" w:hAnsi="Times New Roman" w:cs="Times New Roman"/>
          <w:sz w:val="24"/>
          <w:szCs w:val="24"/>
        </w:rPr>
      </w:pPr>
    </w:p>
    <w:p w14:paraId="34AD2414" w14:textId="77777777" w:rsidR="00B56C60" w:rsidRPr="00B96D19" w:rsidRDefault="00B56C60" w:rsidP="00B56C60">
      <w:pPr>
        <w:spacing w:after="226" w:line="480" w:lineRule="auto"/>
        <w:ind w:left="-5"/>
        <w:rPr>
          <w:rFonts w:ascii="Times New Roman" w:hAnsi="Times New Roman" w:cs="Times New Roman"/>
          <w:sz w:val="24"/>
          <w:szCs w:val="24"/>
        </w:rPr>
      </w:pPr>
    </w:p>
    <w:p w14:paraId="714DEF5A" w14:textId="77777777" w:rsidR="00B56C60" w:rsidRPr="00B96D19" w:rsidRDefault="00B56C60" w:rsidP="00B56C60">
      <w:pPr>
        <w:spacing w:after="226" w:line="480" w:lineRule="auto"/>
        <w:ind w:left="-5"/>
        <w:rPr>
          <w:rFonts w:ascii="Times New Roman" w:hAnsi="Times New Roman" w:cs="Times New Roman"/>
          <w:sz w:val="24"/>
          <w:szCs w:val="24"/>
        </w:rPr>
      </w:pPr>
    </w:p>
    <w:p w14:paraId="55E4329A" w14:textId="77777777" w:rsidR="00B56C60" w:rsidRPr="00B96D19" w:rsidRDefault="00B56C60" w:rsidP="00B56C60">
      <w:pPr>
        <w:spacing w:after="226" w:line="480" w:lineRule="auto"/>
        <w:ind w:left="-5"/>
        <w:rPr>
          <w:rFonts w:ascii="Times New Roman" w:hAnsi="Times New Roman" w:cs="Times New Roman"/>
          <w:sz w:val="24"/>
          <w:szCs w:val="24"/>
        </w:rPr>
      </w:pPr>
    </w:p>
    <w:p w14:paraId="2E760ECB" w14:textId="77777777" w:rsidR="00B56C60" w:rsidRPr="00B96D19" w:rsidRDefault="00B56C60" w:rsidP="00B56C60">
      <w:pPr>
        <w:spacing w:after="226" w:line="48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B96D19">
        <w:rPr>
          <w:rFonts w:ascii="Times New Roman" w:hAnsi="Times New Roman" w:cs="Times New Roman"/>
          <w:sz w:val="24"/>
          <w:szCs w:val="24"/>
        </w:rPr>
        <w:t>Table 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96D19">
        <w:rPr>
          <w:rFonts w:ascii="Times New Roman" w:hAnsi="Times New Roman" w:cs="Times New Roman"/>
          <w:sz w:val="24"/>
          <w:szCs w:val="24"/>
        </w:rPr>
        <w:t xml:space="preserve">: Pattern of mandibular bone involvement on CT scan and the type of mandibulectomy </w:t>
      </w:r>
      <w:r>
        <w:rPr>
          <w:rFonts w:ascii="Times New Roman" w:hAnsi="Times New Roman" w:cs="Times New Roman"/>
          <w:sz w:val="24"/>
          <w:szCs w:val="24"/>
        </w:rPr>
        <w:t>performed</w:t>
      </w:r>
      <w:r w:rsidRPr="00B96D1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628" w:type="dxa"/>
        <w:tblInd w:w="5" w:type="dxa"/>
        <w:tblCellMar>
          <w:top w:w="86" w:type="dxa"/>
          <w:left w:w="85" w:type="dxa"/>
          <w:right w:w="29" w:type="dxa"/>
        </w:tblCellMar>
        <w:tblLook w:val="04A0" w:firstRow="1" w:lastRow="0" w:firstColumn="1" w:lastColumn="0" w:noHBand="0" w:noVBand="1"/>
      </w:tblPr>
      <w:tblGrid>
        <w:gridCol w:w="3210"/>
        <w:gridCol w:w="3209"/>
        <w:gridCol w:w="3209"/>
      </w:tblGrid>
      <w:tr w:rsidR="00B56C60" w:rsidRPr="00B96D19" w14:paraId="2C8ABB98" w14:textId="77777777" w:rsidTr="00B57466">
        <w:trPr>
          <w:trHeight w:val="644"/>
        </w:trPr>
        <w:tc>
          <w:tcPr>
            <w:tcW w:w="320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02225B37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 xml:space="preserve">Mandibular bone involvement 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0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7B11FBCF" w14:textId="77777777" w:rsidR="00B56C60" w:rsidRPr="00B96D19" w:rsidRDefault="00B56C60" w:rsidP="00B57466">
            <w:pPr>
              <w:spacing w:line="480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0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7BF62231" w14:textId="77777777" w:rsidR="00B56C60" w:rsidRPr="00B96D19" w:rsidRDefault="00B56C60" w:rsidP="00B57466">
            <w:pPr>
              <w:spacing w:line="480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65.1%</w:t>
            </w:r>
          </w:p>
        </w:tc>
      </w:tr>
      <w:tr w:rsidR="00B56C60" w:rsidRPr="00B96D19" w14:paraId="609A6BDC" w14:textId="77777777" w:rsidTr="00B57466">
        <w:trPr>
          <w:trHeight w:val="884"/>
        </w:trPr>
        <w:tc>
          <w:tcPr>
            <w:tcW w:w="320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7F7F6"/>
          </w:tcPr>
          <w:p w14:paraId="614B918E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Type of mandibular resection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2B1BDE89" w14:textId="77777777" w:rsidR="00B56C60" w:rsidRPr="00B96D19" w:rsidRDefault="00B56C60" w:rsidP="00B56C60">
            <w:pPr>
              <w:numPr>
                <w:ilvl w:val="0"/>
                <w:numId w:val="3"/>
              </w:numPr>
              <w:spacing w:line="480" w:lineRule="auto"/>
              <w:ind w:hanging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Marginal mandibulectomy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67350176" w14:textId="77777777" w:rsidR="00B56C60" w:rsidRPr="00B96D19" w:rsidRDefault="00B56C60" w:rsidP="00B56C60">
            <w:pPr>
              <w:numPr>
                <w:ilvl w:val="0"/>
                <w:numId w:val="3"/>
              </w:numPr>
              <w:spacing w:line="480" w:lineRule="auto"/>
              <w:ind w:hanging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Segmental resection</w:t>
            </w:r>
          </w:p>
        </w:tc>
        <w:tc>
          <w:tcPr>
            <w:tcW w:w="320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7F7F6"/>
          </w:tcPr>
          <w:p w14:paraId="778607F2" w14:textId="77777777" w:rsidR="00B56C60" w:rsidRPr="00B96D19" w:rsidRDefault="00B56C60" w:rsidP="00B57466">
            <w:pPr>
              <w:spacing w:line="480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6BEBC752" w14:textId="77777777" w:rsidR="00B56C60" w:rsidRPr="00B96D19" w:rsidRDefault="00B56C60" w:rsidP="00B57466">
            <w:pPr>
              <w:spacing w:line="480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4F4A9118" w14:textId="77777777" w:rsidR="00B56C60" w:rsidRPr="00B96D19" w:rsidRDefault="00B56C60" w:rsidP="00B57466">
            <w:pPr>
              <w:spacing w:line="480" w:lineRule="auto"/>
              <w:ind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0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7AAD2CBE" w14:textId="77777777" w:rsidR="00B56C60" w:rsidRPr="00B96D19" w:rsidRDefault="00B56C60" w:rsidP="00B57466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28B40F" w14:textId="77777777" w:rsidR="00B56C60" w:rsidRPr="00B96D19" w:rsidRDefault="00B56C60" w:rsidP="00B56C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79074D1" w14:textId="77777777" w:rsidR="00B56C60" w:rsidRPr="00B96D19" w:rsidRDefault="00B56C60" w:rsidP="00B56C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BDE802A" w14:textId="77777777" w:rsidR="00B56C60" w:rsidRPr="00B96D19" w:rsidRDefault="00B56C60" w:rsidP="00B56C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1E7D068" w14:textId="77777777" w:rsidR="00B56C60" w:rsidRPr="00B96D19" w:rsidRDefault="00B56C60" w:rsidP="00B56C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532F714" w14:textId="77777777" w:rsidR="00B56C60" w:rsidRPr="00B96D19" w:rsidRDefault="00B56C60" w:rsidP="00B56C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F3D972E" w14:textId="77777777" w:rsidR="00B56C60" w:rsidRPr="00B96D19" w:rsidRDefault="00B56C60" w:rsidP="00B56C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8DD7C2E" w14:textId="77777777" w:rsidR="00B56C60" w:rsidRPr="00B96D19" w:rsidRDefault="00B56C60" w:rsidP="00B56C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3F1BA98" w14:textId="77777777" w:rsidR="00B56C60" w:rsidRPr="00B96D19" w:rsidRDefault="00B56C60" w:rsidP="00B56C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B901070" w14:textId="77777777" w:rsidR="00B56C60" w:rsidRPr="00B96D19" w:rsidRDefault="00B56C60" w:rsidP="00B56C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0D393DF" w14:textId="77777777" w:rsidR="00B56C60" w:rsidRPr="00B96D19" w:rsidRDefault="00B56C60" w:rsidP="00B56C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FDC9D2B" w14:textId="77777777" w:rsidR="00B56C60" w:rsidRPr="00B96D19" w:rsidRDefault="00B56C60" w:rsidP="00B56C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D863536" w14:textId="77777777" w:rsidR="00B56C60" w:rsidRPr="00B96D19" w:rsidRDefault="00B56C60" w:rsidP="00B56C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0B45A78" w14:textId="77777777" w:rsidR="00B56C60" w:rsidRPr="00B96D19" w:rsidRDefault="00B56C60" w:rsidP="00B56C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1FF7F31" w14:textId="77777777" w:rsidR="00B56C60" w:rsidRPr="00B96D19" w:rsidRDefault="00B56C60" w:rsidP="00B56C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1BF4D39" w14:textId="77777777" w:rsidR="00B56C60" w:rsidRPr="00B96D19" w:rsidRDefault="00B56C60" w:rsidP="00B56C60">
      <w:pPr>
        <w:spacing w:after="229" w:line="480" w:lineRule="auto"/>
        <w:rPr>
          <w:rFonts w:ascii="Times New Roman" w:hAnsi="Times New Roman" w:cs="Times New Roman"/>
          <w:sz w:val="24"/>
          <w:szCs w:val="24"/>
        </w:rPr>
      </w:pPr>
      <w:r w:rsidRPr="00B96D19">
        <w:rPr>
          <w:rFonts w:ascii="Times New Roman" w:hAnsi="Times New Roman" w:cs="Times New Roman"/>
          <w:sz w:val="24"/>
          <w:szCs w:val="24"/>
        </w:rPr>
        <w:t>Table 4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96D19">
        <w:rPr>
          <w:rFonts w:ascii="Times New Roman" w:hAnsi="Times New Roman" w:cs="Times New Roman"/>
          <w:sz w:val="24"/>
          <w:szCs w:val="24"/>
        </w:rPr>
        <w:t xml:space="preserve">: Histopathological analysis of the tissues </w:t>
      </w:r>
    </w:p>
    <w:tbl>
      <w:tblPr>
        <w:tblStyle w:val="TableGrid"/>
        <w:tblW w:w="9623" w:type="dxa"/>
        <w:tblInd w:w="8" w:type="dxa"/>
        <w:tblCellMar>
          <w:top w:w="78" w:type="dxa"/>
          <w:left w:w="82" w:type="dxa"/>
          <w:bottom w:w="83" w:type="dxa"/>
          <w:right w:w="293" w:type="dxa"/>
        </w:tblCellMar>
        <w:tblLook w:val="04A0" w:firstRow="1" w:lastRow="0" w:firstColumn="1" w:lastColumn="0" w:noHBand="0" w:noVBand="1"/>
      </w:tblPr>
      <w:tblGrid>
        <w:gridCol w:w="3207"/>
        <w:gridCol w:w="3208"/>
        <w:gridCol w:w="3208"/>
      </w:tblGrid>
      <w:tr w:rsidR="00B56C60" w:rsidRPr="00B96D19" w14:paraId="6EE31B0E" w14:textId="77777777" w:rsidTr="00B57466">
        <w:trPr>
          <w:trHeight w:val="453"/>
        </w:trPr>
        <w:tc>
          <w:tcPr>
            <w:tcW w:w="3208" w:type="dxa"/>
            <w:tcBorders>
              <w:top w:val="single" w:sz="6" w:space="0" w:color="ADADAD"/>
              <w:left w:val="single" w:sz="6" w:space="0" w:color="ADADAD"/>
              <w:bottom w:val="single" w:sz="8" w:space="0" w:color="89847E"/>
              <w:right w:val="single" w:sz="2" w:space="0" w:color="D6D6D6"/>
            </w:tcBorders>
          </w:tcPr>
          <w:p w14:paraId="1302560E" w14:textId="77777777" w:rsidR="00B56C60" w:rsidRPr="00B96D19" w:rsidRDefault="00B56C60" w:rsidP="00B57466">
            <w:pPr>
              <w:spacing w:line="48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eastAsia="Arial" w:hAnsi="Times New Roman" w:cs="Times New Roman"/>
                <w:color w:val="313131"/>
                <w:sz w:val="24"/>
                <w:szCs w:val="24"/>
              </w:rPr>
              <w:t>HPE assessment</w:t>
            </w:r>
          </w:p>
        </w:tc>
        <w:tc>
          <w:tcPr>
            <w:tcW w:w="3208" w:type="dxa"/>
            <w:tcBorders>
              <w:top w:val="single" w:sz="6" w:space="0" w:color="ADADAD"/>
              <w:left w:val="single" w:sz="2" w:space="0" w:color="D6D6D6"/>
              <w:bottom w:val="single" w:sz="8" w:space="0" w:color="89847E"/>
              <w:right w:val="single" w:sz="2" w:space="0" w:color="D6D6D6"/>
            </w:tcBorders>
          </w:tcPr>
          <w:p w14:paraId="5BAC2276" w14:textId="77777777" w:rsidR="00B56C60" w:rsidRPr="00B96D19" w:rsidRDefault="00B56C60" w:rsidP="00B57466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tcBorders>
              <w:top w:val="single" w:sz="6" w:space="0" w:color="ADADAD"/>
              <w:left w:val="single" w:sz="2" w:space="0" w:color="D6D6D6"/>
              <w:bottom w:val="single" w:sz="8" w:space="0" w:color="89847E"/>
              <w:right w:val="single" w:sz="6" w:space="0" w:color="ADADAD"/>
            </w:tcBorders>
          </w:tcPr>
          <w:p w14:paraId="75B2FEBA" w14:textId="77777777" w:rsidR="00B56C60" w:rsidRPr="00B96D19" w:rsidRDefault="00B56C60" w:rsidP="00B57466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C60" w:rsidRPr="00B96D19" w14:paraId="09CAA4F8" w14:textId="77777777" w:rsidTr="00B57466">
        <w:trPr>
          <w:trHeight w:val="1127"/>
        </w:trPr>
        <w:tc>
          <w:tcPr>
            <w:tcW w:w="3208" w:type="dxa"/>
            <w:tcBorders>
              <w:top w:val="single" w:sz="8" w:space="0" w:color="89847E"/>
              <w:left w:val="single" w:sz="6" w:space="0" w:color="ADADAD"/>
              <w:bottom w:val="single" w:sz="2" w:space="0" w:color="E3E3E3"/>
              <w:right w:val="single" w:sz="6" w:space="0" w:color="A6A29E"/>
            </w:tcBorders>
          </w:tcPr>
          <w:p w14:paraId="1991E119" w14:textId="77777777" w:rsidR="00B56C60" w:rsidRPr="00B96D19" w:rsidRDefault="00B56C60" w:rsidP="00B57466">
            <w:pPr>
              <w:spacing w:line="48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eastAsia="Arial" w:hAnsi="Times New Roman" w:cs="Times New Roman"/>
                <w:color w:val="313131"/>
                <w:sz w:val="24"/>
                <w:szCs w:val="24"/>
              </w:rPr>
              <w:t xml:space="preserve">Grading of tumor </w:t>
            </w:r>
          </w:p>
          <w:p w14:paraId="0C753D0C" w14:textId="77777777" w:rsidR="00B56C60" w:rsidRPr="00B96D19" w:rsidRDefault="00B56C60" w:rsidP="00B56C60">
            <w:pPr>
              <w:numPr>
                <w:ilvl w:val="0"/>
                <w:numId w:val="4"/>
              </w:numPr>
              <w:spacing w:line="480" w:lineRule="auto"/>
              <w:ind w:hanging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eastAsia="Arial" w:hAnsi="Times New Roman" w:cs="Times New Roman"/>
                <w:color w:val="313131"/>
                <w:sz w:val="24"/>
                <w:szCs w:val="24"/>
              </w:rPr>
              <w:t xml:space="preserve">WDSCC </w:t>
            </w:r>
          </w:p>
          <w:p w14:paraId="08B3BB59" w14:textId="77777777" w:rsidR="00B56C60" w:rsidRPr="00B96D19" w:rsidRDefault="00B56C60" w:rsidP="00B56C60">
            <w:pPr>
              <w:numPr>
                <w:ilvl w:val="0"/>
                <w:numId w:val="4"/>
              </w:numPr>
              <w:spacing w:line="480" w:lineRule="auto"/>
              <w:ind w:hanging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eastAsia="Arial" w:hAnsi="Times New Roman" w:cs="Times New Roman"/>
                <w:color w:val="313131"/>
                <w:sz w:val="24"/>
                <w:szCs w:val="24"/>
              </w:rPr>
              <w:t xml:space="preserve">MDSCC </w:t>
            </w:r>
          </w:p>
          <w:p w14:paraId="7226EB78" w14:textId="77777777" w:rsidR="00B56C60" w:rsidRPr="00B96D19" w:rsidRDefault="00B56C60" w:rsidP="00B56C60">
            <w:pPr>
              <w:numPr>
                <w:ilvl w:val="0"/>
                <w:numId w:val="4"/>
              </w:numPr>
              <w:spacing w:line="480" w:lineRule="auto"/>
              <w:ind w:hanging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eastAsia="Arial" w:hAnsi="Times New Roman" w:cs="Times New Roman"/>
                <w:color w:val="313131"/>
                <w:sz w:val="24"/>
                <w:szCs w:val="24"/>
              </w:rPr>
              <w:t>PDSCC</w:t>
            </w:r>
          </w:p>
        </w:tc>
        <w:tc>
          <w:tcPr>
            <w:tcW w:w="3208" w:type="dxa"/>
            <w:tcBorders>
              <w:top w:val="single" w:sz="8" w:space="0" w:color="89847E"/>
              <w:left w:val="single" w:sz="6" w:space="0" w:color="A6A29E"/>
              <w:bottom w:val="single" w:sz="2" w:space="0" w:color="E3E3E3"/>
              <w:right w:val="single" w:sz="2" w:space="0" w:color="E3E3E3"/>
            </w:tcBorders>
            <w:vAlign w:val="bottom"/>
          </w:tcPr>
          <w:p w14:paraId="5A2445E4" w14:textId="77777777" w:rsidR="00B56C60" w:rsidRPr="00B96D19" w:rsidRDefault="00B56C60" w:rsidP="00B57466">
            <w:pPr>
              <w:spacing w:line="48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3C9A19DD" w14:textId="77777777" w:rsidR="00B56C60" w:rsidRPr="00B96D19" w:rsidRDefault="00B56C60" w:rsidP="00B57466">
            <w:pPr>
              <w:spacing w:line="48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7EDF0B8C" w14:textId="77777777" w:rsidR="00B56C60" w:rsidRPr="00B96D19" w:rsidRDefault="00B56C60" w:rsidP="00B57466">
            <w:pPr>
              <w:spacing w:line="48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208" w:type="dxa"/>
            <w:tcBorders>
              <w:top w:val="single" w:sz="8" w:space="0" w:color="89847E"/>
              <w:left w:val="single" w:sz="2" w:space="0" w:color="E3E3E3"/>
              <w:bottom w:val="single" w:sz="2" w:space="0" w:color="E3E3E3"/>
              <w:right w:val="single" w:sz="6" w:space="0" w:color="ADADAD"/>
            </w:tcBorders>
            <w:vAlign w:val="bottom"/>
          </w:tcPr>
          <w:p w14:paraId="4DCAF903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69.7%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7EBFCB5E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22.5%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1EE9C8D7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02.3%</w:t>
            </w:r>
          </w:p>
        </w:tc>
      </w:tr>
      <w:tr w:rsidR="00B56C60" w:rsidRPr="00B96D19" w14:paraId="56FAEBF3" w14:textId="77777777" w:rsidTr="00B57466">
        <w:trPr>
          <w:trHeight w:val="453"/>
        </w:trPr>
        <w:tc>
          <w:tcPr>
            <w:tcW w:w="3208" w:type="dxa"/>
            <w:tcBorders>
              <w:top w:val="single" w:sz="2" w:space="0" w:color="E3E3E3"/>
              <w:left w:val="single" w:sz="6" w:space="0" w:color="ADADAD"/>
              <w:bottom w:val="single" w:sz="2" w:space="0" w:color="E3E3E3"/>
              <w:right w:val="single" w:sz="6" w:space="0" w:color="A6A29E"/>
            </w:tcBorders>
          </w:tcPr>
          <w:p w14:paraId="3E276ECC" w14:textId="77777777" w:rsidR="00B56C60" w:rsidRPr="00B96D19" w:rsidRDefault="00B56C60" w:rsidP="00B57466">
            <w:pPr>
              <w:spacing w:line="48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eastAsia="Arial" w:hAnsi="Times New Roman" w:cs="Times New Roman"/>
                <w:color w:val="313131"/>
                <w:sz w:val="24"/>
                <w:szCs w:val="24"/>
              </w:rPr>
              <w:t xml:space="preserve">Skin and subcutaneous tissue </w:t>
            </w:r>
          </w:p>
        </w:tc>
        <w:tc>
          <w:tcPr>
            <w:tcW w:w="3208" w:type="dxa"/>
            <w:tcBorders>
              <w:top w:val="single" w:sz="2" w:space="0" w:color="E3E3E3"/>
              <w:left w:val="single" w:sz="6" w:space="0" w:color="A6A29E"/>
              <w:bottom w:val="single" w:sz="2" w:space="0" w:color="E3E3E3"/>
              <w:right w:val="single" w:sz="2" w:space="0" w:color="E3E3E3"/>
            </w:tcBorders>
            <w:shd w:val="clear" w:color="auto" w:fill="F3F9F8"/>
          </w:tcPr>
          <w:p w14:paraId="09D26480" w14:textId="77777777" w:rsidR="00B56C60" w:rsidRPr="00B96D19" w:rsidRDefault="00B56C60" w:rsidP="00B57466">
            <w:pPr>
              <w:spacing w:line="48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08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6" w:space="0" w:color="ADADAD"/>
            </w:tcBorders>
            <w:shd w:val="clear" w:color="auto" w:fill="F3F9F8"/>
          </w:tcPr>
          <w:p w14:paraId="6766348D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41.8%</w:t>
            </w:r>
          </w:p>
        </w:tc>
      </w:tr>
      <w:tr w:rsidR="00B56C60" w:rsidRPr="00B96D19" w14:paraId="2F6175D4" w14:textId="77777777" w:rsidTr="00B57466">
        <w:trPr>
          <w:trHeight w:val="1359"/>
        </w:trPr>
        <w:tc>
          <w:tcPr>
            <w:tcW w:w="3208" w:type="dxa"/>
            <w:tcBorders>
              <w:top w:val="single" w:sz="2" w:space="0" w:color="E3E3E3"/>
              <w:left w:val="single" w:sz="6" w:space="0" w:color="ADADAD"/>
              <w:bottom w:val="single" w:sz="2" w:space="0" w:color="E3E3E3"/>
              <w:right w:val="single" w:sz="6" w:space="0" w:color="A6A29E"/>
            </w:tcBorders>
          </w:tcPr>
          <w:p w14:paraId="733AA43D" w14:textId="77777777" w:rsidR="00B56C60" w:rsidRPr="00B96D19" w:rsidRDefault="00B56C60" w:rsidP="00B57466">
            <w:pPr>
              <w:spacing w:after="5" w:line="480" w:lineRule="auto"/>
              <w:ind w:left="5" w:right="192"/>
              <w:rPr>
                <w:rFonts w:ascii="Times New Roman" w:eastAsia="Arial" w:hAnsi="Times New Roman" w:cs="Times New Roman"/>
                <w:color w:val="313131"/>
                <w:sz w:val="24"/>
                <w:szCs w:val="24"/>
              </w:rPr>
            </w:pPr>
            <w:r w:rsidRPr="00B96D19">
              <w:rPr>
                <w:rFonts w:ascii="Times New Roman" w:eastAsia="Arial" w:hAnsi="Times New Roman" w:cs="Times New Roman"/>
                <w:color w:val="313131"/>
                <w:sz w:val="24"/>
                <w:szCs w:val="24"/>
              </w:rPr>
              <w:t>Lymphovascular</w:t>
            </w:r>
            <w:r>
              <w:rPr>
                <w:rFonts w:ascii="Times New Roman" w:eastAsia="Arial" w:hAnsi="Times New Roman" w:cs="Times New Roman"/>
                <w:color w:val="313131"/>
                <w:sz w:val="24"/>
                <w:szCs w:val="24"/>
              </w:rPr>
              <w:t>/</w:t>
            </w:r>
            <w:r w:rsidRPr="00B96D19">
              <w:rPr>
                <w:rFonts w:ascii="Times New Roman" w:eastAsia="Arial" w:hAnsi="Times New Roman" w:cs="Times New Roman"/>
                <w:color w:val="313131"/>
                <w:sz w:val="24"/>
                <w:szCs w:val="24"/>
              </w:rPr>
              <w:t xml:space="preserve"> perineural/ bone invasion</w:t>
            </w:r>
          </w:p>
          <w:p w14:paraId="2BBBA5A2" w14:textId="77777777" w:rsidR="00B56C60" w:rsidRPr="00B96D19" w:rsidRDefault="00B56C60" w:rsidP="00B57466">
            <w:pPr>
              <w:spacing w:after="5" w:line="480" w:lineRule="auto"/>
              <w:ind w:left="5" w:righ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eastAsia="Arial" w:hAnsi="Times New Roman" w:cs="Times New Roman"/>
                <w:color w:val="313131"/>
                <w:sz w:val="24"/>
                <w:szCs w:val="24"/>
              </w:rPr>
              <w:t xml:space="preserve"> • Bone invasion </w:t>
            </w:r>
          </w:p>
          <w:p w14:paraId="58CDF9DD" w14:textId="77777777" w:rsidR="00B56C60" w:rsidRPr="00B96D19" w:rsidRDefault="00B56C60" w:rsidP="00B56C60">
            <w:pPr>
              <w:numPr>
                <w:ilvl w:val="0"/>
                <w:numId w:val="5"/>
              </w:numPr>
              <w:spacing w:line="480" w:lineRule="auto"/>
              <w:ind w:hanging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eastAsia="Arial" w:hAnsi="Times New Roman" w:cs="Times New Roman"/>
                <w:color w:val="313131"/>
                <w:sz w:val="24"/>
                <w:szCs w:val="24"/>
              </w:rPr>
              <w:t xml:space="preserve">Perineural invasion </w:t>
            </w:r>
          </w:p>
          <w:p w14:paraId="70F76E18" w14:textId="77777777" w:rsidR="00B56C60" w:rsidRPr="00B96D19" w:rsidRDefault="00B56C60" w:rsidP="00B56C60">
            <w:pPr>
              <w:numPr>
                <w:ilvl w:val="0"/>
                <w:numId w:val="5"/>
              </w:numPr>
              <w:spacing w:line="480" w:lineRule="auto"/>
              <w:ind w:hanging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eastAsia="Arial" w:hAnsi="Times New Roman" w:cs="Times New Roman"/>
                <w:color w:val="313131"/>
                <w:sz w:val="24"/>
                <w:szCs w:val="24"/>
              </w:rPr>
              <w:t>Lymphovascular invasion</w:t>
            </w:r>
          </w:p>
        </w:tc>
        <w:tc>
          <w:tcPr>
            <w:tcW w:w="3208" w:type="dxa"/>
            <w:tcBorders>
              <w:top w:val="single" w:sz="2" w:space="0" w:color="E3E3E3"/>
              <w:left w:val="single" w:sz="6" w:space="0" w:color="A6A29E"/>
              <w:bottom w:val="single" w:sz="2" w:space="0" w:color="E3E3E3"/>
              <w:right w:val="single" w:sz="2" w:space="0" w:color="E3E3E3"/>
            </w:tcBorders>
            <w:vAlign w:val="bottom"/>
          </w:tcPr>
          <w:p w14:paraId="5F47949D" w14:textId="77777777" w:rsidR="00B56C60" w:rsidRPr="00B96D19" w:rsidRDefault="00B56C60" w:rsidP="00B57466">
            <w:pPr>
              <w:spacing w:line="48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581D3BA7" w14:textId="77777777" w:rsidR="00B56C60" w:rsidRPr="00B96D19" w:rsidRDefault="00B56C60" w:rsidP="00B57466">
            <w:pPr>
              <w:spacing w:line="48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74864FBB" w14:textId="77777777" w:rsidR="00B56C60" w:rsidRPr="00B96D19" w:rsidRDefault="00B56C60" w:rsidP="00B57466">
            <w:pPr>
              <w:spacing w:line="48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208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6" w:space="0" w:color="ADADAD"/>
            </w:tcBorders>
            <w:vAlign w:val="bottom"/>
          </w:tcPr>
          <w:p w14:paraId="5FAD9F82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27.9%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22CD31B1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6.9%</w:t>
            </w:r>
            <w:r w:rsidRPr="00B96D1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34F8299F" w14:textId="77777777" w:rsidR="00B56C60" w:rsidRPr="00B96D19" w:rsidRDefault="00B56C60" w:rsidP="00B574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D19">
              <w:rPr>
                <w:rFonts w:ascii="Times New Roman" w:hAnsi="Times New Roman" w:cs="Times New Roman"/>
                <w:sz w:val="24"/>
                <w:szCs w:val="24"/>
              </w:rPr>
              <w:t>6.9%</w:t>
            </w:r>
          </w:p>
        </w:tc>
      </w:tr>
    </w:tbl>
    <w:p w14:paraId="5AE0959D" w14:textId="77777777" w:rsidR="00B56C60" w:rsidRDefault="00B56C60"/>
    <w:sectPr w:rsidR="00B56C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20B15"/>
    <w:multiLevelType w:val="hybridMultilevel"/>
    <w:tmpl w:val="C42E89C8"/>
    <w:lvl w:ilvl="0" w:tplc="3FFAC66E">
      <w:start w:val="1"/>
      <w:numFmt w:val="bullet"/>
      <w:lvlText w:val="•"/>
      <w:lvlJc w:val="left"/>
      <w:pPr>
        <w:ind w:left="169"/>
      </w:pPr>
      <w:rPr>
        <w:rFonts w:ascii="Arial" w:eastAsia="Arial" w:hAnsi="Arial" w:cs="Arial"/>
        <w:b w:val="0"/>
        <w:i w:val="0"/>
        <w:strike w:val="0"/>
        <w:dstrike w:val="0"/>
        <w:color w:val="31313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D0539E">
      <w:start w:val="1"/>
      <w:numFmt w:val="bullet"/>
      <w:lvlText w:val="o"/>
      <w:lvlJc w:val="left"/>
      <w:pPr>
        <w:ind w:left="1168"/>
      </w:pPr>
      <w:rPr>
        <w:rFonts w:ascii="Arial" w:eastAsia="Arial" w:hAnsi="Arial" w:cs="Arial"/>
        <w:b w:val="0"/>
        <w:i w:val="0"/>
        <w:strike w:val="0"/>
        <w:dstrike w:val="0"/>
        <w:color w:val="31313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DE4F38">
      <w:start w:val="1"/>
      <w:numFmt w:val="bullet"/>
      <w:lvlText w:val="▪"/>
      <w:lvlJc w:val="left"/>
      <w:pPr>
        <w:ind w:left="1888"/>
      </w:pPr>
      <w:rPr>
        <w:rFonts w:ascii="Arial" w:eastAsia="Arial" w:hAnsi="Arial" w:cs="Arial"/>
        <w:b w:val="0"/>
        <w:i w:val="0"/>
        <w:strike w:val="0"/>
        <w:dstrike w:val="0"/>
        <w:color w:val="31313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000332">
      <w:start w:val="1"/>
      <w:numFmt w:val="bullet"/>
      <w:lvlText w:val="•"/>
      <w:lvlJc w:val="left"/>
      <w:pPr>
        <w:ind w:left="2608"/>
      </w:pPr>
      <w:rPr>
        <w:rFonts w:ascii="Arial" w:eastAsia="Arial" w:hAnsi="Arial" w:cs="Arial"/>
        <w:b w:val="0"/>
        <w:i w:val="0"/>
        <w:strike w:val="0"/>
        <w:dstrike w:val="0"/>
        <w:color w:val="31313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E0D454">
      <w:start w:val="1"/>
      <w:numFmt w:val="bullet"/>
      <w:lvlText w:val="o"/>
      <w:lvlJc w:val="left"/>
      <w:pPr>
        <w:ind w:left="3328"/>
      </w:pPr>
      <w:rPr>
        <w:rFonts w:ascii="Arial" w:eastAsia="Arial" w:hAnsi="Arial" w:cs="Arial"/>
        <w:b w:val="0"/>
        <w:i w:val="0"/>
        <w:strike w:val="0"/>
        <w:dstrike w:val="0"/>
        <w:color w:val="31313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8227FA">
      <w:start w:val="1"/>
      <w:numFmt w:val="bullet"/>
      <w:lvlText w:val="▪"/>
      <w:lvlJc w:val="left"/>
      <w:pPr>
        <w:ind w:left="4048"/>
      </w:pPr>
      <w:rPr>
        <w:rFonts w:ascii="Arial" w:eastAsia="Arial" w:hAnsi="Arial" w:cs="Arial"/>
        <w:b w:val="0"/>
        <w:i w:val="0"/>
        <w:strike w:val="0"/>
        <w:dstrike w:val="0"/>
        <w:color w:val="31313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26647E">
      <w:start w:val="1"/>
      <w:numFmt w:val="bullet"/>
      <w:lvlText w:val="•"/>
      <w:lvlJc w:val="left"/>
      <w:pPr>
        <w:ind w:left="4768"/>
      </w:pPr>
      <w:rPr>
        <w:rFonts w:ascii="Arial" w:eastAsia="Arial" w:hAnsi="Arial" w:cs="Arial"/>
        <w:b w:val="0"/>
        <w:i w:val="0"/>
        <w:strike w:val="0"/>
        <w:dstrike w:val="0"/>
        <w:color w:val="31313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84E9B6">
      <w:start w:val="1"/>
      <w:numFmt w:val="bullet"/>
      <w:lvlText w:val="o"/>
      <w:lvlJc w:val="left"/>
      <w:pPr>
        <w:ind w:left="5488"/>
      </w:pPr>
      <w:rPr>
        <w:rFonts w:ascii="Arial" w:eastAsia="Arial" w:hAnsi="Arial" w:cs="Arial"/>
        <w:b w:val="0"/>
        <w:i w:val="0"/>
        <w:strike w:val="0"/>
        <w:dstrike w:val="0"/>
        <w:color w:val="31313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A2BF1E">
      <w:start w:val="1"/>
      <w:numFmt w:val="bullet"/>
      <w:lvlText w:val="▪"/>
      <w:lvlJc w:val="left"/>
      <w:pPr>
        <w:ind w:left="6208"/>
      </w:pPr>
      <w:rPr>
        <w:rFonts w:ascii="Arial" w:eastAsia="Arial" w:hAnsi="Arial" w:cs="Arial"/>
        <w:b w:val="0"/>
        <w:i w:val="0"/>
        <w:strike w:val="0"/>
        <w:dstrike w:val="0"/>
        <w:color w:val="31313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747BB7"/>
    <w:multiLevelType w:val="hybridMultilevel"/>
    <w:tmpl w:val="F392B4F6"/>
    <w:lvl w:ilvl="0" w:tplc="D36C5D8C">
      <w:start w:val="1"/>
      <w:numFmt w:val="bullet"/>
      <w:lvlText w:val="•"/>
      <w:lvlJc w:val="left"/>
      <w:pPr>
        <w:ind w:left="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F22660">
      <w:start w:val="1"/>
      <w:numFmt w:val="bullet"/>
      <w:lvlText w:val="o"/>
      <w:lvlJc w:val="left"/>
      <w:pPr>
        <w:ind w:left="1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A299A4">
      <w:start w:val="1"/>
      <w:numFmt w:val="bullet"/>
      <w:lvlText w:val="▪"/>
      <w:lvlJc w:val="left"/>
      <w:pPr>
        <w:ind w:left="1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06BF72">
      <w:start w:val="1"/>
      <w:numFmt w:val="bullet"/>
      <w:lvlText w:val="•"/>
      <w:lvlJc w:val="left"/>
      <w:pPr>
        <w:ind w:left="2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84EFD8">
      <w:start w:val="1"/>
      <w:numFmt w:val="bullet"/>
      <w:lvlText w:val="o"/>
      <w:lvlJc w:val="left"/>
      <w:pPr>
        <w:ind w:left="3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10BF40">
      <w:start w:val="1"/>
      <w:numFmt w:val="bullet"/>
      <w:lvlText w:val="▪"/>
      <w:lvlJc w:val="left"/>
      <w:pPr>
        <w:ind w:left="4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BA2A44">
      <w:start w:val="1"/>
      <w:numFmt w:val="bullet"/>
      <w:lvlText w:val="•"/>
      <w:lvlJc w:val="left"/>
      <w:pPr>
        <w:ind w:left="4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A8911A">
      <w:start w:val="1"/>
      <w:numFmt w:val="bullet"/>
      <w:lvlText w:val="o"/>
      <w:lvlJc w:val="left"/>
      <w:pPr>
        <w:ind w:left="5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704600">
      <w:start w:val="1"/>
      <w:numFmt w:val="bullet"/>
      <w:lvlText w:val="▪"/>
      <w:lvlJc w:val="left"/>
      <w:pPr>
        <w:ind w:left="6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E10255"/>
    <w:multiLevelType w:val="hybridMultilevel"/>
    <w:tmpl w:val="45486404"/>
    <w:lvl w:ilvl="0" w:tplc="4F249B2E">
      <w:start w:val="1"/>
      <w:numFmt w:val="bullet"/>
      <w:lvlText w:val="•"/>
      <w:lvlJc w:val="left"/>
      <w:pPr>
        <w:ind w:left="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EE98A8">
      <w:start w:val="1"/>
      <w:numFmt w:val="bullet"/>
      <w:lvlText w:val="o"/>
      <w:lvlJc w:val="left"/>
      <w:pPr>
        <w:ind w:left="1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DAF1C4">
      <w:start w:val="1"/>
      <w:numFmt w:val="bullet"/>
      <w:lvlText w:val="▪"/>
      <w:lvlJc w:val="left"/>
      <w:pPr>
        <w:ind w:left="1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9CE5FE">
      <w:start w:val="1"/>
      <w:numFmt w:val="bullet"/>
      <w:lvlText w:val="•"/>
      <w:lvlJc w:val="left"/>
      <w:pPr>
        <w:ind w:left="2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E849AC">
      <w:start w:val="1"/>
      <w:numFmt w:val="bullet"/>
      <w:lvlText w:val="o"/>
      <w:lvlJc w:val="left"/>
      <w:pPr>
        <w:ind w:left="3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AAF3D2">
      <w:start w:val="1"/>
      <w:numFmt w:val="bullet"/>
      <w:lvlText w:val="▪"/>
      <w:lvlJc w:val="left"/>
      <w:pPr>
        <w:ind w:left="4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CCEB66">
      <w:start w:val="1"/>
      <w:numFmt w:val="bullet"/>
      <w:lvlText w:val="•"/>
      <w:lvlJc w:val="left"/>
      <w:pPr>
        <w:ind w:left="4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24E0C8">
      <w:start w:val="1"/>
      <w:numFmt w:val="bullet"/>
      <w:lvlText w:val="o"/>
      <w:lvlJc w:val="left"/>
      <w:pPr>
        <w:ind w:left="5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14C138">
      <w:start w:val="1"/>
      <w:numFmt w:val="bullet"/>
      <w:lvlText w:val="▪"/>
      <w:lvlJc w:val="left"/>
      <w:pPr>
        <w:ind w:left="6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7A4D70"/>
    <w:multiLevelType w:val="hybridMultilevel"/>
    <w:tmpl w:val="21F2AC7E"/>
    <w:lvl w:ilvl="0" w:tplc="08E6D270">
      <w:start w:val="1"/>
      <w:numFmt w:val="bullet"/>
      <w:lvlText w:val="•"/>
      <w:lvlJc w:val="left"/>
      <w:pPr>
        <w:ind w:left="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00F560">
      <w:start w:val="1"/>
      <w:numFmt w:val="bullet"/>
      <w:lvlText w:val="o"/>
      <w:lvlJc w:val="left"/>
      <w:pPr>
        <w:ind w:left="1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4AB3E4">
      <w:start w:val="1"/>
      <w:numFmt w:val="bullet"/>
      <w:lvlText w:val="▪"/>
      <w:lvlJc w:val="left"/>
      <w:pPr>
        <w:ind w:left="1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9C91AC">
      <w:start w:val="1"/>
      <w:numFmt w:val="bullet"/>
      <w:lvlText w:val="•"/>
      <w:lvlJc w:val="left"/>
      <w:pPr>
        <w:ind w:left="2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8CC238">
      <w:start w:val="1"/>
      <w:numFmt w:val="bullet"/>
      <w:lvlText w:val="o"/>
      <w:lvlJc w:val="left"/>
      <w:pPr>
        <w:ind w:left="3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EA323A">
      <w:start w:val="1"/>
      <w:numFmt w:val="bullet"/>
      <w:lvlText w:val="▪"/>
      <w:lvlJc w:val="left"/>
      <w:pPr>
        <w:ind w:left="4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0ACF02">
      <w:start w:val="1"/>
      <w:numFmt w:val="bullet"/>
      <w:lvlText w:val="•"/>
      <w:lvlJc w:val="left"/>
      <w:pPr>
        <w:ind w:left="4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644436">
      <w:start w:val="1"/>
      <w:numFmt w:val="bullet"/>
      <w:lvlText w:val="o"/>
      <w:lvlJc w:val="left"/>
      <w:pPr>
        <w:ind w:left="5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189F06">
      <w:start w:val="1"/>
      <w:numFmt w:val="bullet"/>
      <w:lvlText w:val="▪"/>
      <w:lvlJc w:val="left"/>
      <w:pPr>
        <w:ind w:left="6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4C34FA"/>
    <w:multiLevelType w:val="hybridMultilevel"/>
    <w:tmpl w:val="53986B3C"/>
    <w:lvl w:ilvl="0" w:tplc="7B5E4A22">
      <w:start w:val="1"/>
      <w:numFmt w:val="bullet"/>
      <w:lvlText w:val="•"/>
      <w:lvlJc w:val="left"/>
      <w:pPr>
        <w:ind w:left="169"/>
      </w:pPr>
      <w:rPr>
        <w:rFonts w:ascii="Arial" w:eastAsia="Arial" w:hAnsi="Arial" w:cs="Arial"/>
        <w:b w:val="0"/>
        <w:i w:val="0"/>
        <w:strike w:val="0"/>
        <w:dstrike w:val="0"/>
        <w:color w:val="31313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DE15DA">
      <w:start w:val="1"/>
      <w:numFmt w:val="bullet"/>
      <w:lvlText w:val="o"/>
      <w:lvlJc w:val="left"/>
      <w:pPr>
        <w:ind w:left="1168"/>
      </w:pPr>
      <w:rPr>
        <w:rFonts w:ascii="Arial" w:eastAsia="Arial" w:hAnsi="Arial" w:cs="Arial"/>
        <w:b w:val="0"/>
        <w:i w:val="0"/>
        <w:strike w:val="0"/>
        <w:dstrike w:val="0"/>
        <w:color w:val="31313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5AC5EE">
      <w:start w:val="1"/>
      <w:numFmt w:val="bullet"/>
      <w:lvlText w:val="▪"/>
      <w:lvlJc w:val="left"/>
      <w:pPr>
        <w:ind w:left="1888"/>
      </w:pPr>
      <w:rPr>
        <w:rFonts w:ascii="Arial" w:eastAsia="Arial" w:hAnsi="Arial" w:cs="Arial"/>
        <w:b w:val="0"/>
        <w:i w:val="0"/>
        <w:strike w:val="0"/>
        <w:dstrike w:val="0"/>
        <w:color w:val="31313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309A42">
      <w:start w:val="1"/>
      <w:numFmt w:val="bullet"/>
      <w:lvlText w:val="•"/>
      <w:lvlJc w:val="left"/>
      <w:pPr>
        <w:ind w:left="2608"/>
      </w:pPr>
      <w:rPr>
        <w:rFonts w:ascii="Arial" w:eastAsia="Arial" w:hAnsi="Arial" w:cs="Arial"/>
        <w:b w:val="0"/>
        <w:i w:val="0"/>
        <w:strike w:val="0"/>
        <w:dstrike w:val="0"/>
        <w:color w:val="31313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60338E">
      <w:start w:val="1"/>
      <w:numFmt w:val="bullet"/>
      <w:lvlText w:val="o"/>
      <w:lvlJc w:val="left"/>
      <w:pPr>
        <w:ind w:left="3328"/>
      </w:pPr>
      <w:rPr>
        <w:rFonts w:ascii="Arial" w:eastAsia="Arial" w:hAnsi="Arial" w:cs="Arial"/>
        <w:b w:val="0"/>
        <w:i w:val="0"/>
        <w:strike w:val="0"/>
        <w:dstrike w:val="0"/>
        <w:color w:val="31313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1A872E">
      <w:start w:val="1"/>
      <w:numFmt w:val="bullet"/>
      <w:lvlText w:val="▪"/>
      <w:lvlJc w:val="left"/>
      <w:pPr>
        <w:ind w:left="4048"/>
      </w:pPr>
      <w:rPr>
        <w:rFonts w:ascii="Arial" w:eastAsia="Arial" w:hAnsi="Arial" w:cs="Arial"/>
        <w:b w:val="0"/>
        <w:i w:val="0"/>
        <w:strike w:val="0"/>
        <w:dstrike w:val="0"/>
        <w:color w:val="31313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DEACF4">
      <w:start w:val="1"/>
      <w:numFmt w:val="bullet"/>
      <w:lvlText w:val="•"/>
      <w:lvlJc w:val="left"/>
      <w:pPr>
        <w:ind w:left="4768"/>
      </w:pPr>
      <w:rPr>
        <w:rFonts w:ascii="Arial" w:eastAsia="Arial" w:hAnsi="Arial" w:cs="Arial"/>
        <w:b w:val="0"/>
        <w:i w:val="0"/>
        <w:strike w:val="0"/>
        <w:dstrike w:val="0"/>
        <w:color w:val="31313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A4CA28">
      <w:start w:val="1"/>
      <w:numFmt w:val="bullet"/>
      <w:lvlText w:val="o"/>
      <w:lvlJc w:val="left"/>
      <w:pPr>
        <w:ind w:left="5488"/>
      </w:pPr>
      <w:rPr>
        <w:rFonts w:ascii="Arial" w:eastAsia="Arial" w:hAnsi="Arial" w:cs="Arial"/>
        <w:b w:val="0"/>
        <w:i w:val="0"/>
        <w:strike w:val="0"/>
        <w:dstrike w:val="0"/>
        <w:color w:val="31313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D87804">
      <w:start w:val="1"/>
      <w:numFmt w:val="bullet"/>
      <w:lvlText w:val="▪"/>
      <w:lvlJc w:val="left"/>
      <w:pPr>
        <w:ind w:left="6208"/>
      </w:pPr>
      <w:rPr>
        <w:rFonts w:ascii="Arial" w:eastAsia="Arial" w:hAnsi="Arial" w:cs="Arial"/>
        <w:b w:val="0"/>
        <w:i w:val="0"/>
        <w:strike w:val="0"/>
        <w:dstrike w:val="0"/>
        <w:color w:val="31313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2793295">
    <w:abstractNumId w:val="1"/>
  </w:num>
  <w:num w:numId="2" w16cid:durableId="800925110">
    <w:abstractNumId w:val="2"/>
  </w:num>
  <w:num w:numId="3" w16cid:durableId="414320796">
    <w:abstractNumId w:val="3"/>
  </w:num>
  <w:num w:numId="4" w16cid:durableId="1839927446">
    <w:abstractNumId w:val="0"/>
  </w:num>
  <w:num w:numId="5" w16cid:durableId="2094810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60"/>
    <w:rsid w:val="00B5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5451B"/>
  <w15:chartTrackingRefBased/>
  <w15:docId w15:val="{F3C0EBCE-B464-41FE-A072-291C30E1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C60"/>
    <w:pPr>
      <w:spacing w:line="259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6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C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C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C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C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C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C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C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C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C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C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C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C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C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C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C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C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C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C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C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C60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B56C60"/>
    <w:pPr>
      <w:spacing w:after="0" w:line="240" w:lineRule="auto"/>
    </w:pPr>
    <w:rPr>
      <w:rFonts w:eastAsiaTheme="minorEastAsia"/>
      <w:sz w:val="22"/>
      <w:szCs w:val="22"/>
      <w:lang w:val="en-IN"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B56C60"/>
    <w:pPr>
      <w:spacing w:after="0" w:line="240" w:lineRule="auto"/>
    </w:pPr>
    <w:rPr>
      <w:sz w:val="22"/>
      <w:szCs w:val="22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169</Words>
  <Characters>968</Characters>
  <Application>Microsoft Office Word</Application>
  <DocSecurity>0</DocSecurity>
  <Lines>8</Lines>
  <Paragraphs>2</Paragraphs>
  <ScaleCrop>false</ScaleCrop>
  <Company>Springer Nature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2024-05-29T17:37:00Z</dcterms:created>
  <dcterms:modified xsi:type="dcterms:W3CDTF">2024-05-29T17:38:00Z</dcterms:modified>
</cp:coreProperties>
</file>