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926C" w14:textId="3529FC00" w:rsidR="00A91706" w:rsidRPr="004D3C05" w:rsidRDefault="00A91706" w:rsidP="00925BF6">
      <w:pPr>
        <w:widowControl/>
        <w:ind w:left="567" w:hanging="480"/>
        <w:outlineLvl w:val="1"/>
        <w:rPr>
          <w:rFonts w:ascii="Times New Roman" w:hAnsi="Times New Roman" w:cs="Times New Roman"/>
        </w:rPr>
      </w:pPr>
      <w:r w:rsidRPr="004D3C05">
        <w:rPr>
          <w:rFonts w:ascii="Times New Roman" w:hAnsi="Times New Roman" w:cs="Times New Roman"/>
        </w:rPr>
        <w:t xml:space="preserve">Table 4. </w:t>
      </w:r>
      <w:r w:rsidR="00BC3CD1" w:rsidRPr="004D3C05">
        <w:rPr>
          <w:rFonts w:ascii="Times New Roman" w:hAnsi="Times New Roman" w:cs="Times New Roman"/>
        </w:rPr>
        <w:t xml:space="preserve">Description of patients with </w:t>
      </w:r>
      <w:r w:rsidRPr="004D3C05">
        <w:rPr>
          <w:rFonts w:ascii="Times New Roman" w:hAnsi="Times New Roman" w:cs="Times New Roman"/>
        </w:rPr>
        <w:t xml:space="preserve">urolithiasis-related obstructive pyelonephritis </w:t>
      </w:r>
      <w:r w:rsidR="00BC3CD1" w:rsidRPr="004D3C05">
        <w:rPr>
          <w:rFonts w:ascii="Times New Roman" w:hAnsi="Times New Roman" w:cs="Times New Roman"/>
        </w:rPr>
        <w:t xml:space="preserve">who </w:t>
      </w:r>
      <w:r w:rsidR="00C34783" w:rsidRPr="004D3C05">
        <w:rPr>
          <w:rFonts w:ascii="Times New Roman" w:hAnsi="Times New Roman" w:cs="Times New Roman"/>
        </w:rPr>
        <w:t>developed septic shock</w:t>
      </w:r>
    </w:p>
    <w:tbl>
      <w:tblPr>
        <w:tblStyle w:val="2"/>
        <w:tblW w:w="15031" w:type="dxa"/>
        <w:tblInd w:w="-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612"/>
        <w:gridCol w:w="918"/>
        <w:gridCol w:w="1997"/>
        <w:gridCol w:w="1997"/>
        <w:gridCol w:w="1227"/>
        <w:gridCol w:w="1687"/>
        <w:gridCol w:w="3226"/>
        <w:gridCol w:w="1227"/>
        <w:gridCol w:w="1227"/>
      </w:tblGrid>
      <w:tr w:rsidR="005E2E11" w:rsidRPr="004D3C05" w14:paraId="4F5C2E07" w14:textId="77777777" w:rsidTr="00485202">
        <w:trPr>
          <w:trHeight w:val="323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029D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2DC2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487F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16A6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Past medical history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7A98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7C61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PCN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7A5B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Operation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D4841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Antibiotic therapy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9B93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Length of stay (days)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4018D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</w:rPr>
              <w:t>In-hospital mortality</w:t>
            </w:r>
          </w:p>
        </w:tc>
      </w:tr>
      <w:tr w:rsidR="005E2E11" w:rsidRPr="004D3C05" w14:paraId="14BEDB45" w14:textId="77777777" w:rsidTr="00485202">
        <w:trPr>
          <w:trHeight w:val="323"/>
        </w:trPr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14:paraId="1E5E980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14:paraId="2DFB74C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center"/>
          </w:tcPr>
          <w:p w14:paraId="22BBB22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vAlign w:val="center"/>
          </w:tcPr>
          <w:p w14:paraId="15AEADC2" w14:textId="77777777" w:rsidR="00A91706" w:rsidRPr="004D3C05" w:rsidRDefault="00A91706" w:rsidP="00BA4D69">
            <w:pPr>
              <w:ind w:firstLineChars="50" w:firstLine="100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PUD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vAlign w:val="center"/>
          </w:tcPr>
          <w:p w14:paraId="694C9D4D" w14:textId="26730C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Left flank pain</w:t>
            </w:r>
            <w:r w:rsidR="00410AF1"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 and</w:t>
            </w: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 dysuria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3B3B8B29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14:paraId="765664D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Y</w:t>
            </w:r>
          </w:p>
          <w:p w14:paraId="6B6811E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(ESWL)</w:t>
            </w:r>
          </w:p>
        </w:tc>
        <w:tc>
          <w:tcPr>
            <w:tcW w:w="3226" w:type="dxa"/>
            <w:tcBorders>
              <w:top w:val="single" w:sz="4" w:space="0" w:color="auto"/>
            </w:tcBorders>
            <w:vAlign w:val="center"/>
          </w:tcPr>
          <w:p w14:paraId="1283BDF0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D1-D3: Cefuroxime</w:t>
            </w:r>
          </w:p>
          <w:p w14:paraId="631A4CC5" w14:textId="7B47C81E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D4-D20: </w:t>
            </w:r>
            <w:hyperlink r:id="rId8" w:history="1">
              <w:r w:rsidRPr="004D3C05">
                <w:rPr>
                  <w:rFonts w:ascii="Times New Roman" w:eastAsia="PMingLiU" w:hAnsi="Times New Roman" w:cs="Times New Roman"/>
                  <w:color w:val="000000"/>
                  <w:sz w:val="20"/>
                  <w:szCs w:val="20"/>
                </w:rPr>
                <w:t>Piperacillin</w:t>
              </w:r>
              <w:r w:rsidR="00E11224" w:rsidRPr="004D3C05">
                <w:rPr>
                  <w:rFonts w:ascii="Times New Roman" w:eastAsia="PMingLiU" w:hAnsi="Times New Roman" w:cs="Times New Roman"/>
                  <w:color w:val="000000"/>
                  <w:sz w:val="20"/>
                  <w:szCs w:val="20"/>
                </w:rPr>
                <w:t>/</w:t>
              </w:r>
              <w:r w:rsidRPr="004D3C05">
                <w:rPr>
                  <w:rFonts w:ascii="Times New Roman" w:eastAsia="PMingLiU" w:hAnsi="Times New Roman" w:cs="Times New Roman"/>
                  <w:color w:val="000000"/>
                  <w:sz w:val="20"/>
                  <w:szCs w:val="20"/>
                </w:rPr>
                <w:t>Tazobactam</w:t>
              </w:r>
            </w:hyperlink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02FFFE55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31CCB169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5E2E11" w:rsidRPr="004D3C05" w14:paraId="06F650F6" w14:textId="77777777" w:rsidTr="00485202">
        <w:trPr>
          <w:trHeight w:val="485"/>
        </w:trPr>
        <w:tc>
          <w:tcPr>
            <w:tcW w:w="913" w:type="dxa"/>
            <w:vAlign w:val="center"/>
          </w:tcPr>
          <w:p w14:paraId="78EEB38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2" w:type="dxa"/>
            <w:vAlign w:val="center"/>
          </w:tcPr>
          <w:p w14:paraId="786AAE4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8" w:type="dxa"/>
            <w:vAlign w:val="center"/>
          </w:tcPr>
          <w:p w14:paraId="2FAD422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24CF699F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DM, HTN, Breast cancer</w:t>
            </w:r>
          </w:p>
        </w:tc>
        <w:tc>
          <w:tcPr>
            <w:tcW w:w="1997" w:type="dxa"/>
            <w:vAlign w:val="center"/>
          </w:tcPr>
          <w:p w14:paraId="4413CCF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Right flank pain</w:t>
            </w:r>
          </w:p>
        </w:tc>
        <w:tc>
          <w:tcPr>
            <w:tcW w:w="1227" w:type="dxa"/>
            <w:vAlign w:val="center"/>
          </w:tcPr>
          <w:p w14:paraId="46AB9951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687" w:type="dxa"/>
            <w:vAlign w:val="center"/>
          </w:tcPr>
          <w:p w14:paraId="402593FD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Y</w:t>
            </w:r>
          </w:p>
          <w:p w14:paraId="7CAB2966" w14:textId="016A6C6F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(URS</w:t>
            </w:r>
            <w:r w:rsidR="004615E7"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L+ureteral stent</w:t>
            </w: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26" w:type="dxa"/>
            <w:vAlign w:val="center"/>
          </w:tcPr>
          <w:p w14:paraId="4D601BC0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D1-D10: Ceftriaxone</w:t>
            </w:r>
          </w:p>
        </w:tc>
        <w:tc>
          <w:tcPr>
            <w:tcW w:w="1227" w:type="dxa"/>
            <w:vAlign w:val="center"/>
          </w:tcPr>
          <w:p w14:paraId="7B156B9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7" w:type="dxa"/>
            <w:vAlign w:val="center"/>
          </w:tcPr>
          <w:p w14:paraId="7FCD6DB2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5E2E11" w:rsidRPr="004D3C05" w14:paraId="687EFD15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328C9442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2" w:type="dxa"/>
            <w:vAlign w:val="center"/>
          </w:tcPr>
          <w:p w14:paraId="562065D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8" w:type="dxa"/>
            <w:vAlign w:val="center"/>
          </w:tcPr>
          <w:p w14:paraId="33F0D0D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38887DC1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997" w:type="dxa"/>
            <w:vAlign w:val="center"/>
          </w:tcPr>
          <w:p w14:paraId="674D310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Left back pain</w:t>
            </w:r>
          </w:p>
        </w:tc>
        <w:tc>
          <w:tcPr>
            <w:tcW w:w="1227" w:type="dxa"/>
            <w:vAlign w:val="center"/>
          </w:tcPr>
          <w:p w14:paraId="175F94B2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687" w:type="dxa"/>
            <w:vAlign w:val="center"/>
          </w:tcPr>
          <w:p w14:paraId="48D82364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26D28C0C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D1-D2: Ceftriaxone</w:t>
            </w:r>
          </w:p>
          <w:p w14:paraId="76535E3B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D3-D9: Teicoplanin</w:t>
            </w:r>
          </w:p>
        </w:tc>
        <w:tc>
          <w:tcPr>
            <w:tcW w:w="1227" w:type="dxa"/>
            <w:vAlign w:val="center"/>
          </w:tcPr>
          <w:p w14:paraId="7752EE4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7" w:type="dxa"/>
            <w:vAlign w:val="center"/>
          </w:tcPr>
          <w:p w14:paraId="438BE28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5E2E11" w:rsidRPr="004D3C05" w14:paraId="1EA78F5C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6AC001D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2" w:type="dxa"/>
            <w:vAlign w:val="center"/>
          </w:tcPr>
          <w:p w14:paraId="6314896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8" w:type="dxa"/>
            <w:vAlign w:val="center"/>
          </w:tcPr>
          <w:p w14:paraId="25E8E408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7280BAA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DM, HTN, CHF, CKD</w:t>
            </w:r>
          </w:p>
        </w:tc>
        <w:tc>
          <w:tcPr>
            <w:tcW w:w="1997" w:type="dxa"/>
            <w:vAlign w:val="center"/>
          </w:tcPr>
          <w:p w14:paraId="4F8692C1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1227" w:type="dxa"/>
            <w:vAlign w:val="center"/>
          </w:tcPr>
          <w:p w14:paraId="78B8E58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87" w:type="dxa"/>
            <w:vAlign w:val="center"/>
          </w:tcPr>
          <w:p w14:paraId="684A7011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0ABA181E" w14:textId="0C833406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 xml:space="preserve">D1-D14: </w:t>
            </w:r>
            <w:hyperlink r:id="rId9" w:history="1">
              <w:r w:rsidRPr="004D3C05">
                <w:rPr>
                  <w:rFonts w:ascii="Times New Roman" w:eastAsia="PMingLiU" w:hAnsi="Times New Roman" w:cs="Times New Roman"/>
                  <w:color w:val="000000"/>
                  <w:sz w:val="20"/>
                  <w:szCs w:val="20"/>
                </w:rPr>
                <w:t>Piperacillin</w:t>
              </w:r>
              <w:r w:rsidR="00E11224" w:rsidRPr="004D3C05">
                <w:rPr>
                  <w:rFonts w:ascii="Times New Roman" w:eastAsia="PMingLiU" w:hAnsi="Times New Roman" w:cs="Times New Roman"/>
                  <w:color w:val="000000"/>
                  <w:sz w:val="20"/>
                  <w:szCs w:val="20"/>
                </w:rPr>
                <w:t>/</w:t>
              </w:r>
              <w:r w:rsidRPr="004D3C05">
                <w:rPr>
                  <w:rFonts w:ascii="Times New Roman" w:eastAsia="PMingLiU" w:hAnsi="Times New Roman" w:cs="Times New Roman"/>
                  <w:color w:val="000000"/>
                  <w:sz w:val="20"/>
                  <w:szCs w:val="20"/>
                </w:rPr>
                <w:t>Tazobactam</w:t>
              </w:r>
            </w:hyperlink>
          </w:p>
        </w:tc>
        <w:tc>
          <w:tcPr>
            <w:tcW w:w="1227" w:type="dxa"/>
            <w:vAlign w:val="center"/>
          </w:tcPr>
          <w:p w14:paraId="203BE582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27" w:type="dxa"/>
            <w:vAlign w:val="center"/>
          </w:tcPr>
          <w:p w14:paraId="34E05EF4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5E2E11" w:rsidRPr="004D3C05" w14:paraId="5067158D" w14:textId="77777777" w:rsidTr="00485202">
        <w:trPr>
          <w:trHeight w:val="485"/>
        </w:trPr>
        <w:tc>
          <w:tcPr>
            <w:tcW w:w="913" w:type="dxa"/>
            <w:vAlign w:val="center"/>
          </w:tcPr>
          <w:p w14:paraId="1D33724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12" w:type="dxa"/>
            <w:vAlign w:val="center"/>
          </w:tcPr>
          <w:p w14:paraId="59B4981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918" w:type="dxa"/>
            <w:vAlign w:val="center"/>
          </w:tcPr>
          <w:p w14:paraId="003B72F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997" w:type="dxa"/>
            <w:vAlign w:val="center"/>
          </w:tcPr>
          <w:p w14:paraId="03B6219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HTN, DM</w:t>
            </w:r>
          </w:p>
        </w:tc>
        <w:tc>
          <w:tcPr>
            <w:tcW w:w="1997" w:type="dxa"/>
            <w:vAlign w:val="center"/>
          </w:tcPr>
          <w:p w14:paraId="7D331F47" w14:textId="2F29CFAC" w:rsidR="00A91706" w:rsidRPr="004D3C05" w:rsidRDefault="00410AF1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Hypotension</w:t>
            </w:r>
          </w:p>
        </w:tc>
        <w:tc>
          <w:tcPr>
            <w:tcW w:w="1227" w:type="dxa"/>
            <w:vAlign w:val="center"/>
          </w:tcPr>
          <w:p w14:paraId="2D43E050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687" w:type="dxa"/>
            <w:vAlign w:val="center"/>
          </w:tcPr>
          <w:p w14:paraId="200137F4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69CC4BC7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D1-D2: Ceftriaxone + Metronidazole</w:t>
            </w:r>
          </w:p>
          <w:p w14:paraId="5D83FDB6" w14:textId="751123A5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D3-D40: </w:t>
            </w:r>
            <w:r w:rsidR="00E11224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Imipenem/Cilastatin</w:t>
            </w:r>
          </w:p>
        </w:tc>
        <w:tc>
          <w:tcPr>
            <w:tcW w:w="1227" w:type="dxa"/>
            <w:vAlign w:val="center"/>
          </w:tcPr>
          <w:p w14:paraId="2BA928F4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27" w:type="dxa"/>
            <w:vAlign w:val="center"/>
          </w:tcPr>
          <w:p w14:paraId="1394D975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</w:tr>
      <w:tr w:rsidR="005E2E11" w:rsidRPr="004D3C05" w14:paraId="051B9A58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1DB296F8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12" w:type="dxa"/>
            <w:vAlign w:val="center"/>
          </w:tcPr>
          <w:p w14:paraId="67566C47" w14:textId="77777777" w:rsidR="00A91706" w:rsidRPr="004D3C05" w:rsidRDefault="00A91706" w:rsidP="00BA4D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918" w:type="dxa"/>
            <w:vAlign w:val="center"/>
          </w:tcPr>
          <w:p w14:paraId="7984C4D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75817A1F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HTN, Endometrial cancer</w:t>
            </w:r>
          </w:p>
        </w:tc>
        <w:tc>
          <w:tcPr>
            <w:tcW w:w="1997" w:type="dxa"/>
            <w:vAlign w:val="center"/>
          </w:tcPr>
          <w:p w14:paraId="0336F2AC" w14:textId="686EBE09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Left flank pain</w:t>
            </w:r>
            <w:r w:rsidR="00410AF1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 and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 dysuria</w:t>
            </w:r>
          </w:p>
        </w:tc>
        <w:tc>
          <w:tcPr>
            <w:tcW w:w="1227" w:type="dxa"/>
            <w:vAlign w:val="center"/>
          </w:tcPr>
          <w:p w14:paraId="6E086A40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87" w:type="dxa"/>
            <w:vAlign w:val="center"/>
          </w:tcPr>
          <w:p w14:paraId="53E11B2D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7DDC7CEA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D1-D11: Ertapenem</w:t>
            </w:r>
          </w:p>
        </w:tc>
        <w:tc>
          <w:tcPr>
            <w:tcW w:w="1227" w:type="dxa"/>
            <w:vAlign w:val="center"/>
          </w:tcPr>
          <w:p w14:paraId="0EB1089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7" w:type="dxa"/>
            <w:vAlign w:val="center"/>
          </w:tcPr>
          <w:p w14:paraId="38A3F5D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  <w:tr w:rsidR="005E2E11" w:rsidRPr="004D3C05" w14:paraId="31A13D27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0EFCD5E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12" w:type="dxa"/>
            <w:vAlign w:val="center"/>
          </w:tcPr>
          <w:p w14:paraId="14A68750" w14:textId="77777777" w:rsidR="00A91706" w:rsidRPr="004D3C05" w:rsidRDefault="00A91706" w:rsidP="00BA4D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918" w:type="dxa"/>
            <w:vAlign w:val="center"/>
          </w:tcPr>
          <w:p w14:paraId="53A1C8B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009E580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HTN, DM, Cervical cancer</w:t>
            </w:r>
          </w:p>
        </w:tc>
        <w:tc>
          <w:tcPr>
            <w:tcW w:w="1997" w:type="dxa"/>
            <w:vAlign w:val="center"/>
          </w:tcPr>
          <w:p w14:paraId="55A47AF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Fever</w:t>
            </w:r>
          </w:p>
        </w:tc>
        <w:tc>
          <w:tcPr>
            <w:tcW w:w="1227" w:type="dxa"/>
            <w:vAlign w:val="center"/>
          </w:tcPr>
          <w:p w14:paraId="220ED8F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87" w:type="dxa"/>
            <w:vAlign w:val="center"/>
          </w:tcPr>
          <w:p w14:paraId="2EA70CC5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59A1B782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D1-D3: Ceftriaxone</w:t>
            </w:r>
          </w:p>
          <w:p w14:paraId="2C09DD2E" w14:textId="2CD42665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D4-D20: </w:t>
            </w:r>
            <w:r w:rsidR="00E11224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Imipenem/Cilastatin</w:t>
            </w:r>
          </w:p>
        </w:tc>
        <w:tc>
          <w:tcPr>
            <w:tcW w:w="1227" w:type="dxa"/>
            <w:vAlign w:val="center"/>
          </w:tcPr>
          <w:p w14:paraId="1176F738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7" w:type="dxa"/>
            <w:vAlign w:val="center"/>
          </w:tcPr>
          <w:p w14:paraId="6819676A" w14:textId="4EB4292D" w:rsidR="00A91706" w:rsidRPr="004D3C05" w:rsidRDefault="00A91706" w:rsidP="00E11224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</w:tr>
      <w:tr w:rsidR="005E2E11" w:rsidRPr="004D3C05" w14:paraId="32FDF10D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11B3CD60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12" w:type="dxa"/>
            <w:vAlign w:val="center"/>
          </w:tcPr>
          <w:p w14:paraId="39DA84F0" w14:textId="77777777" w:rsidR="00A91706" w:rsidRPr="004D3C05" w:rsidRDefault="00A91706" w:rsidP="00BA4D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918" w:type="dxa"/>
            <w:vAlign w:val="center"/>
          </w:tcPr>
          <w:p w14:paraId="0F2AB359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742F0DB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DM, CKD</w:t>
            </w:r>
          </w:p>
        </w:tc>
        <w:tc>
          <w:tcPr>
            <w:tcW w:w="1997" w:type="dxa"/>
            <w:vAlign w:val="center"/>
          </w:tcPr>
          <w:p w14:paraId="4C2ECC2C" w14:textId="49667976" w:rsidR="00A91706" w:rsidRPr="004D3C05" w:rsidRDefault="00410AF1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Fe</w:t>
            </w:r>
            <w:r w:rsidR="00A91706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ver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 and</w:t>
            </w:r>
            <w:r w:rsidR="00A91706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A91706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onscious 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disturbance</w:t>
            </w:r>
          </w:p>
        </w:tc>
        <w:tc>
          <w:tcPr>
            <w:tcW w:w="1227" w:type="dxa"/>
            <w:vAlign w:val="center"/>
          </w:tcPr>
          <w:p w14:paraId="3A5B9CF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87" w:type="dxa"/>
            <w:vAlign w:val="center"/>
          </w:tcPr>
          <w:p w14:paraId="67A14F33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  <w:p w14:paraId="32683C75" w14:textId="22A44F98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(URS</w:t>
            </w:r>
            <w:r w:rsidR="004615E7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226" w:type="dxa"/>
            <w:vAlign w:val="center"/>
          </w:tcPr>
          <w:p w14:paraId="63E421AE" w14:textId="55985342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D1-30: </w:t>
            </w:r>
            <w:r w:rsidR="00E11224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Cefoperazone/Sulbactam</w:t>
            </w:r>
          </w:p>
        </w:tc>
        <w:tc>
          <w:tcPr>
            <w:tcW w:w="1227" w:type="dxa"/>
            <w:vAlign w:val="center"/>
          </w:tcPr>
          <w:p w14:paraId="41ECED7F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27" w:type="dxa"/>
            <w:vAlign w:val="center"/>
          </w:tcPr>
          <w:p w14:paraId="39600072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  <w:tr w:rsidR="005E2E11" w:rsidRPr="004D3C05" w14:paraId="5494A1BA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53155F2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12" w:type="dxa"/>
            <w:vAlign w:val="center"/>
          </w:tcPr>
          <w:p w14:paraId="75F15148" w14:textId="77777777" w:rsidR="00A91706" w:rsidRPr="004D3C05" w:rsidRDefault="00A91706" w:rsidP="00BA4D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918" w:type="dxa"/>
            <w:vAlign w:val="center"/>
          </w:tcPr>
          <w:p w14:paraId="45C834BC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997" w:type="dxa"/>
            <w:vAlign w:val="center"/>
          </w:tcPr>
          <w:p w14:paraId="2C9BFA9F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DM</w:t>
            </w:r>
          </w:p>
        </w:tc>
        <w:tc>
          <w:tcPr>
            <w:tcW w:w="1997" w:type="dxa"/>
            <w:vAlign w:val="center"/>
          </w:tcPr>
          <w:p w14:paraId="76EA75EF" w14:textId="0EF40683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 xml:space="preserve">Nausea and </w:t>
            </w:r>
            <w:r w:rsidR="00410AF1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omiting</w:t>
            </w:r>
          </w:p>
        </w:tc>
        <w:tc>
          <w:tcPr>
            <w:tcW w:w="1227" w:type="dxa"/>
            <w:vAlign w:val="center"/>
          </w:tcPr>
          <w:p w14:paraId="1BBB394E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687" w:type="dxa"/>
            <w:vAlign w:val="center"/>
          </w:tcPr>
          <w:p w14:paraId="789212F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16EE7F53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D1-D10: Ceftriaxone</w:t>
            </w:r>
          </w:p>
        </w:tc>
        <w:tc>
          <w:tcPr>
            <w:tcW w:w="1227" w:type="dxa"/>
            <w:vAlign w:val="center"/>
          </w:tcPr>
          <w:p w14:paraId="569754B7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7" w:type="dxa"/>
            <w:vAlign w:val="center"/>
          </w:tcPr>
          <w:p w14:paraId="0699C7D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  <w:tr w:rsidR="005E2E11" w:rsidRPr="004D3C05" w14:paraId="05DEE229" w14:textId="77777777" w:rsidTr="00485202">
        <w:trPr>
          <w:trHeight w:val="323"/>
        </w:trPr>
        <w:tc>
          <w:tcPr>
            <w:tcW w:w="913" w:type="dxa"/>
            <w:vAlign w:val="center"/>
          </w:tcPr>
          <w:p w14:paraId="650D4ADD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12" w:type="dxa"/>
            <w:vAlign w:val="center"/>
          </w:tcPr>
          <w:p w14:paraId="49FDE883" w14:textId="77777777" w:rsidR="00A91706" w:rsidRPr="004D3C05" w:rsidRDefault="00A91706" w:rsidP="00BA4D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918" w:type="dxa"/>
            <w:vAlign w:val="center"/>
          </w:tcPr>
          <w:p w14:paraId="2CCDB678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997" w:type="dxa"/>
            <w:vAlign w:val="center"/>
          </w:tcPr>
          <w:p w14:paraId="6ADDDB01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DM</w:t>
            </w:r>
          </w:p>
        </w:tc>
        <w:tc>
          <w:tcPr>
            <w:tcW w:w="1997" w:type="dxa"/>
            <w:vAlign w:val="center"/>
          </w:tcPr>
          <w:p w14:paraId="5C27A528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Fever</w:t>
            </w:r>
          </w:p>
        </w:tc>
        <w:tc>
          <w:tcPr>
            <w:tcW w:w="1227" w:type="dxa"/>
            <w:vAlign w:val="center"/>
          </w:tcPr>
          <w:p w14:paraId="77F7C9AB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87" w:type="dxa"/>
            <w:vAlign w:val="center"/>
          </w:tcPr>
          <w:p w14:paraId="780092A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226" w:type="dxa"/>
            <w:vAlign w:val="center"/>
          </w:tcPr>
          <w:p w14:paraId="4907732D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D1-D2: Ertapenem</w:t>
            </w:r>
          </w:p>
          <w:p w14:paraId="3DDA6315" w14:textId="42AA9426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D3-D23: T</w:t>
            </w:r>
            <w:r w:rsidR="00410AF1"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icoplanin</w:t>
            </w:r>
          </w:p>
        </w:tc>
        <w:tc>
          <w:tcPr>
            <w:tcW w:w="1227" w:type="dxa"/>
            <w:vAlign w:val="center"/>
          </w:tcPr>
          <w:p w14:paraId="7E17FF62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7" w:type="dxa"/>
            <w:vAlign w:val="center"/>
          </w:tcPr>
          <w:p w14:paraId="79AD3BDF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  <w:tr w:rsidR="005E2E11" w:rsidRPr="004D3C05" w14:paraId="0F3B7510" w14:textId="77777777" w:rsidTr="00485202">
        <w:trPr>
          <w:trHeight w:val="323"/>
        </w:trPr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5296F405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14:paraId="041C3558" w14:textId="77777777" w:rsidR="00A91706" w:rsidRPr="004D3C05" w:rsidRDefault="00A91706" w:rsidP="00BA4D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C05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4937160F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615613EA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HTN, DM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14:paraId="3E46E960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Fever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4173DAE5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14A166ED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226" w:type="dxa"/>
            <w:tcBorders>
              <w:bottom w:val="single" w:sz="4" w:space="0" w:color="auto"/>
            </w:tcBorders>
            <w:vAlign w:val="center"/>
          </w:tcPr>
          <w:p w14:paraId="0EF63C83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D1-D5: Ceftriaxone</w:t>
            </w:r>
          </w:p>
          <w:p w14:paraId="177C19BA" w14:textId="77777777" w:rsidR="00A91706" w:rsidRPr="004D3C05" w:rsidRDefault="00A91706" w:rsidP="00BA4D69">
            <w:pP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D6-D23: Meropenem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0EF3A786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346E86F0" w14:textId="77777777" w:rsidR="00A91706" w:rsidRPr="004D3C05" w:rsidRDefault="00A91706" w:rsidP="00BA4D69">
            <w:pPr>
              <w:jc w:val="center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</w:pPr>
            <w:r w:rsidRPr="004D3C05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0EF6B49F" w14:textId="00E88229" w:rsidR="00BC0D17" w:rsidRPr="004D3C05" w:rsidRDefault="005E2E11" w:rsidP="00485202"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 xml:space="preserve">PUD: Peptic ulcer disease; ESWL: Extracorporeal shock wave lithotripsy; DM: </w:t>
      </w:r>
      <w:r w:rsidR="008B3315"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>D</w:t>
      </w: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 xml:space="preserve">iabetes mellitus; HTN: Hypertension; URSL: Ureteroscopy lithotripsy; CHF: </w:t>
      </w:r>
      <w:r w:rsidR="00E11224"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>Congestive</w:t>
      </w: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 xml:space="preserve"> heart failure; CKD: Chronic kidney disease</w:t>
      </w:r>
      <w:r w:rsidR="00410AF1"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>; Y: Yes; N: No</w:t>
      </w:r>
      <w:r w:rsidRPr="004D3C05">
        <w:rPr>
          <w:rFonts w:ascii="Times New Roman" w:eastAsia="PMingLiU" w:hAnsi="Times New Roman" w:cs="Times New Roman"/>
          <w:color w:val="000000"/>
          <w:sz w:val="20"/>
          <w:szCs w:val="20"/>
        </w:rPr>
        <w:t xml:space="preserve"> </w:t>
      </w:r>
    </w:p>
    <w:sectPr w:rsidR="00BC0D17" w:rsidRPr="004D3C05" w:rsidSect="00485202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2D04" w14:textId="77777777" w:rsidR="004F7E07" w:rsidRDefault="004F7E07" w:rsidP="00913634">
      <w:r>
        <w:separator/>
      </w:r>
    </w:p>
  </w:endnote>
  <w:endnote w:type="continuationSeparator" w:id="0">
    <w:p w14:paraId="759FCCA7" w14:textId="77777777" w:rsidR="004F7E07" w:rsidRDefault="004F7E07" w:rsidP="0091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6573" w14:textId="77777777" w:rsidR="004F7E07" w:rsidRDefault="004F7E07" w:rsidP="00913634">
      <w:r>
        <w:separator/>
      </w:r>
    </w:p>
  </w:footnote>
  <w:footnote w:type="continuationSeparator" w:id="0">
    <w:p w14:paraId="57E3D5AD" w14:textId="77777777" w:rsidR="004F7E07" w:rsidRDefault="004F7E07" w:rsidP="0091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C0826"/>
    <w:multiLevelType w:val="hybridMultilevel"/>
    <w:tmpl w:val="8C949AF2"/>
    <w:lvl w:ilvl="0" w:tplc="C242FF0A">
      <w:start w:val="1"/>
      <w:numFmt w:val="decimal"/>
      <w:pStyle w:val="Heading2"/>
      <w:lvlText w:val="Table %1."/>
      <w:lvlJc w:val="left"/>
      <w:pPr>
        <w:ind w:left="459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num w:numId="1" w16cid:durableId="1980651732">
    <w:abstractNumId w:val="0"/>
  </w:num>
  <w:num w:numId="2" w16cid:durableId="1939092943">
    <w:abstractNumId w:val="0"/>
    <w:lvlOverride w:ilvl="0">
      <w:startOverride w:val="1"/>
    </w:lvlOverride>
  </w:num>
  <w:num w:numId="3" w16cid:durableId="1012683168">
    <w:abstractNumId w:val="0"/>
    <w:lvlOverride w:ilvl="0">
      <w:startOverride w:val="1"/>
    </w:lvlOverride>
  </w:num>
  <w:num w:numId="4" w16cid:durableId="1909731284">
    <w:abstractNumId w:val="0"/>
    <w:lvlOverride w:ilvl="0">
      <w:startOverride w:val="1"/>
    </w:lvlOverride>
  </w:num>
  <w:num w:numId="5" w16cid:durableId="152097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E1"/>
    <w:rsid w:val="0001193D"/>
    <w:rsid w:val="000218FE"/>
    <w:rsid w:val="00025945"/>
    <w:rsid w:val="00043DCA"/>
    <w:rsid w:val="0004642E"/>
    <w:rsid w:val="000564A8"/>
    <w:rsid w:val="00057CE2"/>
    <w:rsid w:val="00060E63"/>
    <w:rsid w:val="000701D0"/>
    <w:rsid w:val="0007116F"/>
    <w:rsid w:val="00076D34"/>
    <w:rsid w:val="00081F45"/>
    <w:rsid w:val="00090F10"/>
    <w:rsid w:val="0009217D"/>
    <w:rsid w:val="0009536A"/>
    <w:rsid w:val="0009570F"/>
    <w:rsid w:val="000E1BE3"/>
    <w:rsid w:val="000E7510"/>
    <w:rsid w:val="00105349"/>
    <w:rsid w:val="001272DE"/>
    <w:rsid w:val="001353A8"/>
    <w:rsid w:val="00155BF8"/>
    <w:rsid w:val="00157BFE"/>
    <w:rsid w:val="00166717"/>
    <w:rsid w:val="0016707D"/>
    <w:rsid w:val="00186C1F"/>
    <w:rsid w:val="001902DF"/>
    <w:rsid w:val="00195A9B"/>
    <w:rsid w:val="001A2D00"/>
    <w:rsid w:val="001B1A81"/>
    <w:rsid w:val="001B5D80"/>
    <w:rsid w:val="001D7963"/>
    <w:rsid w:val="002015BE"/>
    <w:rsid w:val="002048B2"/>
    <w:rsid w:val="00210B70"/>
    <w:rsid w:val="00212E3A"/>
    <w:rsid w:val="00261A0A"/>
    <w:rsid w:val="00261E89"/>
    <w:rsid w:val="00265CFC"/>
    <w:rsid w:val="0027667E"/>
    <w:rsid w:val="00293ACB"/>
    <w:rsid w:val="002A46CF"/>
    <w:rsid w:val="002A5B56"/>
    <w:rsid w:val="002B397E"/>
    <w:rsid w:val="002C69C4"/>
    <w:rsid w:val="002D3840"/>
    <w:rsid w:val="002D620A"/>
    <w:rsid w:val="002D79A9"/>
    <w:rsid w:val="002F551A"/>
    <w:rsid w:val="0031091E"/>
    <w:rsid w:val="00317334"/>
    <w:rsid w:val="00336546"/>
    <w:rsid w:val="00361A2B"/>
    <w:rsid w:val="003754B8"/>
    <w:rsid w:val="00375996"/>
    <w:rsid w:val="003A4E4A"/>
    <w:rsid w:val="003D0084"/>
    <w:rsid w:val="003D2FE3"/>
    <w:rsid w:val="003F3774"/>
    <w:rsid w:val="003F7F18"/>
    <w:rsid w:val="00410AF1"/>
    <w:rsid w:val="004547E6"/>
    <w:rsid w:val="004615E7"/>
    <w:rsid w:val="004626A8"/>
    <w:rsid w:val="0047790A"/>
    <w:rsid w:val="00485202"/>
    <w:rsid w:val="004B1AC5"/>
    <w:rsid w:val="004D3C05"/>
    <w:rsid w:val="004F5ED9"/>
    <w:rsid w:val="004F7C18"/>
    <w:rsid w:val="004F7E07"/>
    <w:rsid w:val="00500C9E"/>
    <w:rsid w:val="00503488"/>
    <w:rsid w:val="005038CD"/>
    <w:rsid w:val="00521021"/>
    <w:rsid w:val="00524A23"/>
    <w:rsid w:val="0052764C"/>
    <w:rsid w:val="00535146"/>
    <w:rsid w:val="005479D5"/>
    <w:rsid w:val="00550F9D"/>
    <w:rsid w:val="00562DF9"/>
    <w:rsid w:val="00564890"/>
    <w:rsid w:val="005750B2"/>
    <w:rsid w:val="00575B2D"/>
    <w:rsid w:val="005A3B41"/>
    <w:rsid w:val="005A4618"/>
    <w:rsid w:val="005B181B"/>
    <w:rsid w:val="005B57AB"/>
    <w:rsid w:val="005C26D8"/>
    <w:rsid w:val="005C6D06"/>
    <w:rsid w:val="005E2E11"/>
    <w:rsid w:val="005E4994"/>
    <w:rsid w:val="005E500C"/>
    <w:rsid w:val="005F7B40"/>
    <w:rsid w:val="00606E15"/>
    <w:rsid w:val="006115EC"/>
    <w:rsid w:val="0061569D"/>
    <w:rsid w:val="00616079"/>
    <w:rsid w:val="006235C8"/>
    <w:rsid w:val="00625473"/>
    <w:rsid w:val="0064437E"/>
    <w:rsid w:val="00644BB6"/>
    <w:rsid w:val="00645662"/>
    <w:rsid w:val="006479AC"/>
    <w:rsid w:val="00656B4A"/>
    <w:rsid w:val="006707F5"/>
    <w:rsid w:val="00670A78"/>
    <w:rsid w:val="00672DDE"/>
    <w:rsid w:val="0067418A"/>
    <w:rsid w:val="006829C5"/>
    <w:rsid w:val="00686F4C"/>
    <w:rsid w:val="006A1F48"/>
    <w:rsid w:val="006B394D"/>
    <w:rsid w:val="006E3D19"/>
    <w:rsid w:val="006E617E"/>
    <w:rsid w:val="006F6BD8"/>
    <w:rsid w:val="007015EE"/>
    <w:rsid w:val="007102FC"/>
    <w:rsid w:val="0072631C"/>
    <w:rsid w:val="00740F4F"/>
    <w:rsid w:val="00753529"/>
    <w:rsid w:val="007861D3"/>
    <w:rsid w:val="007A671A"/>
    <w:rsid w:val="007B0CC5"/>
    <w:rsid w:val="007C6176"/>
    <w:rsid w:val="007C715A"/>
    <w:rsid w:val="007D0735"/>
    <w:rsid w:val="007E1EE1"/>
    <w:rsid w:val="00823C20"/>
    <w:rsid w:val="00826D3C"/>
    <w:rsid w:val="00832175"/>
    <w:rsid w:val="00836A1E"/>
    <w:rsid w:val="008377A1"/>
    <w:rsid w:val="00851DBB"/>
    <w:rsid w:val="00863F07"/>
    <w:rsid w:val="00864DC0"/>
    <w:rsid w:val="0087569D"/>
    <w:rsid w:val="00875BE7"/>
    <w:rsid w:val="00896483"/>
    <w:rsid w:val="008B2A9A"/>
    <w:rsid w:val="008B3158"/>
    <w:rsid w:val="008B3315"/>
    <w:rsid w:val="008D05FD"/>
    <w:rsid w:val="008D26B0"/>
    <w:rsid w:val="008D5EF4"/>
    <w:rsid w:val="008E4427"/>
    <w:rsid w:val="008E7915"/>
    <w:rsid w:val="00913634"/>
    <w:rsid w:val="00916BD6"/>
    <w:rsid w:val="00925BF6"/>
    <w:rsid w:val="0093746F"/>
    <w:rsid w:val="009742C6"/>
    <w:rsid w:val="00975659"/>
    <w:rsid w:val="00982D7A"/>
    <w:rsid w:val="009A2AE7"/>
    <w:rsid w:val="009B1B9E"/>
    <w:rsid w:val="009B305C"/>
    <w:rsid w:val="009B43BF"/>
    <w:rsid w:val="009C7DF8"/>
    <w:rsid w:val="009E77E6"/>
    <w:rsid w:val="00A026CF"/>
    <w:rsid w:val="00A10BF5"/>
    <w:rsid w:val="00A12BE5"/>
    <w:rsid w:val="00A23E9A"/>
    <w:rsid w:val="00A24EB2"/>
    <w:rsid w:val="00A40F5F"/>
    <w:rsid w:val="00A46ADF"/>
    <w:rsid w:val="00A46FF8"/>
    <w:rsid w:val="00A53C48"/>
    <w:rsid w:val="00A56B12"/>
    <w:rsid w:val="00A67682"/>
    <w:rsid w:val="00A91706"/>
    <w:rsid w:val="00AF40D5"/>
    <w:rsid w:val="00B0150D"/>
    <w:rsid w:val="00B03128"/>
    <w:rsid w:val="00B230B0"/>
    <w:rsid w:val="00B70DA9"/>
    <w:rsid w:val="00B92FEE"/>
    <w:rsid w:val="00B939FB"/>
    <w:rsid w:val="00BA35BE"/>
    <w:rsid w:val="00BB7A10"/>
    <w:rsid w:val="00BC0D17"/>
    <w:rsid w:val="00BC3CD1"/>
    <w:rsid w:val="00BD2437"/>
    <w:rsid w:val="00C13906"/>
    <w:rsid w:val="00C34783"/>
    <w:rsid w:val="00C3572E"/>
    <w:rsid w:val="00C4092F"/>
    <w:rsid w:val="00C41104"/>
    <w:rsid w:val="00C474DE"/>
    <w:rsid w:val="00C544F9"/>
    <w:rsid w:val="00C570AE"/>
    <w:rsid w:val="00C84B9E"/>
    <w:rsid w:val="00CA213E"/>
    <w:rsid w:val="00CA267D"/>
    <w:rsid w:val="00CB316A"/>
    <w:rsid w:val="00CD34F0"/>
    <w:rsid w:val="00CE7C08"/>
    <w:rsid w:val="00CF2A6B"/>
    <w:rsid w:val="00CF6B30"/>
    <w:rsid w:val="00D10C9E"/>
    <w:rsid w:val="00D1238B"/>
    <w:rsid w:val="00D31FB8"/>
    <w:rsid w:val="00D35E62"/>
    <w:rsid w:val="00D3795A"/>
    <w:rsid w:val="00D5400A"/>
    <w:rsid w:val="00D72C90"/>
    <w:rsid w:val="00D771F4"/>
    <w:rsid w:val="00D7756D"/>
    <w:rsid w:val="00D86279"/>
    <w:rsid w:val="00D9442D"/>
    <w:rsid w:val="00DA06D1"/>
    <w:rsid w:val="00DA0F3B"/>
    <w:rsid w:val="00DC4F51"/>
    <w:rsid w:val="00DF1907"/>
    <w:rsid w:val="00DF7CCE"/>
    <w:rsid w:val="00E11224"/>
    <w:rsid w:val="00E1130F"/>
    <w:rsid w:val="00E12483"/>
    <w:rsid w:val="00E73AC0"/>
    <w:rsid w:val="00E9377B"/>
    <w:rsid w:val="00EE3E7E"/>
    <w:rsid w:val="00EF1C59"/>
    <w:rsid w:val="00EF44D3"/>
    <w:rsid w:val="00EF5D6E"/>
    <w:rsid w:val="00F31A89"/>
    <w:rsid w:val="00F363CE"/>
    <w:rsid w:val="00F42A59"/>
    <w:rsid w:val="00F438D9"/>
    <w:rsid w:val="00F5683C"/>
    <w:rsid w:val="00F57749"/>
    <w:rsid w:val="00F92CEE"/>
    <w:rsid w:val="00FA3BB5"/>
    <w:rsid w:val="00FC3BFA"/>
    <w:rsid w:val="00FC74FB"/>
    <w:rsid w:val="00FF1265"/>
    <w:rsid w:val="00FF2A9A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C85A5"/>
  <w15:chartTrackingRefBased/>
  <w15:docId w15:val="{93206087-A91C-489D-9AD3-36A8B50D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06"/>
    <w:pPr>
      <w:widowControl w:val="0"/>
    </w:pPr>
    <w:rPr>
      <w:noProof/>
    </w:rPr>
  </w:style>
  <w:style w:type="paragraph" w:styleId="Heading2">
    <w:name w:val="heading 2"/>
    <w:aliases w:val="表標題"/>
    <w:next w:val="Normal"/>
    <w:link w:val="Heading2Char"/>
    <w:uiPriority w:val="9"/>
    <w:unhideWhenUsed/>
    <w:qFormat/>
    <w:rsid w:val="007E1EE1"/>
    <w:pPr>
      <w:numPr>
        <w:numId w:val="1"/>
      </w:numPr>
      <w:outlineLvl w:val="1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表標題 Char"/>
    <w:basedOn w:val="DefaultParagraphFont"/>
    <w:link w:val="Heading2"/>
    <w:uiPriority w:val="9"/>
    <w:rsid w:val="007E1EE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1EE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1EE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1E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E1EE1"/>
  </w:style>
  <w:style w:type="character" w:customStyle="1" w:styleId="CommentTextChar">
    <w:name w:val="Comment Text Char"/>
    <w:basedOn w:val="DefaultParagraphFont"/>
    <w:link w:val="CommentText"/>
    <w:uiPriority w:val="99"/>
    <w:rsid w:val="007E1E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E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5EF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B57AB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Revision">
    <w:name w:val="Revision"/>
    <w:hidden/>
    <w:uiPriority w:val="99"/>
    <w:semiHidden/>
    <w:rsid w:val="00D771F4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10B7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10B70"/>
    <w:rPr>
      <w:i/>
      <w:iCs/>
    </w:rPr>
  </w:style>
  <w:style w:type="paragraph" w:styleId="NoSpacing">
    <w:name w:val="No Spacing"/>
    <w:uiPriority w:val="1"/>
    <w:qFormat/>
    <w:rsid w:val="005E2E11"/>
    <w:pPr>
      <w:widowControl w:val="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561300690&amp;rlz=1C5CHFA_enGB1063GB1063&amp;q=piperacillin%2Btazobactam+%E6%8A%97%E7%94%9F%E7%B4%A0&amp;sa=X&amp;ved=2ahUKEwin7bCxsISBAxW3XUEAHYdvAzYQ7xYoAHoECA0QA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ca_esv=561300690&amp;rlz=1C5CHFA_enGB1063GB1063&amp;q=piperacillin%2Btazobactam+%E6%8A%97%E7%94%9F%E7%B4%A0&amp;sa=X&amp;ved=2ahUKEwin7bCxsISBAxW3XUEAHYdvAzYQ7xYoAHoECA0QA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8E9D6D-1712-504F-A080-A56D9331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傑青 顏</dc:creator>
  <cp:keywords/>
  <dc:description/>
  <cp:lastModifiedBy>yc</cp:lastModifiedBy>
  <cp:revision>4</cp:revision>
  <dcterms:created xsi:type="dcterms:W3CDTF">2023-11-12T13:28:00Z</dcterms:created>
  <dcterms:modified xsi:type="dcterms:W3CDTF">2023-11-12T13:56:00Z</dcterms:modified>
</cp:coreProperties>
</file>