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6ED0F" w14:textId="77777777" w:rsidR="00C31AFB" w:rsidRPr="00260344" w:rsidRDefault="00C31AFB" w:rsidP="00C31AFB">
      <w:pPr>
        <w:pStyle w:val="Caption"/>
        <w:keepNext/>
        <w:rPr>
          <w:rFonts w:ascii="Times New Roman" w:hAnsi="Times New Roman" w:cs="Times New Roman"/>
          <w:i w:val="0"/>
          <w:sz w:val="20"/>
          <w:szCs w:val="20"/>
        </w:rPr>
      </w:pPr>
    </w:p>
    <w:p w14:paraId="1A711DFC" w14:textId="77777777" w:rsidR="00C31AFB" w:rsidRPr="00260344" w:rsidRDefault="00C31AFB" w:rsidP="00C31AFB">
      <w:pPr>
        <w:pStyle w:val="Caption"/>
        <w:keepNext/>
        <w:rPr>
          <w:rFonts w:ascii="Times New Roman" w:hAnsi="Times New Roman" w:cs="Times New Roman"/>
          <w:i w:val="0"/>
          <w:color w:val="auto"/>
          <w:sz w:val="20"/>
          <w:szCs w:val="20"/>
        </w:rPr>
      </w:pPr>
      <w:bookmarkStart w:id="0" w:name="_Ref166243856"/>
      <w:bookmarkStart w:id="1" w:name="_Toc166061887"/>
      <w:bookmarkStart w:id="2" w:name="_Toc166062048"/>
      <w:r w:rsidRPr="00260344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Table </w:t>
      </w:r>
      <w:r w:rsidRPr="00260344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begin"/>
      </w:r>
      <w:r w:rsidRPr="00260344">
        <w:rPr>
          <w:rFonts w:ascii="Times New Roman" w:hAnsi="Times New Roman" w:cs="Times New Roman"/>
          <w:i w:val="0"/>
          <w:color w:val="auto"/>
          <w:sz w:val="20"/>
          <w:szCs w:val="20"/>
        </w:rPr>
        <w:instrText xml:space="preserve"> SEQ Table \* ARABIC </w:instrText>
      </w:r>
      <w:r w:rsidRPr="00260344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separate"/>
      </w:r>
      <w:r w:rsidRPr="00260344">
        <w:rPr>
          <w:rFonts w:ascii="Times New Roman" w:hAnsi="Times New Roman" w:cs="Times New Roman"/>
          <w:i w:val="0"/>
          <w:noProof/>
          <w:color w:val="auto"/>
          <w:sz w:val="20"/>
          <w:szCs w:val="20"/>
        </w:rPr>
        <w:t>1</w:t>
      </w:r>
      <w:r w:rsidRPr="00260344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end"/>
      </w:r>
      <w:bookmarkEnd w:id="0"/>
      <w:r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. </w:t>
      </w:r>
      <w:r w:rsidRPr="00260344">
        <w:rPr>
          <w:rFonts w:ascii="Times New Roman" w:hAnsi="Times New Roman" w:cs="Times New Roman"/>
          <w:i w:val="0"/>
          <w:color w:val="auto"/>
          <w:sz w:val="20"/>
          <w:szCs w:val="20"/>
        </w:rPr>
        <w:t>Average number of each arthropod order and abundance recorded per ecosystem type in Taita hills</w:t>
      </w:r>
      <w:bookmarkEnd w:id="1"/>
      <w:bookmarkEnd w:id="2"/>
    </w:p>
    <w:tbl>
      <w:tblPr>
        <w:tblpPr w:leftFromText="187" w:rightFromText="187" w:vertAnchor="text" w:horzAnchor="margin" w:tblpXSpec="center" w:tblpY="1"/>
        <w:tblW w:w="12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9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762"/>
        <w:gridCol w:w="644"/>
        <w:gridCol w:w="762"/>
        <w:gridCol w:w="762"/>
        <w:gridCol w:w="644"/>
        <w:gridCol w:w="762"/>
        <w:gridCol w:w="644"/>
      </w:tblGrid>
      <w:tr w:rsidR="00C31AFB" w:rsidRPr="00260344" w14:paraId="378939C9" w14:textId="77777777" w:rsidTr="00BF45B0">
        <w:trPr>
          <w:trHeight w:val="1937"/>
        </w:trPr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0098159B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Ecosystems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6581929B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Hymenoptera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36E22019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Coleoptera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1BF63195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Diptera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4ED8D414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Formicidae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6F4CF0E2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Heteroptera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75C20456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Lepidoptera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2F2D495C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Psocoptera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77641A79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Thysanoptera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56587BCE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Sternorrhyncha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1B9284C0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Auchenorrhyncha</w:t>
            </w:r>
          </w:p>
        </w:tc>
        <w:tc>
          <w:tcPr>
            <w:tcW w:w="762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5EFB7757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Orthoptera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701E2A48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Araneae</w:t>
            </w:r>
          </w:p>
        </w:tc>
        <w:tc>
          <w:tcPr>
            <w:tcW w:w="762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5048F8A7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Collembola</w:t>
            </w:r>
          </w:p>
        </w:tc>
        <w:tc>
          <w:tcPr>
            <w:tcW w:w="762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1A77F91C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Ephemeroptera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079C63DE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Acari</w:t>
            </w:r>
          </w:p>
        </w:tc>
        <w:tc>
          <w:tcPr>
            <w:tcW w:w="762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15AFF413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caterpillar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14:paraId="1A3327C4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Total mean</w:t>
            </w:r>
          </w:p>
        </w:tc>
      </w:tr>
      <w:tr w:rsidR="00C31AFB" w:rsidRPr="00260344" w14:paraId="435B1292" w14:textId="77777777" w:rsidTr="00BF45B0">
        <w:trPr>
          <w:trHeight w:val="651"/>
        </w:trPr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A949C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Agricultural land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A3EE2D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F51574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44EC91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5.42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44007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894613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5238B8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56C150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42E512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5A9032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5AB1E6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76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676EF7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18CC39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6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FA662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76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7EEB39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12B9A8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6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69349A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13D83A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8.01</w:t>
            </w:r>
          </w:p>
        </w:tc>
      </w:tr>
      <w:tr w:rsidR="00C31AFB" w:rsidRPr="00260344" w14:paraId="0531750E" w14:textId="77777777" w:rsidTr="00BF45B0">
        <w:trPr>
          <w:trHeight w:val="534"/>
        </w:trPr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E43B4A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Chawia cloud Forest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C34DF7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92CC87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BD420A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6.14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9B6228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118148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997E74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94CCB5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7E07CF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FE51B0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909D55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F0C243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594BE6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C17BF0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BC87AC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AD9106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A16E38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0E286B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8.4</w:t>
            </w:r>
          </w:p>
        </w:tc>
      </w:tr>
      <w:tr w:rsidR="00C31AFB" w:rsidRPr="00260344" w14:paraId="780DDCAD" w14:textId="77777777" w:rsidTr="00BF45B0">
        <w:trPr>
          <w:trHeight w:val="671"/>
        </w:trPr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6447F1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Fururu exotic plantation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28C8B0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A7BD23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0FC036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D8F97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8A61A2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D04C28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067F3D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4BFF6E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93089C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BE2702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EB4581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D62E2A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B60C53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03AAC9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BBCAAC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5AE04E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5BF68A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5.13</w:t>
            </w:r>
          </w:p>
        </w:tc>
      </w:tr>
      <w:tr w:rsidR="00C31AFB" w:rsidRPr="00260344" w14:paraId="5BB3C773" w14:textId="77777777" w:rsidTr="00BF45B0">
        <w:trPr>
          <w:trHeight w:val="603"/>
        </w:trPr>
        <w:tc>
          <w:tcPr>
            <w:tcW w:w="1489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6D7E32A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Calibri" w:hAnsi="Times New Roman" w:cs="Times New Roman"/>
                <w:sz w:val="20"/>
                <w:szCs w:val="20"/>
              </w:rPr>
              <w:t>Grand Total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332A815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9672810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578C002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5.51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346AF088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59A6927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FC0A52F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C8DAF66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28EC628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A54A7CE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CB630F2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480AD13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77C80CC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E661C93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E632705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CDCA8C9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843E2D0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F611D74" w14:textId="77777777" w:rsidR="00C31AFB" w:rsidRPr="00260344" w:rsidRDefault="00C31AFB" w:rsidP="00BF45B0">
            <w:pPr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60344">
              <w:rPr>
                <w:rFonts w:ascii="Times New Roman" w:eastAsia="Arial Unicode MS" w:hAnsi="Times New Roman" w:cs="Times New Roman"/>
                <w:sz w:val="20"/>
                <w:szCs w:val="20"/>
              </w:rPr>
              <w:t>7.82</w:t>
            </w:r>
          </w:p>
        </w:tc>
      </w:tr>
    </w:tbl>
    <w:p w14:paraId="40AB010B" w14:textId="77777777" w:rsidR="009002C6" w:rsidRDefault="009002C6" w:rsidP="00C31AFB"/>
    <w:sectPr w:rsidR="009002C6" w:rsidSect="00C31AFB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AFB"/>
    <w:rsid w:val="00316D26"/>
    <w:rsid w:val="009002C6"/>
    <w:rsid w:val="00C31AFB"/>
    <w:rsid w:val="00E8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CAB6C"/>
  <w15:chartTrackingRefBased/>
  <w15:docId w15:val="{D339EB0A-456E-4118-85CC-AE8FAF78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AFB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1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A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A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A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A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A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A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1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1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AFB"/>
    <w:pPr>
      <w:spacing w:before="160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1A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AFB"/>
    <w:pPr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1A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A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AFB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C31AF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>Springer Nature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2024-07-08T08:54:00Z</dcterms:created>
  <dcterms:modified xsi:type="dcterms:W3CDTF">2024-07-08T08:55:00Z</dcterms:modified>
</cp:coreProperties>
</file>