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A5785" w14:textId="71726739" w:rsidR="001F73A4" w:rsidRPr="00232264" w:rsidRDefault="001F73A4" w:rsidP="00AC552F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Journal</w:t>
      </w:r>
    </w:p>
    <w:p w14:paraId="05D26180" w14:textId="795D89DD" w:rsidR="002F70BD" w:rsidRPr="00232264" w:rsidRDefault="009147B0" w:rsidP="00AC552F">
      <w:pPr>
        <w:rPr>
          <w:rFonts w:ascii="Times New Roman" w:hAnsi="Times New Roman" w:cs="Times New Roman"/>
          <w:i/>
          <w:i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>N</w:t>
      </w:r>
      <w:r w:rsidR="00116ECE"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ature </w:t>
      </w:r>
      <w:r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>B</w:t>
      </w:r>
      <w:r w:rsidR="00116ECE"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iomedical </w:t>
      </w:r>
      <w:r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>E</w:t>
      </w:r>
      <w:r w:rsidR="00116ECE"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>ngineer</w:t>
      </w:r>
      <w:r w:rsidR="001F73A4"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>ing</w:t>
      </w:r>
    </w:p>
    <w:p w14:paraId="40EF134A" w14:textId="77777777" w:rsidR="001F73A4" w:rsidRPr="00232264" w:rsidRDefault="001F73A4" w:rsidP="00AC552F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A9D8B04" w14:textId="2CFB9EAA" w:rsidR="001F73A4" w:rsidRPr="00232264" w:rsidRDefault="001F73A4" w:rsidP="00AC552F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Title</w:t>
      </w:r>
    </w:p>
    <w:p w14:paraId="641EA6E6" w14:textId="4ABE5B4F" w:rsidR="00E61199" w:rsidRPr="00232264" w:rsidRDefault="00E61199" w:rsidP="00E61199">
      <w:pPr>
        <w:rPr>
          <w:rFonts w:ascii="Times New Roman" w:eastAsia="ＭＳ 明朝" w:hAnsi="Times New Roman" w:cs="Times New Roman"/>
          <w:bCs/>
          <w:color w:val="000000" w:themeColor="text1"/>
          <w:sz w:val="24"/>
        </w:rPr>
      </w:pPr>
      <w:r w:rsidRPr="00232264">
        <w:rPr>
          <w:rFonts w:ascii="Times New Roman" w:eastAsia="ＭＳ 明朝" w:hAnsi="Times New Roman" w:cs="Times New Roman"/>
          <w:bCs/>
          <w:color w:val="000000" w:themeColor="text1"/>
          <w:sz w:val="24"/>
        </w:rPr>
        <w:t xml:space="preserve">Reconstruction of the lymphatic system by transplantation of </w:t>
      </w:r>
      <w:r w:rsidR="0061244C" w:rsidRPr="00232264">
        <w:rPr>
          <w:rFonts w:ascii="Times New Roman" w:eastAsia="ＭＳ 明朝" w:hAnsi="Times New Roman" w:cs="Times New Roman" w:hint="eastAsia"/>
          <w:bCs/>
          <w:color w:val="000000" w:themeColor="text1"/>
          <w:sz w:val="24"/>
        </w:rPr>
        <w:t>a</w:t>
      </w:r>
      <w:r w:rsidR="0061244C" w:rsidRPr="00232264">
        <w:rPr>
          <w:rFonts w:ascii="Times New Roman" w:eastAsia="ＭＳ 明朝" w:hAnsi="Times New Roman" w:cs="Times New Roman"/>
          <w:bCs/>
          <w:color w:val="000000" w:themeColor="text1"/>
          <w:sz w:val="24"/>
        </w:rPr>
        <w:t xml:space="preserve"> </w:t>
      </w:r>
      <w:r w:rsidR="004635A1" w:rsidRPr="00232264">
        <w:rPr>
          <w:rFonts w:ascii="Times New Roman" w:eastAsia="ＭＳ 明朝" w:hAnsi="Times New Roman" w:cs="Times New Roman"/>
          <w:bCs/>
          <w:color w:val="000000" w:themeColor="text1"/>
          <w:sz w:val="24"/>
        </w:rPr>
        <w:t>centrifuge-based bioengineered lymphatic tissue</w:t>
      </w:r>
    </w:p>
    <w:p w14:paraId="1453C74F" w14:textId="77777777" w:rsidR="0051619B" w:rsidRPr="00232264" w:rsidRDefault="0051619B" w:rsidP="0051619B">
      <w:pPr>
        <w:rPr>
          <w:rFonts w:ascii="Times New Roman" w:eastAsia="ＭＳ 明朝" w:hAnsi="Times New Roman" w:cs="Times New Roman"/>
          <w:bCs/>
          <w:color w:val="000000" w:themeColor="text1"/>
          <w:sz w:val="24"/>
        </w:rPr>
      </w:pPr>
    </w:p>
    <w:p w14:paraId="6D11D912" w14:textId="77777777" w:rsidR="0051619B" w:rsidRPr="00232264" w:rsidRDefault="0051619B" w:rsidP="0051619B">
      <w:pPr>
        <w:rPr>
          <w:rFonts w:ascii="Times New Roman" w:eastAsia="ＭＳ 明朝" w:hAnsi="Times New Roman" w:cs="Times New Roman"/>
          <w:b/>
          <w:color w:val="000000" w:themeColor="text1"/>
          <w:sz w:val="24"/>
        </w:rPr>
      </w:pPr>
      <w:r w:rsidRPr="00232264">
        <w:rPr>
          <w:rFonts w:ascii="Times New Roman" w:eastAsia="ＭＳ 明朝" w:hAnsi="Times New Roman" w:cs="Times New Roman"/>
          <w:b/>
          <w:color w:val="000000" w:themeColor="text1"/>
          <w:sz w:val="24"/>
        </w:rPr>
        <w:t>Authors</w:t>
      </w:r>
    </w:p>
    <w:p w14:paraId="7717A8AB" w14:textId="3147D0F9" w:rsidR="0051619B" w:rsidRPr="00232264" w:rsidRDefault="0051619B" w:rsidP="0051619B">
      <w:pPr>
        <w:rPr>
          <w:rFonts w:ascii="Times New Roman" w:eastAsia="ＭＳ 明朝" w:hAnsi="Times New Roman" w:cs="Times New Roman"/>
          <w:color w:val="000000" w:themeColor="text1"/>
          <w:sz w:val="24"/>
          <w:vertAlign w:val="superscript"/>
        </w:rPr>
      </w:pPr>
      <w:r w:rsidRPr="00232264">
        <w:rPr>
          <w:rFonts w:ascii="Times New Roman" w:eastAsia="ＭＳ 明朝" w:hAnsi="Times New Roman" w:cs="Times New Roman"/>
          <w:color w:val="000000" w:themeColor="text1"/>
          <w:sz w:val="24"/>
        </w:rPr>
        <w:t>Shu Obana</w:t>
      </w:r>
      <w:r w:rsidRPr="00232264">
        <w:rPr>
          <w:rFonts w:ascii="Times New Roman" w:eastAsia="ＭＳ 明朝" w:hAnsi="Times New Roman" w:cs="Times New Roman"/>
          <w:color w:val="000000" w:themeColor="text1"/>
          <w:sz w:val="24"/>
          <w:vertAlign w:val="superscript"/>
        </w:rPr>
        <w:t>1</w:t>
      </w:r>
      <w:r w:rsidRPr="00232264">
        <w:rPr>
          <w:rFonts w:ascii="Times New Roman" w:eastAsia="ＭＳ 明朝" w:hAnsi="Times New Roman" w:cs="Times New Roman"/>
          <w:color w:val="000000" w:themeColor="text1"/>
          <w:sz w:val="24"/>
        </w:rPr>
        <w:t xml:space="preserve">, </w:t>
      </w:r>
      <w:r w:rsidR="00E86961" w:rsidRPr="00232264">
        <w:rPr>
          <w:rFonts w:ascii="Times New Roman" w:eastAsia="ＭＳ 明朝" w:hAnsi="Times New Roman" w:cs="Times New Roman"/>
          <w:color w:val="000000" w:themeColor="text1"/>
          <w:sz w:val="24"/>
        </w:rPr>
        <w:t>Shoko Itakura</w:t>
      </w:r>
      <w:r w:rsidR="00E86961" w:rsidRPr="00232264">
        <w:rPr>
          <w:rFonts w:ascii="Times New Roman" w:eastAsia="ＭＳ 明朝" w:hAnsi="Times New Roman" w:cs="Times New Roman"/>
          <w:color w:val="000000" w:themeColor="text1"/>
          <w:sz w:val="24"/>
          <w:vertAlign w:val="superscript"/>
        </w:rPr>
        <w:t>2</w:t>
      </w:r>
      <w:r w:rsidRPr="00232264">
        <w:rPr>
          <w:rFonts w:ascii="Times New Roman" w:eastAsia="ＭＳ 明朝" w:hAnsi="Times New Roman" w:cs="Times New Roman"/>
          <w:color w:val="000000" w:themeColor="text1"/>
          <w:sz w:val="24"/>
        </w:rPr>
        <w:t>, Mutsunori</w:t>
      </w:r>
      <w:r w:rsidR="003D3DF5" w:rsidRPr="00232264">
        <w:rPr>
          <w:rFonts w:ascii="Times New Roman" w:eastAsia="ＭＳ 明朝" w:hAnsi="Times New Roman" w:cs="Times New Roman"/>
          <w:color w:val="000000" w:themeColor="text1"/>
          <w:sz w:val="24"/>
        </w:rPr>
        <w:t xml:space="preserve"> Murahashi</w:t>
      </w:r>
      <w:r w:rsidR="00E86961" w:rsidRPr="00232264">
        <w:rPr>
          <w:rFonts w:ascii="Times New Roman" w:eastAsia="ＭＳ 明朝" w:hAnsi="Times New Roman" w:cs="Times New Roman"/>
          <w:color w:val="000000" w:themeColor="text1"/>
          <w:sz w:val="24"/>
          <w:vertAlign w:val="superscript"/>
        </w:rPr>
        <w:t>3</w:t>
      </w:r>
      <w:r w:rsidRPr="00232264">
        <w:rPr>
          <w:rFonts w:ascii="Times New Roman" w:eastAsia="ＭＳ 明朝" w:hAnsi="Times New Roman" w:cs="Times New Roman"/>
          <w:color w:val="000000" w:themeColor="text1"/>
          <w:sz w:val="24"/>
        </w:rPr>
        <w:t>, Makiya Nishikawa</w:t>
      </w:r>
      <w:r w:rsidR="00E86961" w:rsidRPr="00232264">
        <w:rPr>
          <w:rFonts w:ascii="Times New Roman" w:eastAsia="ＭＳ 明朝" w:hAnsi="Times New Roman" w:cs="Times New Roman"/>
          <w:color w:val="000000" w:themeColor="text1"/>
          <w:sz w:val="24"/>
          <w:vertAlign w:val="superscript"/>
        </w:rPr>
        <w:t>2</w:t>
      </w:r>
      <w:r w:rsidR="00E86961" w:rsidRPr="00232264">
        <w:rPr>
          <w:rFonts w:ascii="Times New Roman" w:eastAsia="ＭＳ 明朝" w:hAnsi="Times New Roman" w:cs="Times New Roman"/>
          <w:color w:val="000000" w:themeColor="text1"/>
          <w:sz w:val="24"/>
        </w:rPr>
        <w:t>, Kosuke Kusamori</w:t>
      </w:r>
      <w:r w:rsidR="00E86961" w:rsidRPr="00232264">
        <w:rPr>
          <w:rFonts w:ascii="Times New Roman" w:eastAsia="ＭＳ 明朝" w:hAnsi="Times New Roman" w:cs="Times New Roman"/>
          <w:color w:val="000000" w:themeColor="text1"/>
          <w:sz w:val="24"/>
          <w:vertAlign w:val="superscript"/>
        </w:rPr>
        <w:t>1</w:t>
      </w:r>
      <w:r w:rsidR="009147B0" w:rsidRPr="00232264">
        <w:rPr>
          <w:rFonts w:ascii="Times New Roman" w:eastAsia="ＭＳ 明朝" w:hAnsi="Times New Roman" w:cs="Times New Roman"/>
          <w:color w:val="000000" w:themeColor="text1"/>
          <w:sz w:val="24"/>
          <w:vertAlign w:val="superscript"/>
        </w:rPr>
        <w:t>,*</w:t>
      </w:r>
    </w:p>
    <w:p w14:paraId="0201068F" w14:textId="77777777" w:rsidR="0051619B" w:rsidRPr="00232264" w:rsidRDefault="0051619B" w:rsidP="0051619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8ADB38D" w14:textId="36EE3826" w:rsidR="00E86961" w:rsidRPr="00232264" w:rsidRDefault="0051619B" w:rsidP="009147B0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="009147B0" w:rsidRPr="00232264">
        <w:rPr>
          <w:rFonts w:ascii="Times New Roman" w:hAnsi="Times New Roman" w:cs="Times New Roman"/>
          <w:color w:val="000000" w:themeColor="text1"/>
          <w:sz w:val="24"/>
        </w:rPr>
        <w:t>Laboratory of Cellular Drug Discovery and Development,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Faculty of Pharmaceutical Sciences, Tokyo University of Science, 2641 Yamazaki, Noda 278-8510, Chiba, Japan.</w:t>
      </w:r>
    </w:p>
    <w:p w14:paraId="1DED7BF2" w14:textId="66D87E03" w:rsidR="00E86961" w:rsidRPr="00232264" w:rsidRDefault="009147B0" w:rsidP="009147B0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="00E86961" w:rsidRPr="00232264">
        <w:rPr>
          <w:rFonts w:ascii="Times New Roman" w:hAnsi="Times New Roman" w:cs="Times New Roman"/>
          <w:color w:val="000000" w:themeColor="text1"/>
          <w:sz w:val="24"/>
        </w:rPr>
        <w:t>Laboratory of Biopharmaceutics, Faculty of Pharmaceutical Sciences, Tokyo University of Science, 2641 Yamazaki, Noda 278-8510, Chiba, Japan.</w:t>
      </w:r>
    </w:p>
    <w:p w14:paraId="6665304B" w14:textId="197291F5" w:rsidR="00A62EF5" w:rsidRPr="00232264" w:rsidRDefault="009147B0" w:rsidP="009147B0">
      <w:pPr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 w:rsidR="0051619B" w:rsidRPr="00232264">
        <w:rPr>
          <w:rFonts w:ascii="Times New Roman" w:hAnsi="Times New Roman" w:cs="Times New Roman"/>
          <w:color w:val="000000" w:themeColor="text1"/>
          <w:sz w:val="24"/>
        </w:rPr>
        <w:t>Division of Oncology, Research Center for Medical Sciences, The Jikei University School of Medicine, Tokyo, Japan.</w:t>
      </w:r>
    </w:p>
    <w:p w14:paraId="60832878" w14:textId="77777777" w:rsidR="00394F55" w:rsidRPr="00232264" w:rsidRDefault="00394F55" w:rsidP="00394F55">
      <w:pPr>
        <w:ind w:left="480" w:hangingChars="200" w:hanging="480"/>
        <w:rPr>
          <w:rFonts w:ascii="Times New Roman" w:hAnsi="Times New Roman" w:cs="Times New Roman"/>
          <w:color w:val="000000" w:themeColor="text1"/>
          <w:sz w:val="24"/>
        </w:rPr>
      </w:pPr>
    </w:p>
    <w:p w14:paraId="4C1E9E58" w14:textId="77777777" w:rsidR="00D05771" w:rsidRPr="00232264" w:rsidRDefault="00D05771" w:rsidP="00D05771">
      <w:pPr>
        <w:ind w:left="480" w:hangingChars="200" w:hanging="480"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color w:val="000000" w:themeColor="text1"/>
          <w:sz w:val="24"/>
        </w:rPr>
        <w:t>*Corresponding author</w:t>
      </w:r>
    </w:p>
    <w:p w14:paraId="4DAD6EFC" w14:textId="77777777" w:rsidR="00D05771" w:rsidRPr="00232264" w:rsidRDefault="00D05771" w:rsidP="00D05771">
      <w:pPr>
        <w:ind w:left="480" w:hangingChars="200" w:hanging="480"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color w:val="000000" w:themeColor="text1"/>
          <w:sz w:val="24"/>
        </w:rPr>
        <w:t>Kosuke Kusamori, Ph.D.</w:t>
      </w:r>
    </w:p>
    <w:p w14:paraId="11878B4C" w14:textId="1889D162" w:rsidR="00D05771" w:rsidRPr="00232264" w:rsidRDefault="00D05771" w:rsidP="00D05771">
      <w:pPr>
        <w:ind w:left="480" w:hangingChars="200" w:hanging="480"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color w:val="000000" w:themeColor="text1"/>
          <w:sz w:val="24"/>
        </w:rPr>
        <w:t>Tel.: +81-4-7121-4458 (Ext. 6533)</w:t>
      </w:r>
    </w:p>
    <w:p w14:paraId="17F79C9B" w14:textId="313D4B5F" w:rsidR="00D05771" w:rsidRPr="00232264" w:rsidRDefault="00D05771" w:rsidP="00D05771">
      <w:pPr>
        <w:ind w:left="480" w:hangingChars="200" w:hanging="480"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color w:val="000000" w:themeColor="text1"/>
          <w:sz w:val="24"/>
        </w:rPr>
        <w:t>Fax.: +81-4-7121- 4458</w:t>
      </w:r>
    </w:p>
    <w:p w14:paraId="18C132DB" w14:textId="1D410F28" w:rsidR="003D1CEC" w:rsidRPr="00232264" w:rsidRDefault="00D05771" w:rsidP="00B83DE7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color w:val="000000" w:themeColor="text1"/>
          <w:sz w:val="24"/>
        </w:rPr>
        <w:t>E-mail address: kusamori@rs.tus.ac.jp</w:t>
      </w:r>
    </w:p>
    <w:p w14:paraId="232EBCDA" w14:textId="47C4D37B" w:rsidR="00E03DCC" w:rsidRPr="00232264" w:rsidRDefault="00E03DCC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40CC14AA" w14:textId="75D9C0AF" w:rsidR="00A133FE" w:rsidRPr="00232264" w:rsidRDefault="00A133FE" w:rsidP="00907ECC">
      <w:pPr>
        <w:pStyle w:val="a7"/>
        <w:numPr>
          <w:ilvl w:val="0"/>
          <w:numId w:val="2"/>
        </w:numPr>
        <w:ind w:leftChars="0"/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lastRenderedPageBreak/>
        <w:t>Supplementary methods</w:t>
      </w:r>
    </w:p>
    <w:p w14:paraId="3C1EDA4E" w14:textId="77777777" w:rsidR="00E95535" w:rsidRPr="00232264" w:rsidRDefault="00E95535" w:rsidP="00790B0A">
      <w:pP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</w:p>
    <w:p w14:paraId="6632963C" w14:textId="6A543969" w:rsidR="00EA4373" w:rsidRPr="00232264" w:rsidRDefault="007E0B17" w:rsidP="00790B0A">
      <w:pP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mRNA expression in </w:t>
      </w:r>
      <w:r w:rsidR="004635A1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centrifuge-based bioengineered lymphatic tissue</w:t>
      </w:r>
      <w:r w:rsidR="006A5654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s</w:t>
      </w:r>
      <w:r w:rsidR="004635A1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 (</w:t>
      </w:r>
      <w:bookmarkStart w:id="0" w:name="_Hlk163674570"/>
      <w:r w:rsidR="00A622DD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s</w:t>
      </w:r>
      <w:bookmarkEnd w:id="0"/>
      <w:r w:rsidR="004635A1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)</w:t>
      </w:r>
      <w:bookmarkStart w:id="1" w:name="_Hlk161000399"/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.</w:t>
      </w:r>
      <w:bookmarkEnd w:id="1"/>
    </w:p>
    <w:p w14:paraId="11296633" w14:textId="6F70D1E1" w:rsidR="007E0B17" w:rsidRPr="00232264" w:rsidRDefault="007E0B17" w:rsidP="00790B0A">
      <w:pPr>
        <w:rPr>
          <w:rFonts w:ascii="Times New Roman" w:hAnsi="Times New Roman" w:cs="Times New Roman"/>
          <w:color w:val="000000" w:themeColor="text1"/>
          <w:sz w:val="24"/>
          <w:szCs w:val="32"/>
        </w:rPr>
      </w:pPr>
      <w:r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The mRNA expression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of </w:t>
      </w:r>
      <w:r w:rsidR="000A49BE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Podoplanin (PDPN</w:t>
      </w:r>
      <w:r w:rsidR="00233CFE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, also known as gp38 and T1</w:t>
      </w:r>
      <w:r w:rsidR="004569BE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sym w:font="Symbol" w:char="F061"/>
      </w:r>
      <w:r w:rsidR="000A49BE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) and vascular endothelial growth factor (VEGF) receptor 3 (VEGFR-3)</w:t>
      </w:r>
      <w:r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in </w:t>
      </w:r>
      <w:bookmarkStart w:id="2" w:name="_Hlk163738385"/>
      <w:r w:rsidR="00A174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bookmarkEnd w:id="2"/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r w:rsidR="004635A1" w:rsidRPr="00232264" w:rsidDel="004635A1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were </w:t>
      </w:r>
      <w:r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dete</w:t>
      </w:r>
      <w:r w:rsidR="00576D65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ct</w:t>
      </w:r>
      <w:r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ed 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by q</w:t>
      </w:r>
      <w:r w:rsidR="005961C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uantitative real-time 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RT-PCR.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B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ri</w:t>
      </w:r>
      <w:r w:rsidR="000D7755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e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f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ly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, </w:t>
      </w:r>
      <w:r w:rsidR="005961C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t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otal 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RNA was 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isolated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576D65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from </w:t>
      </w:r>
      <w:bookmarkStart w:id="3" w:name="_Hlk163674905"/>
      <w:r w:rsidR="006A56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the </w:t>
      </w:r>
      <w:r w:rsidR="00A622D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bookmarkEnd w:id="3"/>
      <w:r w:rsidR="000A1B17" w:rsidRPr="00232264" w:rsidDel="000A1B17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using Sepasol-RNA I Super G (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Nacalai Tesque, Inc.</w:t>
      </w:r>
      <w:r w:rsidR="005675C9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, Kyoto, Japan</w:t>
      </w:r>
      <w:r w:rsidR="003B7FE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)</w:t>
      </w:r>
      <w:r w:rsidR="00626275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. The 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cDNA was converted from</w:t>
      </w:r>
      <w:r w:rsidR="00626275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the </w:t>
      </w:r>
      <w:r w:rsidR="00626275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obtained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RNA using ReverTra Ace qPCR RT Master Mix with gDNA Remover (T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oyobo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Co., Ltd.</w:t>
      </w:r>
      <w:r w:rsidR="005675C9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, Osaka, Japan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). The PCR fragment</w:t>
      </w:r>
      <w:r w:rsidR="005675C9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of 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each cDNA w</w:t>
      </w:r>
      <w:r w:rsidR="005675C9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ere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amplified by </w:t>
      </w:r>
      <w:r w:rsidR="006658B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quantitative </w:t>
      </w:r>
      <w:r w:rsidR="005675C9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real</w:t>
      </w:r>
      <w:r w:rsidR="006658B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-</w:t>
      </w:r>
      <w:r w:rsidR="005675C9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time RT-</w:t>
      </w:r>
      <w:r w:rsidR="009E6B0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PCR using </w:t>
      </w:r>
      <w:r w:rsidR="005675C9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the following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primers</w:t>
      </w:r>
      <w:r w:rsidR="005675C9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: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human </w:t>
      </w:r>
      <w:r w:rsidR="000A49BE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P</w:t>
      </w:r>
      <w:r w:rsidR="00CF43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odoplanin 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(forward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primer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: 5′-GAAGGTGTCAGCTCTGCTCT-3′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;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reverse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primer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: 5′-</w:t>
      </w:r>
      <w:r w:rsidR="00A37C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ACGTTGGCAGGGCGTAA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-3′)</w:t>
      </w:r>
      <w:r w:rsidR="00A37C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, human VEGFR3 (forward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primer</w:t>
      </w:r>
      <w:r w:rsidR="00A37C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: 5′-AGCTCTCAGAGCTCAGAAGAG-3′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;</w:t>
      </w:r>
      <w:r w:rsidR="00A37C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reverse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primer</w:t>
      </w:r>
      <w:r w:rsidR="00A37C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: 5′-TTCTCTCTCTCTGCTTCAGCT-3′) and human GAPDH (forward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primer</w:t>
      </w:r>
      <w:r w:rsidR="00A37C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: 5′-GCACCGTCAAGGCTGAGAA-3′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;</w:t>
      </w:r>
      <w:r w:rsidR="00A37C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reverse</w:t>
      </w:r>
      <w:r w:rsidR="00CC377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primer</w:t>
      </w:r>
      <w:r w:rsidR="00A37C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: 5′-GCCTTCTCCATGGTGGTGAA-3′)</w:t>
      </w:r>
      <w:r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</w:p>
    <w:p w14:paraId="60365145" w14:textId="77777777" w:rsidR="007A1E0F" w:rsidRPr="00232264" w:rsidRDefault="007A1E0F" w:rsidP="00907ECC">
      <w:pPr>
        <w:rPr>
          <w:rFonts w:ascii="Times New Roman" w:hAnsi="Times New Roman" w:cs="Times New Roman"/>
          <w:color w:val="000000" w:themeColor="text1"/>
          <w:sz w:val="24"/>
          <w:szCs w:val="32"/>
        </w:rPr>
      </w:pPr>
    </w:p>
    <w:p w14:paraId="59A5298A" w14:textId="7D60BDD2" w:rsidR="00912A10" w:rsidRPr="00232264" w:rsidRDefault="0090664E" w:rsidP="00907ECC">
      <w:pPr>
        <w:rPr>
          <w:rFonts w:ascii="Times New Roman" w:hAnsi="Times New Roman" w:cs="Times New Roman"/>
          <w:color w:val="000000" w:themeColor="text1"/>
          <w:sz w:val="24"/>
          <w:szCs w:val="32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Evaluation of the </w:t>
      </w:r>
      <w:r w:rsidR="00844E16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viability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of LECs </w:t>
      </w:r>
      <w:r w:rsidR="00844E16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in</w:t>
      </w:r>
      <w:r w:rsidR="00A622DD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 </w:t>
      </w:r>
      <w:r w:rsidR="00A622DD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s</w:t>
      </w:r>
      <w:bookmarkStart w:id="4" w:name="_Hlk160616211"/>
      <w:r w:rsidR="00844E16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.</w:t>
      </w:r>
      <w:bookmarkEnd w:id="4"/>
      <w:r w:rsidR="00844E16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 </w:t>
      </w:r>
      <w:bookmarkStart w:id="5" w:name="_Hlk160616421"/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mMSCs</w:t>
      </w:r>
      <w:r w:rsidR="00D8020D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were collected with a trypsin-ethylenediaminetetraacetic acid (EDTA) solution (Nacalai Tesque Inc.)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,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seeded into 24-well Transwell inserts (Corning, NY, USA)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,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and set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in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to the culture plate. The culture plate with seeded cells was immediately centrifuged at 750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×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g and 30 sec to settle the cells at the bottom of the inserts. After 24 h-incubation, </w:t>
      </w:r>
      <w:r w:rsidR="00963FC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carboxyfluorescein succinimidyl ester (CFSE</w:t>
      </w:r>
      <w:r w:rsidR="00290C1B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, </w:t>
      </w:r>
      <w:r w:rsidR="00290C1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Sigma-Aldrich Co.</w:t>
      </w:r>
      <w:r w:rsidR="00290C1B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,</w:t>
      </w:r>
      <w:r w:rsidR="00290C1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St. Louis, MO, USA</w:t>
      </w:r>
      <w:r w:rsidR="00963FC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)-labeled hLECs (hLECs/CFSE)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(2×10⁵ cells) were gently seeded on the layered </w:t>
      </w:r>
      <w:r w:rsidR="006A4266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m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MSCs and settled down on the layered cells in the inserts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using 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the same procedure. After another 24 h-incubation, mMSCs</w:t>
      </w:r>
      <w:r w:rsidR="007A6B7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(7.5×10⁵ cells) were also gently seeded on </w:t>
      </w:r>
      <w:r w:rsidR="006B3D64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h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LECs</w:t>
      </w:r>
      <w:r w:rsidR="006B3D64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/CFSE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and </w:t>
      </w:r>
      <w:r w:rsidR="006B3D64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m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MSCs and settled down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on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to the layered cells in the inserts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using 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the same procedure.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Then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, the cells were cultured for </w:t>
      </w:r>
      <w:r w:rsidR="006A56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5</w:t>
      </w:r>
      <w:r w:rsidR="005C397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days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with changes in medium.</w:t>
      </w:r>
      <w:r w:rsidR="00DC241F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</w:t>
      </w:r>
      <w:bookmarkEnd w:id="5"/>
      <w:r w:rsidR="007A1E0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The survival rate of </w:t>
      </w:r>
      <w:r w:rsidR="00FC6AD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h</w:t>
      </w:r>
      <w:r w:rsidR="007A1E0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LEC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DC241F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/CFSE</w:t>
      </w:r>
      <w:r w:rsidR="007A1E0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within </w:t>
      </w:r>
      <w:r w:rsidR="00A622D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r w:rsidR="007A1E0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was evaluated by flow cytometry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using a </w:t>
      </w:r>
      <w:r w:rsidR="00844E1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BD FACSLyric (BD Biosciences</w:t>
      </w:r>
      <w:r w:rsidR="001E3E68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1E3E6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Pharmingen</w:t>
      </w:r>
      <w:r w:rsidR="001E3E68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, </w:t>
      </w:r>
      <w:r w:rsidR="00017730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San Diego,</w:t>
      </w:r>
      <w:r w:rsidR="00014E2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CA, </w:t>
      </w:r>
      <w:r w:rsidR="00017730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USA</w:t>
      </w:r>
      <w:r w:rsidR="00844E1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).</w:t>
      </w:r>
    </w:p>
    <w:p w14:paraId="6538FB25" w14:textId="77777777" w:rsidR="007A1E0F" w:rsidRPr="00232264" w:rsidRDefault="007A1E0F" w:rsidP="00907ECC">
      <w:pPr>
        <w:rPr>
          <w:rFonts w:ascii="Times New Roman" w:hAnsi="Times New Roman" w:cs="Times New Roman"/>
          <w:color w:val="000000" w:themeColor="text1"/>
          <w:sz w:val="24"/>
          <w:szCs w:val="32"/>
        </w:rPr>
      </w:pPr>
    </w:p>
    <w:p w14:paraId="437E3C07" w14:textId="6414348A" w:rsidR="007A1E0F" w:rsidRPr="00232264" w:rsidRDefault="009B14B0" w:rsidP="00907ECC">
      <w:pPr>
        <w:rPr>
          <w:rFonts w:ascii="Times New Roman" w:hAnsi="Times New Roman" w:cs="Times New Roman"/>
          <w:color w:val="000000" w:themeColor="text1"/>
          <w:sz w:val="24"/>
          <w:szCs w:val="32"/>
        </w:rPr>
      </w:pPr>
      <w:bookmarkStart w:id="6" w:name="_Hlk163744609"/>
      <w:r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F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ormation of </w:t>
      </w:r>
      <w:r w:rsidR="00EA4373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a </w:t>
      </w:r>
      <w:r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l</w:t>
      </w:r>
      <w:r w:rsidR="00A64881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ymph</w:t>
      </w:r>
      <w:r w:rsidR="0061244C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atic network</w:t>
      </w:r>
      <w:bookmarkEnd w:id="6"/>
      <w:r w:rsidR="00A64881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 by LEC</w:t>
      </w:r>
      <w:r w:rsidR="00EA4373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s</w:t>
      </w:r>
      <w:r w:rsidR="00A64881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 in the presence of </w:t>
      </w:r>
      <w:r w:rsidR="00EF6111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c</w:t>
      </w:r>
      <w:r w:rsidR="00A64881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ollagen 1A2. </w:t>
      </w:r>
      <w:r w:rsidR="00A6488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To evaluate changes in collagen expression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associated with </w:t>
      </w:r>
      <w:r w:rsidR="00A6488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MSC sheet formation, 1×10⁶ mMSC sheets were prepared. 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Immunofluorescence staining was performed using </w:t>
      </w:r>
      <w:r w:rsidR="00EF6111" w:rsidRPr="00232264">
        <w:rPr>
          <w:rFonts w:ascii="Times New Roman" w:hAnsi="Times New Roman" w:cs="Times New Roman"/>
          <w:color w:val="000000" w:themeColor="text1"/>
          <w:sz w:val="24"/>
        </w:rPr>
        <w:t>c</w:t>
      </w:r>
      <w:r w:rsidR="00322C2C" w:rsidRPr="00232264">
        <w:rPr>
          <w:rFonts w:ascii="Times New Roman" w:hAnsi="Times New Roman" w:cs="Times New Roman"/>
          <w:color w:val="000000" w:themeColor="text1"/>
          <w:sz w:val="24"/>
        </w:rPr>
        <w:t xml:space="preserve">ollagen </w:t>
      </w:r>
      <w:r w:rsidR="006A5654" w:rsidRPr="00232264">
        <w:rPr>
          <w:rFonts w:ascii="Times New Roman" w:hAnsi="Times New Roman" w:cs="Times New Roman"/>
          <w:color w:val="000000" w:themeColor="text1"/>
          <w:sz w:val="24"/>
        </w:rPr>
        <w:t>t</w:t>
      </w:r>
      <w:r w:rsidR="00322C2C" w:rsidRPr="00232264">
        <w:rPr>
          <w:rFonts w:ascii="Times New Roman" w:hAnsi="Times New Roman" w:cs="Times New Roman"/>
          <w:color w:val="000000" w:themeColor="text1"/>
          <w:sz w:val="24"/>
        </w:rPr>
        <w:t>ype I (Proteintech</w:t>
      </w:r>
      <w:r w:rsidR="00164E06" w:rsidRPr="00232264">
        <w:rPr>
          <w:color w:val="000000" w:themeColor="text1"/>
        </w:rPr>
        <w:t xml:space="preserve"> </w:t>
      </w:r>
      <w:r w:rsidR="00164E06" w:rsidRPr="00232264">
        <w:rPr>
          <w:rFonts w:ascii="Times New Roman" w:hAnsi="Times New Roman" w:cs="Times New Roman"/>
          <w:color w:val="000000" w:themeColor="text1"/>
          <w:sz w:val="24"/>
        </w:rPr>
        <w:t>Group, Inc</w:t>
      </w:r>
      <w:r w:rsidR="00AA0B89" w:rsidRPr="00232264">
        <w:rPr>
          <w:rFonts w:ascii="Times New Roman" w:hAnsi="Times New Roman" w:cs="Times New Roman" w:hint="eastAsia"/>
          <w:color w:val="000000" w:themeColor="text1"/>
          <w:sz w:val="24"/>
        </w:rPr>
        <w:t xml:space="preserve">., </w:t>
      </w:r>
      <w:r w:rsidR="0041477F" w:rsidRPr="00232264">
        <w:rPr>
          <w:rFonts w:ascii="Times New Roman" w:hAnsi="Times New Roman" w:cs="Times New Roman"/>
          <w:color w:val="000000" w:themeColor="text1"/>
          <w:sz w:val="24"/>
        </w:rPr>
        <w:t>Rosemont</w:t>
      </w:r>
      <w:r w:rsidR="0041477F" w:rsidRPr="00232264">
        <w:rPr>
          <w:rFonts w:ascii="Times New Roman" w:hAnsi="Times New Roman" w:cs="Times New Roman" w:hint="eastAsia"/>
          <w:color w:val="000000" w:themeColor="text1"/>
          <w:sz w:val="24"/>
        </w:rPr>
        <w:t>, USA</w:t>
      </w:r>
      <w:r w:rsidR="00322C2C" w:rsidRPr="00232264">
        <w:rPr>
          <w:rFonts w:ascii="Times New Roman" w:hAnsi="Times New Roman" w:cs="Times New Roman"/>
          <w:color w:val="000000" w:themeColor="text1"/>
          <w:sz w:val="24"/>
        </w:rPr>
        <w:t>).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Immunofluorescence images were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captured using the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3D sectioning function of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a 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BZ-X8</w:t>
      </w:r>
      <w:r w:rsidR="001835DE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0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0 fluorescence microscope</w:t>
      </w:r>
      <w:r w:rsidR="00AF58BF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F58BF" w:rsidRPr="00232264">
        <w:rPr>
          <w:rFonts w:ascii="Times New Roman" w:hAnsi="Times New Roman" w:cs="Times New Roman"/>
          <w:color w:val="000000" w:themeColor="text1"/>
          <w:sz w:val="24"/>
        </w:rPr>
        <w:lastRenderedPageBreak/>
        <w:t>(Keyence, Osaka, Japan)</w:t>
      </w:r>
      <w:r w:rsidR="005673C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or Leica SP8 laser scanning confocal microscope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with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LAS X Life Science software</w:t>
      </w:r>
      <w:r w:rsidR="00AA14D4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(Leica</w:t>
      </w:r>
      <w:r w:rsidR="0059336B" w:rsidRPr="00232264">
        <w:rPr>
          <w:rFonts w:ascii="Times New Roman" w:hAnsi="Times New Roman" w:cs="Times New Roman"/>
          <w:color w:val="000000" w:themeColor="text1"/>
          <w:sz w:val="24"/>
        </w:rPr>
        <w:t xml:space="preserve"> Microsystems</w:t>
      </w:r>
      <w:r w:rsidR="00AA14D4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, </w:t>
      </w:r>
      <w:r w:rsidR="00564A7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Mannheim, Germany)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  <w:r w:rsidR="00EC0C2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Quantification of fluorescence was performed </w:t>
      </w:r>
      <w:r w:rsidR="005C4D06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by</w:t>
      </w:r>
      <w:r w:rsidR="005C4D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BD FACSLyric (BD Biosciences</w:t>
      </w:r>
      <w:r w:rsidR="005C4D06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5C4D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Pharmingen</w:t>
      </w:r>
      <w:r w:rsidR="005C4D06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)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.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Then, </w:t>
      </w:r>
      <w:r w:rsidR="00322C2C" w:rsidRPr="00232264">
        <w:rPr>
          <w:rFonts w:ascii="Times New Roman" w:hAnsi="Times New Roman" w:cs="Times New Roman"/>
          <w:color w:val="000000" w:themeColor="text1"/>
          <w:sz w:val="24"/>
        </w:rPr>
        <w:t xml:space="preserve">2×10⁵ </w:t>
      </w:r>
      <w:r w:rsidR="004B408C" w:rsidRPr="00232264">
        <w:rPr>
          <w:rFonts w:ascii="Times New Roman" w:hAnsi="Times New Roman" w:cs="Times New Roman"/>
          <w:color w:val="000000" w:themeColor="text1"/>
          <w:sz w:val="24"/>
        </w:rPr>
        <w:t>h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LEC</w:t>
      </w:r>
      <w:r w:rsidR="006A56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labeled with 10 mM </w:t>
      </w:r>
      <w:r w:rsidR="00BC37EA" w:rsidRPr="00232264">
        <w:rPr>
          <w:rFonts w:ascii="Times New Roman" w:hAnsi="Times New Roman" w:cs="Times New Roman"/>
          <w:color w:val="000000" w:themeColor="text1"/>
          <w:sz w:val="24"/>
        </w:rPr>
        <w:t>CellTracker™ Green (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>ThermoFisher</w:t>
      </w:r>
      <w:r w:rsidR="00BC37EA" w:rsidRPr="00232264">
        <w:rPr>
          <w:rFonts w:ascii="Times New Roman" w:hAnsi="Times New Roman" w:cs="Times New Roman"/>
          <w:color w:val="000000" w:themeColor="text1"/>
          <w:sz w:val="24"/>
        </w:rPr>
        <w:t xml:space="preserve"> Scientific, Inc., Waltham, MA, USA)</w:t>
      </w:r>
      <w:r w:rsidR="00BC37EA" w:rsidRPr="0023226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were seeded onto mMSC sheet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4B408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to evaluate the</w:t>
      </w:r>
      <w:r w:rsidR="00EC0C2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704EEC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l</w:t>
      </w:r>
      <w:r w:rsidR="00704EE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ymphatic network</w:t>
      </w:r>
      <w:r w:rsidR="004B408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6A5654" w:rsidRPr="00232264">
        <w:rPr>
          <w:rFonts w:ascii="Times New Roman" w:hAnsi="Times New Roman" w:cs="Times New Roman"/>
          <w:color w:val="000000" w:themeColor="text1"/>
          <w:sz w:val="24"/>
        </w:rPr>
        <w:t xml:space="preserve">formation </w:t>
      </w:r>
      <w:r w:rsidR="004B408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ability of LEC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322C2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  <w:r w:rsidR="004B408C" w:rsidRPr="00232264">
        <w:rPr>
          <w:rFonts w:ascii="Times New Roman" w:hAnsi="Times New Roman" w:cs="Times New Roman"/>
          <w:color w:val="000000" w:themeColor="text1"/>
        </w:rPr>
        <w:t xml:space="preserve"> </w:t>
      </w:r>
      <w:r w:rsidR="004B408C" w:rsidRPr="00232264">
        <w:rPr>
          <w:rFonts w:ascii="Times New Roman" w:hAnsi="Times New Roman" w:cs="Times New Roman"/>
          <w:color w:val="000000" w:themeColor="text1"/>
          <w:sz w:val="24"/>
        </w:rPr>
        <w:t>hLEC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4B408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on mMSC sheet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C5729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were </w:t>
      </w:r>
      <w:r w:rsidR="004B408C" w:rsidRPr="00232264">
        <w:rPr>
          <w:rFonts w:ascii="Times New Roman" w:hAnsi="Times New Roman" w:cs="Times New Roman"/>
          <w:color w:val="000000" w:themeColor="text1"/>
          <w:sz w:val="24"/>
        </w:rPr>
        <w:t>observed</w:t>
      </w:r>
      <w:r w:rsidR="00C5729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5C4D06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by</w:t>
      </w:r>
      <w:r w:rsidR="005C4D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a </w:t>
      </w:r>
      <w:r w:rsidR="00C5729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Leica SP8 laser scanning confocal microscope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with</w:t>
      </w:r>
      <w:r w:rsidR="00C5729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LAS X Life Science software</w:t>
      </w:r>
      <w:r w:rsidR="0059336B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(Leica</w:t>
      </w:r>
      <w:r w:rsidR="0059336B" w:rsidRPr="00232264">
        <w:rPr>
          <w:rFonts w:ascii="Times New Roman" w:hAnsi="Times New Roman" w:cs="Times New Roman"/>
          <w:color w:val="000000" w:themeColor="text1"/>
          <w:sz w:val="24"/>
        </w:rPr>
        <w:t xml:space="preserve"> Microsystems</w:t>
      </w:r>
      <w:r w:rsidR="0059336B" w:rsidRPr="00232264">
        <w:rPr>
          <w:rFonts w:ascii="Times New Roman" w:hAnsi="Times New Roman" w:cs="Times New Roman" w:hint="eastAsia"/>
          <w:color w:val="000000" w:themeColor="text1"/>
          <w:sz w:val="24"/>
        </w:rPr>
        <w:t>)</w:t>
      </w:r>
      <w:r w:rsidR="00C5729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</w:p>
    <w:p w14:paraId="4A1014E8" w14:textId="77777777" w:rsidR="00A64881" w:rsidRPr="00232264" w:rsidRDefault="00A64881" w:rsidP="00907ECC">
      <w:pP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</w:p>
    <w:p w14:paraId="751CCFFE" w14:textId="251F2A5C" w:rsidR="004B408C" w:rsidRPr="00232264" w:rsidRDefault="004B408C" w:rsidP="00EF4013">
      <w:pPr>
        <w:rPr>
          <w:rFonts w:ascii="Times New Roman" w:hAnsi="Times New Roman" w:cs="Times New Roman"/>
          <w:color w:val="000000" w:themeColor="text1"/>
          <w:sz w:val="24"/>
        </w:rPr>
      </w:pPr>
      <w:bookmarkStart w:id="7" w:name="_Hlk160618742"/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Therapeutic effect</w:t>
      </w:r>
      <w:bookmarkEnd w:id="7"/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of </w:t>
      </w:r>
      <w:r w:rsidR="00A622DD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CeLyT</w:t>
      </w:r>
      <w:r w:rsidR="00AD1D99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on </w:t>
      </w:r>
      <w:r w:rsidR="008B1B1A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lymphadenectomy</w:t>
      </w:r>
      <w:r w:rsidR="00EA4373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(LD)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mice. </w:t>
      </w:r>
      <w:r w:rsidR="0086062B" w:rsidRPr="00232264">
        <w:rPr>
          <w:rFonts w:ascii="Times New Roman" w:hAnsi="Times New Roman" w:cs="Times New Roman"/>
          <w:color w:val="000000" w:themeColor="text1"/>
          <w:sz w:val="24"/>
        </w:rPr>
        <w:t>LD mice were prepared by removing the popliteal and inguinal lymph nodes in the right lower limb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86062B" w:rsidRPr="00232264">
        <w:rPr>
          <w:rFonts w:ascii="Times New Roman" w:hAnsi="Times New Roman" w:cs="Times New Roman"/>
          <w:color w:val="000000" w:themeColor="text1"/>
          <w:sz w:val="24"/>
        </w:rPr>
        <w:t xml:space="preserve"> of mice. </w:t>
      </w:r>
      <w:r w:rsidR="00141C93" w:rsidRPr="00232264">
        <w:rPr>
          <w:rFonts w:ascii="Times New Roman" w:hAnsi="Times New Roman" w:cs="Times New Roman"/>
          <w:color w:val="000000" w:themeColor="text1"/>
          <w:sz w:val="24"/>
        </w:rPr>
        <w:t>Therapeutic effect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>s were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evaluated by implanting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7E4417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r w:rsidR="00141C93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>into lymph node</w:t>
      </w:r>
      <w:r w:rsidR="00287BD6" w:rsidRPr="00232264">
        <w:rPr>
          <w:rFonts w:ascii="Times New Roman" w:hAnsi="Times New Roman" w:cs="Times New Roman"/>
          <w:color w:val="000000" w:themeColor="text1"/>
          <w:sz w:val="24"/>
        </w:rPr>
        <w:t xml:space="preserve">-impaired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 xml:space="preserve">mice </w:t>
      </w:r>
      <w:r w:rsidR="00141C93" w:rsidRPr="00232264">
        <w:rPr>
          <w:rFonts w:ascii="Times New Roman" w:hAnsi="Times New Roman" w:cs="Times New Roman"/>
          <w:color w:val="000000" w:themeColor="text1"/>
          <w:sz w:val="24"/>
        </w:rPr>
        <w:t xml:space="preserve">5 days after lymph node removal. </w:t>
      </w:r>
      <w:r w:rsidR="00D1666C" w:rsidRPr="00232264">
        <w:rPr>
          <w:rFonts w:ascii="Times New Roman" w:hAnsi="Times New Roman" w:cs="Times New Roman"/>
          <w:color w:val="000000" w:themeColor="text1"/>
          <w:sz w:val="24"/>
        </w:rPr>
        <w:t>The effect of improving lymph flow and the size of edema were evaluated.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02BEA" w:rsidRPr="00232264"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he </w:t>
      </w:r>
      <w:r w:rsidR="00E67180" w:rsidRPr="00232264">
        <w:rPr>
          <w:rFonts w:ascii="Times New Roman" w:hAnsi="Times New Roman" w:cs="Times New Roman"/>
          <w:color w:val="000000" w:themeColor="text1"/>
          <w:sz w:val="24"/>
        </w:rPr>
        <w:t xml:space="preserve">lymph nodes or lymph node-like structures formed by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E67180" w:rsidRPr="00232264">
        <w:rPr>
          <w:rFonts w:ascii="Times New Roman" w:hAnsi="Times New Roman" w:cs="Times New Roman"/>
          <w:color w:val="000000" w:themeColor="text1"/>
          <w:sz w:val="24"/>
        </w:rPr>
        <w:t xml:space="preserve">transplantation of </w:t>
      </w:r>
      <w:r w:rsidR="007E4417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r w:rsidR="00204A8B" w:rsidRPr="00232264" w:rsidDel="00204A8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67180" w:rsidRPr="00232264">
        <w:rPr>
          <w:rFonts w:ascii="Times New Roman" w:hAnsi="Times New Roman" w:cs="Times New Roman"/>
          <w:color w:val="000000" w:themeColor="text1"/>
          <w:sz w:val="24"/>
        </w:rPr>
        <w:t xml:space="preserve">were excised from normal mice or LD mice on day </w:t>
      </w:r>
      <w:r w:rsidR="00407F5D" w:rsidRPr="00232264">
        <w:rPr>
          <w:rFonts w:ascii="Times New Roman" w:hAnsi="Times New Roman" w:cs="Times New Roman" w:hint="eastAsia"/>
          <w:color w:val="000000" w:themeColor="text1"/>
          <w:sz w:val="24"/>
        </w:rPr>
        <w:t>33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 after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E59CE" w:rsidRPr="00232264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 xml:space="preserve">administration of </w:t>
      </w:r>
      <w:r w:rsidR="00407F5D" w:rsidRPr="00232264">
        <w:rPr>
          <w:rFonts w:ascii="Times New Roman" w:hAnsi="Times New Roman" w:cs="Times New Roman" w:hint="eastAsia"/>
          <w:color w:val="000000" w:themeColor="text1"/>
          <w:sz w:val="24"/>
        </w:rPr>
        <w:t>30</w:t>
      </w:r>
      <w:r w:rsidR="00407F5D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407F5D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407F5D" w:rsidRPr="00232264">
        <w:rPr>
          <w:rFonts w:ascii="Times New Roman" w:hAnsi="Times New Roman" w:cs="Times New Roman"/>
          <w:color w:val="000000" w:themeColor="text1"/>
          <w:sz w:val="24"/>
        </w:rPr>
        <w:t xml:space="preserve">g indocyanine green (ICG, MP Biomedicals, Irvine, CA, USA) dissolved in </w:t>
      </w:r>
      <w:r w:rsidR="00407F5D" w:rsidRPr="00232264">
        <w:rPr>
          <w:rFonts w:ascii="Times New Roman" w:hAnsi="Times New Roman" w:cs="Times New Roman" w:hint="eastAsia"/>
          <w:color w:val="000000" w:themeColor="text1"/>
          <w:sz w:val="24"/>
        </w:rPr>
        <w:t>30</w:t>
      </w:r>
      <w:r w:rsidR="00407F5D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407F5D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407F5D" w:rsidRPr="00232264">
        <w:rPr>
          <w:rFonts w:ascii="Times New Roman" w:hAnsi="Times New Roman" w:cs="Times New Roman"/>
          <w:color w:val="000000" w:themeColor="text1"/>
          <w:sz w:val="24"/>
        </w:rPr>
        <w:t>L PBS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>,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F4013" w:rsidRPr="00232264">
        <w:rPr>
          <w:rFonts w:ascii="Times New Roman" w:hAnsi="Times New Roman" w:cs="Times New Roman"/>
          <w:color w:val="000000" w:themeColor="text1"/>
          <w:sz w:val="24"/>
        </w:rPr>
        <w:t xml:space="preserve">and the fluorescence was detected 1 h after ICG administration </w:t>
      </w:r>
      <w:r w:rsidR="00EE59CE" w:rsidRPr="00232264">
        <w:rPr>
          <w:rFonts w:ascii="Times New Roman" w:hAnsi="Times New Roman" w:cs="Times New Roman"/>
          <w:color w:val="000000" w:themeColor="text1"/>
          <w:sz w:val="24"/>
        </w:rPr>
        <w:t>using</w:t>
      </w:r>
      <w:r w:rsidR="00EE59CE" w:rsidRPr="0023226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321F96" w:rsidRPr="00232264">
        <w:rPr>
          <w:rFonts w:ascii="Times New Roman" w:hAnsi="Times New Roman" w:cs="Times New Roman"/>
          <w:color w:val="000000" w:themeColor="text1"/>
          <w:sz w:val="24"/>
        </w:rPr>
        <w:t>a bioluminescence imaging system (In-Vivo Xtreme II, Bruker</w:t>
      </w:r>
      <w:r w:rsidR="00BD593D" w:rsidRPr="00232264">
        <w:rPr>
          <w:rFonts w:ascii="Times New Roman" w:hAnsi="Times New Roman" w:cs="Times New Roman"/>
          <w:color w:val="000000" w:themeColor="text1"/>
          <w:sz w:val="24"/>
        </w:rPr>
        <w:t>, Billerica, MA, USA</w:t>
      </w:r>
      <w:r w:rsidR="00321F96" w:rsidRPr="00232264">
        <w:rPr>
          <w:rFonts w:ascii="Times New Roman" w:hAnsi="Times New Roman" w:cs="Times New Roman"/>
          <w:color w:val="000000" w:themeColor="text1"/>
          <w:sz w:val="24"/>
        </w:rPr>
        <w:t>)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. For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qualitative evaluation of lymphedema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LD mice, the accumulation of interstitial fluids to the </w:t>
      </w:r>
      <w:r w:rsidR="00EA4373" w:rsidRPr="00232264">
        <w:rPr>
          <w:rFonts w:ascii="Times New Roman" w:hAnsi="Times New Roman" w:cs="Times New Roman"/>
          <w:color w:val="000000" w:themeColor="text1"/>
          <w:sz w:val="24"/>
        </w:rPr>
        <w:t xml:space="preserve">paws 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>of LD mice with or without transplantation of cells or bioengineered tissues was observed by a BZ-X8</w:t>
      </w:r>
      <w:r w:rsidR="001835DE">
        <w:rPr>
          <w:rFonts w:ascii="Times New Roman" w:hAnsi="Times New Roman" w:cs="Times New Roman" w:hint="eastAsia"/>
          <w:color w:val="000000" w:themeColor="text1"/>
          <w:sz w:val="24"/>
        </w:rPr>
        <w:t>0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0 fluorescence microscope (Keyence). For quantitative evaluation, the thickness of the 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 xml:space="preserve">paws 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 xml:space="preserve">and legs of the right lower limbs 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05423F" w:rsidRPr="00232264">
        <w:rPr>
          <w:rFonts w:ascii="Times New Roman" w:hAnsi="Times New Roman" w:cs="Times New Roman"/>
          <w:color w:val="000000" w:themeColor="text1"/>
          <w:sz w:val="24"/>
        </w:rPr>
        <w:t>LD mice with or without transplantation of cells or bioengineered tissues was measured and the change rate to day 0 was calculated.</w:t>
      </w:r>
    </w:p>
    <w:p w14:paraId="4869A1CC" w14:textId="77777777" w:rsidR="004B408C" w:rsidRPr="00232264" w:rsidRDefault="004B408C" w:rsidP="00907ECC">
      <w:pP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</w:p>
    <w:p w14:paraId="1F13FDBF" w14:textId="7DC0A369" w:rsidR="00A133FE" w:rsidRPr="00232264" w:rsidRDefault="006A5654" w:rsidP="00907ECC">
      <w:pPr>
        <w:rPr>
          <w:rFonts w:ascii="Times New Roman" w:hAnsi="Times New Roman" w:cs="Times New Roman"/>
          <w:color w:val="000000" w:themeColor="text1"/>
          <w:sz w:val="24"/>
          <w:szCs w:val="32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L</w:t>
      </w:r>
      <w:r w:rsidR="00D1666C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ymph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atic flow</w:t>
      </w:r>
      <w:r w:rsidR="00D1666C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 in </w:t>
      </w:r>
      <w:r w:rsidR="00315368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the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reconstructed</w:t>
      </w:r>
      <w:r w:rsidR="00D1666C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 lymph node</w:t>
      </w:r>
      <w:bookmarkStart w:id="8" w:name="_Hlk160955733"/>
      <w:r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-like structure.</w:t>
      </w:r>
      <w:r w:rsidR="00D1666C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 </w:t>
      </w:r>
      <w:bookmarkEnd w:id="8"/>
      <w:r w:rsidR="007E4417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r w:rsidR="00D8744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52073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w</w:t>
      </w:r>
      <w:r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ere</w:t>
      </w:r>
      <w:r w:rsidR="001D01E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D8744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transplanted into</w:t>
      </w:r>
      <w:r w:rsidR="00C26B8E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LD mice</w:t>
      </w:r>
      <w:r w:rsidR="001D01E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  <w:r w:rsidR="002E4B2D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15368" w:rsidRPr="00232264">
        <w:rPr>
          <w:rFonts w:ascii="Times New Roman" w:hAnsi="Times New Roman" w:cs="Times New Roman"/>
          <w:color w:val="000000" w:themeColor="text1"/>
          <w:sz w:val="24"/>
        </w:rPr>
        <w:t>Then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>,</w:t>
      </w:r>
      <w:r w:rsidR="002E4B2D" w:rsidRPr="00232264">
        <w:rPr>
          <w:rFonts w:ascii="Times New Roman" w:hAnsi="Times New Roman" w:cs="Times New Roman"/>
          <w:color w:val="000000" w:themeColor="text1"/>
          <w:sz w:val="24"/>
        </w:rPr>
        <w:t xml:space="preserve"> fluorescence at the site of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 xml:space="preserve"> the</w:t>
      </w:r>
      <w:r w:rsidR="002E4B2D" w:rsidRPr="00232264">
        <w:rPr>
          <w:rFonts w:ascii="Times New Roman" w:hAnsi="Times New Roman" w:cs="Times New Roman"/>
          <w:color w:val="000000" w:themeColor="text1"/>
          <w:sz w:val="24"/>
        </w:rPr>
        <w:t xml:space="preserve"> removed popliteal lymph nodes (the transplantation site) was detected </w:t>
      </w:r>
      <w:r w:rsidR="00EF6111" w:rsidRPr="00232264">
        <w:rPr>
          <w:rFonts w:ascii="Times New Roman" w:hAnsi="Times New Roman" w:cs="Times New Roman"/>
          <w:color w:val="000000" w:themeColor="text1"/>
          <w:sz w:val="24"/>
        </w:rPr>
        <w:t>every</w:t>
      </w:r>
      <w:r w:rsidR="00C953AA" w:rsidRPr="00232264">
        <w:rPr>
          <w:rFonts w:ascii="Times New Roman" w:hAnsi="Times New Roman" w:cs="Times New Roman" w:hint="eastAsia"/>
          <w:color w:val="000000" w:themeColor="text1"/>
          <w:sz w:val="24"/>
        </w:rPr>
        <w:t xml:space="preserve"> 10</w:t>
      </w:r>
      <w:r w:rsidR="009378DA" w:rsidRPr="0023226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C953AA" w:rsidRPr="00232264">
        <w:rPr>
          <w:rFonts w:ascii="Times New Roman" w:hAnsi="Times New Roman" w:cs="Times New Roman" w:hint="eastAsia"/>
          <w:color w:val="000000" w:themeColor="text1"/>
          <w:sz w:val="24"/>
        </w:rPr>
        <w:t>min</w:t>
      </w:r>
      <w:r w:rsidR="002E4B2D" w:rsidRPr="00232264">
        <w:rPr>
          <w:rFonts w:ascii="Times New Roman" w:hAnsi="Times New Roman" w:cs="Times New Roman"/>
          <w:color w:val="000000" w:themeColor="text1"/>
          <w:sz w:val="24"/>
        </w:rPr>
        <w:t xml:space="preserve"> after ICG administration </w:t>
      </w:r>
      <w:r w:rsidR="00D508DE" w:rsidRPr="00232264">
        <w:rPr>
          <w:rFonts w:ascii="Times New Roman" w:hAnsi="Times New Roman" w:cs="Times New Roman" w:hint="eastAsia"/>
          <w:color w:val="000000" w:themeColor="text1"/>
          <w:sz w:val="24"/>
        </w:rPr>
        <w:t xml:space="preserve">on day 21 </w:t>
      </w:r>
      <w:r w:rsidR="009D0BFC" w:rsidRPr="00232264">
        <w:rPr>
          <w:rFonts w:ascii="Times New Roman" w:hAnsi="Times New Roman" w:cs="Times New Roman" w:hint="eastAsia"/>
          <w:color w:val="000000" w:themeColor="text1"/>
          <w:sz w:val="24"/>
        </w:rPr>
        <w:t xml:space="preserve">by 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="001D01E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IVIS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Lumina </w:t>
      </w:r>
      <w:r w:rsidR="009E3DB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III</w:t>
      </w:r>
      <w:r w:rsidR="001D01E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(</w:t>
      </w:r>
      <w:r w:rsidR="00DC59DB" w:rsidRPr="00232264">
        <w:rPr>
          <w:rFonts w:ascii="Times New Roman" w:hAnsi="Times New Roman" w:cs="Times New Roman"/>
          <w:color w:val="000000" w:themeColor="text1"/>
          <w:sz w:val="24"/>
        </w:rPr>
        <w:t>PerkinElmer, Waltham, MA, USA</w:t>
      </w:r>
      <w:r w:rsidR="00DF2054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) </w:t>
      </w:r>
      <w:r w:rsidR="001D01E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under</w:t>
      </w:r>
      <w:r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continuous</w:t>
      </w:r>
      <w:r w:rsidR="001D01E8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isoflurane anesthesia.</w:t>
      </w:r>
    </w:p>
    <w:p w14:paraId="01FD9DF3" w14:textId="1BD63EFB" w:rsidR="00624E51" w:rsidRDefault="00624E51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br w:type="page"/>
      </w:r>
    </w:p>
    <w:p w14:paraId="356F3A89" w14:textId="5F00D15A" w:rsidR="00A133FE" w:rsidRPr="00624E51" w:rsidRDefault="00624E51" w:rsidP="00624E51">
      <w:pP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lastRenderedPageBreak/>
        <w:t xml:space="preserve">2. </w:t>
      </w:r>
      <w:r w:rsidR="00A133FE" w:rsidRPr="00624E51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Supplementary </w:t>
      </w:r>
      <w:r w:rsidR="00286267" w:rsidRPr="00624E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F</w:t>
      </w:r>
      <w:r w:rsidR="00A133FE" w:rsidRPr="00624E51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igures</w:t>
      </w:r>
    </w:p>
    <w:p w14:paraId="016AE7BB" w14:textId="77777777" w:rsidR="00624E51" w:rsidRDefault="00624E51" w:rsidP="00624E51">
      <w:pP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</w:p>
    <w:p w14:paraId="0F162550" w14:textId="4DD69DB8" w:rsidR="00624E51" w:rsidRPr="00A36BC4" w:rsidRDefault="00A36BC4" w:rsidP="00624E51">
      <w:pP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32"/>
        </w:rPr>
        <w:drawing>
          <wp:inline distT="0" distB="0" distL="0" distR="0" wp14:anchorId="3D6D8904" wp14:editId="7D3B2042">
            <wp:extent cx="3600000" cy="6740088"/>
            <wp:effectExtent l="0" t="0" r="0" b="3810"/>
            <wp:docPr id="1187341541" name="図 1" descr="グラフィカル ユーザー インターフェイス, アプリケーショ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341541" name="図 1" descr="グラフィカル ユーザー インターフェイス, アプリケーション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674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8D914" w14:textId="77777777" w:rsidR="00624E51" w:rsidRPr="00624E51" w:rsidRDefault="00624E51" w:rsidP="00624E51">
      <w:pPr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</w:p>
    <w:p w14:paraId="20999A88" w14:textId="220EC46C" w:rsidR="00A133FE" w:rsidRPr="00232264" w:rsidRDefault="00A133FE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1. | Optimization of centrifuga</w:t>
      </w:r>
      <w:r w:rsidR="00433D44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tion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condition</w:t>
      </w:r>
      <w:r w:rsidR="006D32F8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for</w:t>
      </w:r>
      <w:r w:rsidR="006D32F8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the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preparation of </w:t>
      </w:r>
      <w:r w:rsidR="007E4417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CeLyT</w:t>
      </w:r>
      <w:r w:rsidR="00AD1D99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</w:p>
    <w:p w14:paraId="6EAC847E" w14:textId="54D18340" w:rsidR="00BB0455" w:rsidRPr="00232264" w:rsidRDefault="00BB0455" w:rsidP="00877EA1">
      <w:pPr>
        <w:widowControl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a,</w:t>
      </w:r>
      <w:r w:rsidR="006D32F8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b,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77EA1" w:rsidRPr="00232264">
        <w:rPr>
          <w:rFonts w:ascii="Times New Roman" w:hAnsi="Times New Roman" w:cs="Times New Roman"/>
          <w:color w:val="000000" w:themeColor="text1"/>
          <w:sz w:val="24"/>
        </w:rPr>
        <w:t>Fluorescence microscopic observation of mMSC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877EA1" w:rsidRPr="00232264">
        <w:rPr>
          <w:rFonts w:ascii="Times New Roman" w:hAnsi="Times New Roman" w:cs="Times New Roman"/>
          <w:color w:val="000000" w:themeColor="text1"/>
          <w:sz w:val="24"/>
        </w:rPr>
        <w:t xml:space="preserve">/GFP 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 xml:space="preserve">after centrifugation 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 xml:space="preserve">under 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various conditions.</w:t>
      </w:r>
      <w:r w:rsidR="00877EA1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(A)</w:t>
      </w:r>
      <w:r w:rsidR="00877EA1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Seeding once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(b)</w:t>
      </w:r>
      <w:r w:rsidR="00877EA1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>twice</w:t>
      </w:r>
      <w:r w:rsidR="00877EA1" w:rsidRPr="00232264">
        <w:rPr>
          <w:rFonts w:ascii="Times New Roman" w:hAnsi="Times New Roman" w:cs="Times New Roman"/>
          <w:color w:val="000000" w:themeColor="text1"/>
          <w:sz w:val="24"/>
        </w:rPr>
        <w:t>. Scale bars, 500 μm.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c, </w:t>
      </w:r>
      <w:bookmarkStart w:id="9" w:name="_Hlk160984692"/>
      <w:r w:rsidRPr="00232264">
        <w:rPr>
          <w:rFonts w:ascii="Times New Roman" w:hAnsi="Times New Roman" w:cs="Times New Roman"/>
          <w:color w:val="000000" w:themeColor="text1"/>
          <w:sz w:val="24"/>
        </w:rPr>
        <w:t>Paraffin section</w:t>
      </w:r>
      <w:bookmarkEnd w:id="9"/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>and microscop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ic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images of 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f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>ibroblast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>and mMSC tissue. Scale bars, 50 </w:t>
      </w:r>
      <w:r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>m.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07ECC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d,</w:t>
      </w:r>
      <w:r w:rsidR="006D32F8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907ECC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e, 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>Typical 3D image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 xml:space="preserve"> (d) and fluorescence microscopic 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 xml:space="preserve">images 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 xml:space="preserve">(e) of 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>hLEC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+mMSC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 xml:space="preserve"> tissue. Blue, DAPI; Green, CellTracker™ Green-</w:t>
      </w:r>
      <w:r w:rsidR="008B3F7F" w:rsidRPr="00232264">
        <w:rPr>
          <w:rFonts w:ascii="Times New Roman" w:hAnsi="Times New Roman" w:cs="Times New Roman"/>
          <w:color w:val="000000" w:themeColor="text1"/>
          <w:sz w:val="24"/>
        </w:rPr>
        <w:t>labeled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 xml:space="preserve"> mMSC; Red, CellTracker™ Orange-labeled hLEC</w:t>
      </w:r>
      <w:r w:rsidR="006D32F8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>. Scale bar</w:t>
      </w:r>
      <w:r w:rsidR="00086F15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>, 100 </w:t>
      </w:r>
      <w:r w:rsidR="00907ECC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907ECC" w:rsidRPr="00232264">
        <w:rPr>
          <w:rFonts w:ascii="Times New Roman" w:hAnsi="Times New Roman" w:cs="Times New Roman"/>
          <w:color w:val="000000" w:themeColor="text1"/>
          <w:sz w:val="24"/>
        </w:rPr>
        <w:t>m.</w:t>
      </w:r>
    </w:p>
    <w:p w14:paraId="7981AF78" w14:textId="77777777" w:rsidR="00A133FE" w:rsidRPr="00232264" w:rsidRDefault="00A133FE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DB19173" w14:textId="77777777" w:rsidR="00624E51" w:rsidRDefault="00624E51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4F03758E" w14:textId="27663F66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 wp14:anchorId="189AF902" wp14:editId="542169CD">
            <wp:extent cx="3960000" cy="7398519"/>
            <wp:effectExtent l="0" t="0" r="2540" b="5715"/>
            <wp:docPr id="305362228" name="図 2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362228" name="図 2" descr="ダイアグラム, 設計図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739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E91B6" w14:textId="77777777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EC5F6E2" w14:textId="6AC40EF4" w:rsidR="00A133FE" w:rsidRPr="00232264" w:rsidRDefault="00A133FE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2. | Optimization of </w:t>
      </w:r>
      <w:r w:rsidR="00315368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t</w:t>
      </w:r>
      <w:r w:rsidR="00315368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he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centrifuga</w:t>
      </w:r>
      <w:r w:rsidR="00433D44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tion</w:t>
      </w:r>
      <w:r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condition</w:t>
      </w:r>
      <w:r w:rsidR="006D32F8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for </w:t>
      </w:r>
      <w:r w:rsidR="00315368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the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preparation of </w:t>
      </w:r>
      <w:r w:rsidR="007E4417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CeLyT</w:t>
      </w:r>
      <w:r w:rsidR="00AD1D99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</w:p>
    <w:p w14:paraId="17965BD6" w14:textId="01A583D3" w:rsidR="00B07E1F" w:rsidRPr="00232264" w:rsidRDefault="00571844" w:rsidP="00907ECC">
      <w:pPr>
        <w:widowControl/>
        <w:rPr>
          <w:rFonts w:ascii="Times New Roman" w:hAnsi="Times New Roman" w:cs="Times New Roman"/>
          <w:color w:val="000000" w:themeColor="text1"/>
          <w:sz w:val="24"/>
          <w:szCs w:val="32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 xml:space="preserve">a, </w:t>
      </w:r>
      <w:r w:rsidR="002F7D1E" w:rsidRPr="00232264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364ECF" w:rsidRPr="00232264">
        <w:rPr>
          <w:rFonts w:ascii="Times New Roman" w:hAnsi="Times New Roman" w:cs="Times New Roman"/>
          <w:color w:val="000000" w:themeColor="text1"/>
          <w:sz w:val="24"/>
        </w:rPr>
        <w:t xml:space="preserve">relative </w:t>
      </w:r>
      <w:r w:rsidR="002F7D1E" w:rsidRPr="00232264">
        <w:rPr>
          <w:rFonts w:ascii="Times New Roman" w:hAnsi="Times New Roman" w:cs="Times New Roman"/>
          <w:color w:val="000000" w:themeColor="text1"/>
          <w:sz w:val="24"/>
        </w:rPr>
        <w:t>mRNA expression</w:t>
      </w:r>
      <w:r w:rsidR="00AF1E9C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of</w:t>
      </w:r>
      <w:r w:rsidR="005336E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VEGF-R3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and </w:t>
      </w:r>
      <w:r w:rsidR="000A49BE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P</w:t>
      </w:r>
      <w:r w:rsidR="00CF43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odoplanin </w:t>
      </w:r>
      <w:r w:rsidR="005336E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in monolayered hLEC/</w:t>
      </w:r>
      <w:r w:rsidR="004335F6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m</w:t>
      </w:r>
      <w:r w:rsidR="005336ED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MSC</w:t>
      </w:r>
      <w:r w:rsidR="00364EC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and hLEC+</w:t>
      </w:r>
      <w:r w:rsidR="004335F6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m</w:t>
      </w:r>
      <w:r w:rsidR="00364EC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MSC tissue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 for hLEC/</w:t>
      </w:r>
      <w:r w:rsidR="004335F6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m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MSC mixed tissues</w:t>
      </w:r>
      <w:r w:rsidR="00364EC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  <w:r w:rsidR="00A67713" w:rsidRPr="00232264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364EC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Data represent the mean ± standard deviation (n=3</w:t>
      </w:r>
      <w:r w:rsidR="00B07E1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),</w:t>
      </w:r>
      <w:r w:rsidR="00364EC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and </w:t>
      </w:r>
      <w:r w:rsidR="00AF1E9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P-</w:t>
      </w:r>
      <w:r w:rsidR="00364EC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values were determined by 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Dunnett</w:t>
      </w:r>
      <w:r w:rsidR="00AF1E9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’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 test</w:t>
      </w:r>
      <w:r w:rsidR="00364EC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. *P &lt; 0.05 was considered </w:t>
      </w:r>
      <w:r w:rsidR="00AF1E9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statistically </w:t>
      </w:r>
      <w:r w:rsidR="00364EC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significant. </w:t>
      </w:r>
      <w:r w:rsidR="00BF7774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b,</w:t>
      </w:r>
      <w:r w:rsidR="00BF7774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246006" w:rsidRPr="00232264">
        <w:rPr>
          <w:rFonts w:ascii="Times New Roman" w:hAnsi="Times New Roman" w:cs="Times New Roman"/>
          <w:color w:val="000000" w:themeColor="text1"/>
          <w:sz w:val="24"/>
        </w:rPr>
        <w:t>The relative mRNA expression</w:t>
      </w:r>
      <w:r w:rsidR="00AF1E9C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246006" w:rsidRPr="00232264">
        <w:rPr>
          <w:rFonts w:ascii="Times New Roman" w:hAnsi="Times New Roman" w:cs="Times New Roman"/>
          <w:color w:val="000000" w:themeColor="text1"/>
          <w:sz w:val="24"/>
        </w:rPr>
        <w:t xml:space="preserve"> of</w:t>
      </w:r>
      <w:r w:rsidR="002460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VEGF-R3 and </w:t>
      </w:r>
      <w:r w:rsidR="000A49BE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P</w:t>
      </w:r>
      <w:r w:rsidR="00CF4391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odoplanin</w:t>
      </w:r>
      <w:r w:rsidR="00CF4391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AF1E9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on days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E4043D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3</w:t>
      </w:r>
      <w:r w:rsidR="002460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and </w:t>
      </w:r>
      <w:r w:rsidR="00E4043D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5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AF1E9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compared relative to d</w:t>
      </w:r>
      <w:r w:rsidR="007956CA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ay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7956CA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1</w:t>
      </w:r>
      <w:r w:rsidR="002460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  <w:r w:rsidR="00246006" w:rsidRPr="00232264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2460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Data represent the mean ± standard deviation (n=3), and P</w:t>
      </w:r>
      <w:r w:rsidR="0016278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-</w:t>
      </w:r>
      <w:r w:rsidR="002460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values were determined by Dunnett</w:t>
      </w:r>
      <w:r w:rsidR="0016278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’</w:t>
      </w:r>
      <w:r w:rsidR="00246006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 test. *P &lt; 0.05 was considered significant.</w:t>
      </w:r>
      <w:r w:rsidR="00E4043D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BF7774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c</w:t>
      </w:r>
      <w:r w:rsidR="00364ECF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, </w:t>
      </w:r>
      <w:r w:rsidR="00B07E1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Flow cytometr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ic</w:t>
      </w:r>
      <w:r w:rsidR="00B07E1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analysis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o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f</w:t>
      </w:r>
      <w:r w:rsidR="00B07E1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16278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the 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viability of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hLEC</w:t>
      </w:r>
      <w:r w:rsidR="0016278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in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hLEC/CFSE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/mMSC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mixed tissue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and hLEC/CFSE+hMSC tissue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7956CA" w:rsidRPr="00232264">
        <w:rPr>
          <w:rFonts w:ascii="Times New Roman" w:hAnsi="Times New Roman" w:cs="Times New Roman"/>
          <w:color w:val="000000" w:themeColor="text1"/>
          <w:sz w:val="24"/>
        </w:rPr>
        <w:t xml:space="preserve">Monolayered mMSCs were used as a negative control.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Data represent the mean ± standard deviation (n=3), and </w:t>
      </w:r>
      <w:r w:rsidR="0016278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P-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values were determined by </w:t>
      </w:r>
      <w:r w:rsidR="0016278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the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Tukey-Kramer</w:t>
      </w:r>
      <w:r w:rsidR="007956CA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test. </w:t>
      </w:r>
      <w:r w:rsidR="00AF1E9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*P &lt; 0.05 was considered statistically significant. </w:t>
      </w:r>
      <w:r w:rsidR="007956CA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>d</w:t>
      </w:r>
      <w:r w:rsidR="00181FE2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,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 xml:space="preserve">Typical 3D image of </w:t>
      </w:r>
      <w:r w:rsidR="007956CA" w:rsidRPr="00232264"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>mMSC+hLEC tissue. Blue, DAPI; Green, Collagen 1A2. Scale bar, 100 </w:t>
      </w:r>
      <w:r w:rsidR="00181FE2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 xml:space="preserve">m. </w:t>
      </w:r>
      <w:r w:rsidR="00BF7774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e</w:t>
      </w:r>
      <w:r w:rsidR="00181FE2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,</w:t>
      </w:r>
      <w:r w:rsidR="0016278F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BF7774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f</w:t>
      </w:r>
      <w:r w:rsidR="00181FE2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, 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>Fluorescence microscopic observation</w:t>
      </w:r>
      <w:r w:rsidR="0016278F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="00BF7774" w:rsidRPr="00232264">
        <w:rPr>
          <w:rFonts w:ascii="Times New Roman" w:hAnsi="Times New Roman" w:cs="Times New Roman" w:hint="eastAsia"/>
          <w:color w:val="000000" w:themeColor="text1"/>
          <w:sz w:val="24"/>
        </w:rPr>
        <w:t>e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>) and flow cytometr</w:t>
      </w:r>
      <w:r w:rsidR="00BF7BAB" w:rsidRPr="00232264">
        <w:rPr>
          <w:rFonts w:ascii="Times New Roman" w:hAnsi="Times New Roman" w:cs="Times New Roman"/>
          <w:color w:val="000000" w:themeColor="text1"/>
          <w:sz w:val="24"/>
        </w:rPr>
        <w:t>ic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 xml:space="preserve"> analysis (</w:t>
      </w:r>
      <w:r w:rsidR="00BF7774" w:rsidRPr="00232264">
        <w:rPr>
          <w:rFonts w:ascii="Times New Roman" w:hAnsi="Times New Roman" w:cs="Times New Roman" w:hint="eastAsia"/>
          <w:color w:val="000000" w:themeColor="text1"/>
          <w:sz w:val="24"/>
        </w:rPr>
        <w:t>f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>) o</w:t>
      </w:r>
      <w:r w:rsidR="00BF7BAB" w:rsidRPr="00232264">
        <w:rPr>
          <w:rFonts w:ascii="Times New Roman" w:hAnsi="Times New Roman" w:cs="Times New Roman"/>
          <w:color w:val="000000" w:themeColor="text1"/>
          <w:sz w:val="24"/>
        </w:rPr>
        <w:t>f</w:t>
      </w:r>
      <w:r w:rsidR="00181FE2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F7BAB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7668DB" w:rsidRPr="00232264">
        <w:rPr>
          <w:rFonts w:ascii="Times New Roman" w:hAnsi="Times New Roman" w:cs="Times New Roman"/>
          <w:color w:val="000000" w:themeColor="text1"/>
          <w:sz w:val="24"/>
        </w:rPr>
        <w:t>uspended mMSC</w:t>
      </w:r>
      <w:r w:rsidR="00BF7BAB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7668DB" w:rsidRPr="00232264">
        <w:rPr>
          <w:rFonts w:ascii="Times New Roman" w:hAnsi="Times New Roman" w:cs="Times New Roman"/>
          <w:color w:val="000000" w:themeColor="text1"/>
          <w:sz w:val="24"/>
        </w:rPr>
        <w:t xml:space="preserve"> and mMSC sheet</w:t>
      </w:r>
      <w:r w:rsidR="00BF7BAB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7668DB" w:rsidRPr="00232264">
        <w:rPr>
          <w:rFonts w:ascii="Times New Roman" w:hAnsi="Times New Roman" w:cs="Times New Roman"/>
          <w:color w:val="000000" w:themeColor="text1"/>
          <w:sz w:val="24"/>
        </w:rPr>
        <w:t>. Blue, DAPI; Green, Collagen 1A2. Scale bar</w:t>
      </w:r>
      <w:r w:rsidR="00BF7BAB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7668DB" w:rsidRPr="00232264">
        <w:rPr>
          <w:rFonts w:ascii="Times New Roman" w:hAnsi="Times New Roman" w:cs="Times New Roman"/>
          <w:color w:val="000000" w:themeColor="text1"/>
          <w:sz w:val="24"/>
        </w:rPr>
        <w:t>, 100 </w:t>
      </w:r>
      <w:r w:rsidR="007668DB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7668DB" w:rsidRPr="00232264">
        <w:rPr>
          <w:rFonts w:ascii="Times New Roman" w:hAnsi="Times New Roman" w:cs="Times New Roman"/>
          <w:color w:val="000000" w:themeColor="text1"/>
          <w:sz w:val="24"/>
        </w:rPr>
        <w:t xml:space="preserve">m. 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Data represent the mean ± standard deviation (n=3), and </w:t>
      </w:r>
      <w:r w:rsidR="0016278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P-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values were determined by two-tailed Student’s </w:t>
      </w:r>
      <w:r w:rsidR="007668DB" w:rsidRPr="00232264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t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-test. </w:t>
      </w:r>
      <w:r w:rsidR="00AF1E9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*P &lt; 0.05 was considered statistically significant.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</w:t>
      </w:r>
      <w:r w:rsidR="00BF7774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g</w:t>
      </w:r>
      <w:r w:rsidR="007668DB" w:rsidRPr="00232264"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  <w:t xml:space="preserve">, 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Immunofluorescence images of </w:t>
      </w:r>
      <w:r w:rsidR="0016278F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the 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lymphatic network of hLEC </w:t>
      </w:r>
      <w:r w:rsidR="00BF7BA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seeded 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on mMSC sheet</w:t>
      </w:r>
      <w:r w:rsidR="00BF7BA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s</w:t>
      </w:r>
      <w:r w:rsidR="007668DB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  <w:r w:rsidR="007668DB" w:rsidRPr="00232264">
        <w:rPr>
          <w:rFonts w:ascii="Times New Roman" w:hAnsi="Times New Roman" w:cs="Times New Roman"/>
          <w:color w:val="000000" w:themeColor="text1"/>
          <w:sz w:val="24"/>
        </w:rPr>
        <w:t xml:space="preserve"> Blue, DAPI; Green, Collagen 1A2. Scale bar</w:t>
      </w:r>
      <w:r w:rsidR="00BF7BAB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7668DB" w:rsidRPr="00232264">
        <w:rPr>
          <w:rFonts w:ascii="Times New Roman" w:hAnsi="Times New Roman" w:cs="Times New Roman"/>
          <w:color w:val="000000" w:themeColor="text1"/>
          <w:sz w:val="24"/>
        </w:rPr>
        <w:t>, 100 </w:t>
      </w:r>
      <w:r w:rsidR="007668DB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7668DB" w:rsidRPr="00232264">
        <w:rPr>
          <w:rFonts w:ascii="Times New Roman" w:hAnsi="Times New Roman" w:cs="Times New Roman"/>
          <w:color w:val="000000" w:themeColor="text1"/>
          <w:sz w:val="24"/>
        </w:rPr>
        <w:t>m.</w:t>
      </w:r>
    </w:p>
    <w:p w14:paraId="0C82669F" w14:textId="77777777" w:rsidR="00B07E1F" w:rsidRPr="00232264" w:rsidRDefault="00B07E1F" w:rsidP="00907ECC">
      <w:pPr>
        <w:widowControl/>
        <w:rPr>
          <w:rFonts w:ascii="Times New Roman" w:hAnsi="Times New Roman" w:cs="Times New Roman"/>
          <w:color w:val="000000" w:themeColor="text1"/>
          <w:sz w:val="24"/>
        </w:rPr>
      </w:pPr>
    </w:p>
    <w:p w14:paraId="04592652" w14:textId="77777777" w:rsidR="00624E51" w:rsidRDefault="00624E51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7F589FED" w14:textId="6B91B58D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 wp14:anchorId="4FEEC32E" wp14:editId="003C939D">
            <wp:extent cx="3779640" cy="6130611"/>
            <wp:effectExtent l="0" t="0" r="5080" b="3810"/>
            <wp:docPr id="81640706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407064" name="図 81640706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640" cy="6130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BEAC3" w14:textId="77777777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19CAF59" w14:textId="7342BC3A" w:rsidR="00A133FE" w:rsidRPr="00232264" w:rsidRDefault="00A133FE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3. | Preparation of LD mice.</w:t>
      </w:r>
    </w:p>
    <w:p w14:paraId="1CB93617" w14:textId="5D99538E" w:rsidR="00A133FE" w:rsidRPr="00232264" w:rsidRDefault="00BF7BAB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a</w:t>
      </w:r>
      <w:r w:rsidR="001F324F" w:rsidRPr="00232264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1F324F"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In vivo </w:t>
      </w:r>
      <w:r w:rsidR="001F324F" w:rsidRPr="00232264">
        <w:rPr>
          <w:rFonts w:ascii="Times New Roman" w:hAnsi="Times New Roman" w:cs="Times New Roman"/>
          <w:color w:val="000000" w:themeColor="text1"/>
          <w:sz w:val="24"/>
        </w:rPr>
        <w:t xml:space="preserve">fluorescence imaging 0 min and 1 h </w:t>
      </w:r>
      <w:r w:rsidR="0016278F" w:rsidRPr="00232264">
        <w:rPr>
          <w:rFonts w:ascii="Times New Roman" w:hAnsi="Times New Roman" w:cs="Times New Roman"/>
          <w:color w:val="000000" w:themeColor="text1"/>
          <w:sz w:val="24"/>
        </w:rPr>
        <w:t xml:space="preserve">after </w:t>
      </w:r>
      <w:r w:rsidR="001F324F" w:rsidRPr="00232264">
        <w:rPr>
          <w:rFonts w:ascii="Times New Roman" w:hAnsi="Times New Roman" w:cs="Times New Roman"/>
          <w:color w:val="000000" w:themeColor="text1"/>
          <w:sz w:val="24"/>
        </w:rPr>
        <w:t xml:space="preserve">ICG injection </w:t>
      </w:r>
      <w:r w:rsidR="00BC26E1" w:rsidRPr="00232264">
        <w:rPr>
          <w:rFonts w:ascii="Times New Roman" w:hAnsi="Times New Roman" w:cs="Times New Roman"/>
          <w:color w:val="000000" w:themeColor="text1"/>
          <w:sz w:val="24"/>
        </w:rPr>
        <w:t>into the</w:t>
      </w:r>
      <w:r w:rsidR="001F324F" w:rsidRPr="00232264">
        <w:rPr>
          <w:rFonts w:ascii="Times New Roman" w:hAnsi="Times New Roman" w:cs="Times New Roman"/>
          <w:color w:val="000000" w:themeColor="text1"/>
          <w:sz w:val="24"/>
        </w:rPr>
        <w:t xml:space="preserve"> footpad of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6278F" w:rsidRPr="00232264">
        <w:rPr>
          <w:rFonts w:ascii="Times New Roman" w:hAnsi="Times New Roman" w:cs="Times New Roman"/>
          <w:color w:val="000000" w:themeColor="text1"/>
          <w:sz w:val="24"/>
        </w:rPr>
        <w:t>the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right limb</w:t>
      </w:r>
      <w:r w:rsidR="0016278F" w:rsidRPr="00232264">
        <w:rPr>
          <w:rFonts w:ascii="Times New Roman" w:hAnsi="Times New Roman" w:cs="Times New Roman"/>
          <w:color w:val="000000" w:themeColor="text1"/>
          <w:sz w:val="24"/>
        </w:rPr>
        <w:t>s of</w:t>
      </w:r>
      <w:r w:rsidR="001F324F" w:rsidRPr="00232264">
        <w:rPr>
          <w:rFonts w:ascii="Times New Roman" w:hAnsi="Times New Roman" w:cs="Times New Roman"/>
          <w:color w:val="000000" w:themeColor="text1"/>
          <w:sz w:val="24"/>
        </w:rPr>
        <w:t xml:space="preserve"> normal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mice </w:t>
      </w:r>
      <w:r w:rsidR="001F324F" w:rsidRPr="00232264">
        <w:rPr>
          <w:rFonts w:ascii="Times New Roman" w:hAnsi="Times New Roman" w:cs="Times New Roman"/>
          <w:color w:val="000000" w:themeColor="text1"/>
          <w:sz w:val="24"/>
        </w:rPr>
        <w:t xml:space="preserve">(no treatment), LD mice, and LD mice </w:t>
      </w:r>
      <w:r w:rsidR="004D62D9" w:rsidRPr="00232264">
        <w:rPr>
          <w:rFonts w:ascii="Times New Roman" w:hAnsi="Times New Roman" w:cs="Times New Roman"/>
          <w:color w:val="000000" w:themeColor="text1"/>
          <w:sz w:val="24"/>
        </w:rPr>
        <w:t xml:space="preserve">14 days </w:t>
      </w:r>
      <w:r w:rsidR="001F324F" w:rsidRPr="00232264">
        <w:rPr>
          <w:rFonts w:ascii="Times New Roman" w:hAnsi="Times New Roman" w:cs="Times New Roman"/>
          <w:color w:val="000000" w:themeColor="text1"/>
          <w:sz w:val="24"/>
        </w:rPr>
        <w:t xml:space="preserve">after suspended mMSC/Nluc </w:t>
      </w:r>
      <w:r w:rsidR="004D62D9" w:rsidRPr="00232264">
        <w:rPr>
          <w:rFonts w:ascii="Times New Roman" w:hAnsi="Times New Roman" w:cs="Times New Roman"/>
          <w:color w:val="000000" w:themeColor="text1"/>
          <w:sz w:val="24"/>
        </w:rPr>
        <w:t xml:space="preserve">or hLEC+mMSC/Nluc tissue </w:t>
      </w:r>
      <w:r w:rsidR="001F324F" w:rsidRPr="00232264">
        <w:rPr>
          <w:rFonts w:ascii="Times New Roman" w:hAnsi="Times New Roman" w:cs="Times New Roman"/>
          <w:color w:val="000000" w:themeColor="text1"/>
          <w:sz w:val="24"/>
        </w:rPr>
        <w:t>transplantation.</w:t>
      </w:r>
      <w:r w:rsidR="00BC26E1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b</w:t>
      </w:r>
      <w:r w:rsidR="00BC26E1" w:rsidRPr="00232264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4D62D9" w:rsidRPr="00232264">
        <w:rPr>
          <w:rFonts w:ascii="Times New Roman" w:hAnsi="Times New Roman" w:cs="Times New Roman"/>
          <w:color w:val="000000" w:themeColor="text1"/>
          <w:sz w:val="24"/>
        </w:rPr>
        <w:t xml:space="preserve">Typical images of the suspended cells or </w:t>
      </w:r>
      <w:r w:rsidR="007E4417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r w:rsidR="004D62D9" w:rsidRPr="00232264">
        <w:rPr>
          <w:rFonts w:ascii="Times New Roman" w:hAnsi="Times New Roman" w:cs="Times New Roman"/>
          <w:color w:val="000000" w:themeColor="text1"/>
          <w:sz w:val="24"/>
        </w:rPr>
        <w:t xml:space="preserve"> transplantation site in a right l</w:t>
      </w:r>
      <w:r w:rsidR="00BC26E1" w:rsidRPr="00232264">
        <w:rPr>
          <w:rFonts w:ascii="Times New Roman" w:hAnsi="Times New Roman" w:cs="Times New Roman"/>
          <w:color w:val="000000" w:themeColor="text1"/>
          <w:sz w:val="24"/>
        </w:rPr>
        <w:t xml:space="preserve">ower limb </w:t>
      </w:r>
      <w:r w:rsidR="004D62D9" w:rsidRPr="00232264">
        <w:rPr>
          <w:rFonts w:ascii="Times New Roman" w:hAnsi="Times New Roman" w:cs="Times New Roman"/>
          <w:color w:val="000000" w:themeColor="text1"/>
          <w:sz w:val="24"/>
        </w:rPr>
        <w:t>of</w:t>
      </w:r>
      <w:r w:rsidR="00BC26E1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6278F" w:rsidRPr="00232264"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="00BC26E1" w:rsidRPr="00232264">
        <w:rPr>
          <w:rFonts w:ascii="Times New Roman" w:hAnsi="Times New Roman" w:cs="Times New Roman"/>
          <w:color w:val="000000" w:themeColor="text1"/>
          <w:sz w:val="24"/>
        </w:rPr>
        <w:t xml:space="preserve">LD </w:t>
      </w:r>
      <w:r w:rsidR="00EC0C2B" w:rsidRPr="00232264">
        <w:rPr>
          <w:rFonts w:ascii="Times New Roman" w:hAnsi="Times New Roman" w:cs="Times New Roman"/>
          <w:color w:val="000000" w:themeColor="text1"/>
          <w:sz w:val="24"/>
        </w:rPr>
        <w:t xml:space="preserve">mouse </w:t>
      </w:r>
      <w:r w:rsidR="004D62D9" w:rsidRPr="00232264">
        <w:rPr>
          <w:rFonts w:ascii="Times New Roman" w:hAnsi="Times New Roman" w:cs="Times New Roman"/>
          <w:color w:val="000000" w:themeColor="text1"/>
          <w:sz w:val="24"/>
        </w:rPr>
        <w:t>(</w:t>
      </w:r>
      <w:r w:rsidR="0016278F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="004D62D9" w:rsidRPr="00232264">
        <w:rPr>
          <w:rFonts w:ascii="Times New Roman" w:hAnsi="Times New Roman" w:cs="Times New Roman"/>
          <w:color w:val="000000" w:themeColor="text1"/>
          <w:sz w:val="24"/>
        </w:rPr>
        <w:t>21)</w:t>
      </w:r>
      <w:r w:rsidR="00BC26E1" w:rsidRPr="00232264">
        <w:rPr>
          <w:rFonts w:ascii="Times New Roman" w:hAnsi="Times New Roman" w:cs="Times New Roman"/>
          <w:color w:val="000000" w:themeColor="text1"/>
          <w:sz w:val="24"/>
        </w:rPr>
        <w:t>. Arrow, lymph node-like structure.</w:t>
      </w:r>
    </w:p>
    <w:p w14:paraId="123AF615" w14:textId="77777777" w:rsidR="001F324F" w:rsidRPr="00232264" w:rsidRDefault="001F324F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C62F282" w14:textId="77777777" w:rsidR="00624E51" w:rsidRDefault="00624E51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7BC17C71" w14:textId="438797AF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 wp14:anchorId="43D2E4E6" wp14:editId="37D68703">
            <wp:extent cx="3600000" cy="7435808"/>
            <wp:effectExtent l="0" t="0" r="0" b="0"/>
            <wp:docPr id="779652652" name="図 4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652652" name="図 4" descr="ダイアグラム, 設計図&#10;&#10;自動的に生成された説明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43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02693" w14:textId="77777777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6A784C8C" w14:textId="1D1E7160" w:rsidR="00A133FE" w:rsidRPr="00232264" w:rsidRDefault="00A133FE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4. | Therapeutic effect of </w:t>
      </w:r>
      <w:bookmarkStart w:id="10" w:name="_Hlk160967421"/>
      <w:r w:rsidR="007E4417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CeLyT</w:t>
      </w:r>
      <w:r w:rsidR="00AD1D99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bookmarkEnd w:id="10"/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955C4A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on </w:t>
      </w:r>
      <w:r w:rsidR="00433D44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LD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mice.</w:t>
      </w:r>
    </w:p>
    <w:p w14:paraId="246BADFF" w14:textId="6B35C2EF" w:rsidR="00A133FE" w:rsidRPr="00232264" w:rsidRDefault="001E1F4C" w:rsidP="00EF611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a,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Experimental scheme to </w:t>
      </w:r>
      <w:r w:rsidR="00741D0E" w:rsidRPr="00232264">
        <w:rPr>
          <w:rFonts w:ascii="Times New Roman" w:hAnsi="Times New Roman" w:cs="Times New Roman"/>
          <w:color w:val="000000" w:themeColor="text1"/>
          <w:sz w:val="24"/>
        </w:rPr>
        <w:t xml:space="preserve">evaluate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the therapeutic effect of </w:t>
      </w:r>
      <w:r w:rsidR="007E4417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r w:rsidR="00741D0E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on lymphedema </w:t>
      </w:r>
      <w:r w:rsidR="00741D0E" w:rsidRPr="00232264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741D0E" w:rsidRPr="00232264">
        <w:rPr>
          <w:rFonts w:ascii="Times New Roman" w:hAnsi="Times New Roman" w:cs="Times New Roman"/>
          <w:color w:val="000000" w:themeColor="text1"/>
          <w:sz w:val="24"/>
        </w:rPr>
        <w:lastRenderedPageBreak/>
        <w:t>LD mice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7E4417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>CeLyT</w:t>
      </w:r>
      <w:r w:rsidR="00AD1D99" w:rsidRPr="00232264">
        <w:rPr>
          <w:rFonts w:ascii="Times New Roman" w:hAnsi="Times New Roman" w:cs="Times New Roman" w:hint="eastAsia"/>
          <w:color w:val="000000" w:themeColor="text1"/>
          <w:sz w:val="24"/>
          <w:szCs w:val="32"/>
        </w:rPr>
        <w:t>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were transplanted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to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 LD mice immediately (upper) or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5 days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(lower)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after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>LD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.</w:t>
      </w:r>
      <w:r w:rsidR="00F10CC4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b,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Typical images of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right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lower limb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 xml:space="preserve">from 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>suspended mMSC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-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 and hLEC+hMSC tissue-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transplanted 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>LD mice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. White arrows, measurement site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>of legs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. Black </w:t>
      </w:r>
      <w:r w:rsidR="00603F76" w:rsidRPr="00232264">
        <w:rPr>
          <w:rFonts w:ascii="Times New Roman" w:hAnsi="Times New Roman" w:cs="Times New Roman"/>
          <w:color w:val="000000" w:themeColor="text1"/>
          <w:sz w:val="24"/>
        </w:rPr>
        <w:t>arrows, measurement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 site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>of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>paws</w:t>
      </w:r>
      <w:r w:rsidR="00742097" w:rsidRPr="00232264">
        <w:rPr>
          <w:rFonts w:ascii="Times New Roman" w:hAnsi="Times New Roman" w:cs="Times New Roman" w:hint="eastAsia"/>
          <w:color w:val="000000" w:themeColor="text1"/>
          <w:sz w:val="24"/>
        </w:rPr>
        <w:t>.</w:t>
      </w:r>
      <w:r w:rsidR="00F10CC4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c,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>Change in the size of paws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left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legs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(right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) in 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>suspended mMSC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-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 and hLEC+hMSC tissue-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transplanted LD mice. The thickness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>es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 of 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 xml:space="preserve">paws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and legs 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 xml:space="preserve">were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measured and the change rate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for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day 0 w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>as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 calculated. </w:t>
      </w:r>
      <w:r w:rsidR="00C41CB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d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, Paraffin section images of 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 xml:space="preserve">paws from 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>suspended mMSC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-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 and hLEC+hMSC tissue-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transplanted LD mice (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2</w:t>
      </w:r>
      <w:r w:rsidR="00603F76" w:rsidRPr="00232264">
        <w:rPr>
          <w:rFonts w:ascii="Times New Roman" w:hAnsi="Times New Roman" w:cs="Times New Roman"/>
          <w:color w:val="000000" w:themeColor="text1"/>
          <w:sz w:val="24"/>
        </w:rPr>
        <w:t>6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 xml:space="preserve">). Arrows, </w:t>
      </w:r>
      <w:r w:rsidR="005372A9" w:rsidRPr="00232264">
        <w:rPr>
          <w:rFonts w:ascii="Times New Roman" w:hAnsi="Times New Roman" w:cs="Times New Roman"/>
          <w:color w:val="000000" w:themeColor="text1"/>
          <w:sz w:val="24"/>
        </w:rPr>
        <w:t xml:space="preserve">the site of 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interstitial fluid. Scale bars, 500 </w:t>
      </w:r>
      <w:r w:rsidR="00F10CC4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F10CC4" w:rsidRPr="00232264">
        <w:rPr>
          <w:rFonts w:ascii="Times New Roman" w:hAnsi="Times New Roman" w:cs="Times New Roman"/>
          <w:color w:val="000000" w:themeColor="text1"/>
          <w:sz w:val="24"/>
        </w:rPr>
        <w:t>m.</w:t>
      </w:r>
      <w:r w:rsidR="00D71826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C41CB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e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D71826"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Ex vivo 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>imaging of lymph node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 xml:space="preserve"> or lymph node-like structure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 xml:space="preserve"> after ICG administration 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 xml:space="preserve">to 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>normal mice (+ICG) and hLEC+hMSC tissue-transplanted LD mice (</w:t>
      </w:r>
      <w:r w:rsidR="00955C4A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="00D71826" w:rsidRPr="00232264">
        <w:rPr>
          <w:rFonts w:ascii="Times New Roman" w:hAnsi="Times New Roman" w:cs="Times New Roman"/>
          <w:color w:val="000000" w:themeColor="text1"/>
          <w:sz w:val="24"/>
        </w:rPr>
        <w:t>26).</w:t>
      </w:r>
    </w:p>
    <w:p w14:paraId="09EAE4E0" w14:textId="77777777" w:rsidR="001E1F4C" w:rsidRPr="00232264" w:rsidRDefault="001E1F4C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6E6AFD5" w14:textId="77777777" w:rsidR="00624E51" w:rsidRDefault="00624E51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23BC794A" w14:textId="5AFBD5BE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 wp14:anchorId="0A43B836" wp14:editId="13F877D1">
            <wp:extent cx="3960000" cy="5343614"/>
            <wp:effectExtent l="0" t="0" r="2540" b="3175"/>
            <wp:docPr id="1414100248" name="図 5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100248" name="図 5" descr="ダイアグラム&#10;&#10;自動的に生成された説明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5343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31F7B" w14:textId="77777777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85BC101" w14:textId="4FCAE013" w:rsidR="00A133FE" w:rsidRPr="00232264" w:rsidRDefault="00A133FE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5. | Therapeutic effect </w:t>
      </w:r>
      <w:r w:rsidR="00FF33F0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of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transplantation of other tissues</w:t>
      </w:r>
      <w:r w:rsidR="00FF33F0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on LD mice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</w:p>
    <w:p w14:paraId="2E63BF41" w14:textId="387D63E2" w:rsidR="00A133FE" w:rsidRPr="00232264" w:rsidRDefault="00D71826" w:rsidP="00D71826">
      <w:pPr>
        <w:widowControl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a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In vivo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fluorescence imaging after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injection of ICG to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footpad of </w:t>
      </w:r>
      <w:r w:rsidR="003217A7" w:rsidRPr="00232264">
        <w:rPr>
          <w:rFonts w:ascii="Times New Roman" w:hAnsi="Times New Roman" w:cs="Times New Roman"/>
          <w:color w:val="000000" w:themeColor="text1"/>
          <w:sz w:val="24"/>
        </w:rPr>
        <w:t>right lower limb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3217A7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3217A7" w:rsidRPr="00232264">
        <w:rPr>
          <w:rFonts w:ascii="Times New Roman" w:hAnsi="Times New Roman" w:cs="Times New Roman"/>
          <w:color w:val="000000" w:themeColor="text1"/>
          <w:sz w:val="24"/>
        </w:rPr>
        <w:t>LD mice 1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 xml:space="preserve"> and 21</w:t>
      </w:r>
      <w:r w:rsidR="003217A7" w:rsidRPr="00232264">
        <w:rPr>
          <w:rFonts w:ascii="Times New Roman" w:hAnsi="Times New Roman" w:cs="Times New Roman"/>
          <w:color w:val="000000" w:themeColor="text1"/>
          <w:sz w:val="24"/>
        </w:rPr>
        <w:t xml:space="preserve"> days after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3217A7" w:rsidRPr="00232264">
        <w:rPr>
          <w:rFonts w:ascii="Times New Roman" w:hAnsi="Times New Roman" w:cs="Times New Roman"/>
          <w:color w:val="000000" w:themeColor="text1"/>
          <w:sz w:val="24"/>
        </w:rPr>
        <w:t xml:space="preserve">transplantation of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>mMSC tissue</w:t>
      </w:r>
      <w:r w:rsidR="003217A7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and hLEC/mMSC mix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e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>d tissue</w:t>
      </w:r>
      <w:r w:rsidR="003217A7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>.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41CB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b, </w:t>
      </w:r>
      <w:r w:rsidR="00C41CB1"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Ex vivo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imaging of lymph node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or lymph node-like structure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after ICG administration in mMSC tissue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and hLEC/mMSC mixed tissue-transplanted LD mice (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21).</w:t>
      </w:r>
      <w:r w:rsidR="00C41CB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D54983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="00C41CB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,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Typical images of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 xml:space="preserve"> right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lower limb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 xml:space="preserve">LD mice after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 xml:space="preserve">transplantation of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mMSC tissue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and hLEC/mMSC mixed tissue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. White arrows, measurement site 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of legs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. Black arrows, measurement site 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of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>paws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.</w:t>
      </w:r>
      <w:r w:rsidR="00C41CB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d,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Size change of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paws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(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upper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legs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lower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) in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 xml:space="preserve"> LD mice after transplantation of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mMSC tissue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and hLEC/mMSC mixed tissu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es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. The thickness of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paws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and legs w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as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measured and the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change rate 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for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day 0 w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as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calculated. Data represent the mean ± standard deviation, and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>P-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values were determined by Dunnett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>’s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 test. </w:t>
      </w:r>
      <w:r w:rsidR="00AF1E9C" w:rsidRPr="00232264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*P &lt; 0.05 was considered statistically significant.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NS, not significant. </w:t>
      </w:r>
      <w:r w:rsidR="00C41CB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e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, Paraffin section images of 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paws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17BB8" w:rsidRPr="00232264">
        <w:rPr>
          <w:rFonts w:ascii="Times New Roman" w:hAnsi="Times New Roman" w:cs="Times New Roman"/>
          <w:color w:val="000000" w:themeColor="text1"/>
          <w:sz w:val="24"/>
        </w:rPr>
        <w:t>mMSC tissue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>-</w:t>
      </w:r>
      <w:r w:rsidR="00F17BB8" w:rsidRPr="00232264">
        <w:rPr>
          <w:rFonts w:ascii="Times New Roman" w:hAnsi="Times New Roman" w:cs="Times New Roman"/>
          <w:color w:val="000000" w:themeColor="text1"/>
          <w:sz w:val="24"/>
        </w:rPr>
        <w:t xml:space="preserve"> and hLEC/mMSC mixed tissue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-transplanted LD mice (</w:t>
      </w:r>
      <w:r w:rsidR="00E51215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2</w:t>
      </w:r>
      <w:r w:rsidR="00F17BB8" w:rsidRPr="00232264">
        <w:rPr>
          <w:rFonts w:ascii="Times New Roman" w:hAnsi="Times New Roman" w:cs="Times New Roman"/>
          <w:color w:val="000000" w:themeColor="text1"/>
          <w:sz w:val="24"/>
        </w:rPr>
        <w:t>1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 xml:space="preserve">). Arrows, </w:t>
      </w:r>
      <w:r w:rsidR="00D54983" w:rsidRPr="00232264">
        <w:rPr>
          <w:rFonts w:ascii="Times New Roman" w:hAnsi="Times New Roman" w:cs="Times New Roman"/>
          <w:color w:val="000000" w:themeColor="text1"/>
          <w:sz w:val="24"/>
        </w:rPr>
        <w:t xml:space="preserve">the site of 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interstitial fluid. Scale bars, 500 </w:t>
      </w:r>
      <w:r w:rsidR="00C41CB1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C41CB1" w:rsidRPr="00232264">
        <w:rPr>
          <w:rFonts w:ascii="Times New Roman" w:hAnsi="Times New Roman" w:cs="Times New Roman"/>
          <w:color w:val="000000" w:themeColor="text1"/>
          <w:sz w:val="24"/>
        </w:rPr>
        <w:t>m.</w:t>
      </w:r>
    </w:p>
    <w:p w14:paraId="32A6F9BF" w14:textId="77777777" w:rsidR="00D71826" w:rsidRPr="00232264" w:rsidRDefault="00D71826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08831F6" w14:textId="77777777" w:rsidR="00624E51" w:rsidRDefault="00624E51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1C43183F" w14:textId="3D1F1892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 wp14:anchorId="6CFE750C" wp14:editId="117FF9C5">
            <wp:extent cx="3960000" cy="6188571"/>
            <wp:effectExtent l="0" t="0" r="2540" b="0"/>
            <wp:docPr id="1131046497" name="図 6" descr="QR コード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046497" name="図 6" descr="QR コード が含まれている画像&#10;&#10;自動的に生成された説明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618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AF3F4" w14:textId="77777777" w:rsidR="00624E51" w:rsidRDefault="00624E51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D7B8C89" w14:textId="3EE92631" w:rsidR="00A133FE" w:rsidRPr="00232264" w:rsidRDefault="00A133FE" w:rsidP="00907ECC">
      <w:pPr>
        <w:widowControl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6. | Analy</w:t>
      </w:r>
      <w:r w:rsidR="00F2270C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sis of lymph node-like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structure</w:t>
      </w:r>
      <w:r w:rsidR="003C602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F2270C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after transplantation of </w:t>
      </w:r>
      <w:r w:rsidR="007E4417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CeLyT</w:t>
      </w:r>
      <w:r w:rsidR="00AD1D99" w:rsidRPr="0023226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</w:p>
    <w:p w14:paraId="5CF0485F" w14:textId="05CA6128" w:rsidR="00702C20" w:rsidRPr="00232264" w:rsidRDefault="00702C20" w:rsidP="00907ECC">
      <w:pPr>
        <w:widowControl/>
        <w:rPr>
          <w:rFonts w:ascii="Times New Roman" w:hAnsi="Times New Roman" w:cs="Times New Roman"/>
          <w:color w:val="000000" w:themeColor="text1"/>
          <w:sz w:val="24"/>
        </w:rPr>
      </w:pP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a,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>Typical immunofluorescence images of B cell follicle-like structure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in</w:t>
      </w:r>
      <w:r w:rsidR="00F2270C" w:rsidRPr="00232264">
        <w:rPr>
          <w:rFonts w:ascii="Times New Roman" w:hAnsi="Times New Roman" w:cs="Times New Roman"/>
          <w:color w:val="000000" w:themeColor="text1"/>
          <w:sz w:val="24"/>
        </w:rPr>
        <w:t xml:space="preserve"> a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 lymph node-like structure </w:t>
      </w:r>
      <w:bookmarkStart w:id="11" w:name="_Hlk160984993"/>
      <w:r w:rsidRPr="00232264">
        <w:rPr>
          <w:rFonts w:ascii="Times New Roman" w:hAnsi="Times New Roman" w:cs="Times New Roman"/>
          <w:color w:val="000000" w:themeColor="text1"/>
          <w:sz w:val="24"/>
        </w:rPr>
        <w:t>formed in hLEC+hMSC tissue-transplanted LD mice (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>21)</w:t>
      </w:r>
      <w:bookmarkEnd w:id="11"/>
      <w:r w:rsidRPr="00232264">
        <w:rPr>
          <w:rFonts w:ascii="Times New Roman" w:hAnsi="Times New Roman" w:cs="Times New Roman"/>
          <w:color w:val="000000" w:themeColor="text1"/>
          <w:sz w:val="24"/>
        </w:rPr>
        <w:t>. Blue, DAPI; Red, B220. Scale bars, 100 </w:t>
      </w:r>
      <w:r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m. </w:t>
      </w:r>
      <w:r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b, </w:t>
      </w:r>
      <w:r w:rsidR="003D3DF5" w:rsidRPr="00232264">
        <w:rPr>
          <w:rFonts w:ascii="Times New Roman" w:hAnsi="Times New Roman" w:cs="Times New Roman"/>
          <w:color w:val="000000" w:themeColor="text1"/>
          <w:sz w:val="24"/>
        </w:rPr>
        <w:t>Appearance</w:t>
      </w:r>
      <w:r w:rsidRPr="00232264">
        <w:rPr>
          <w:rFonts w:ascii="Times New Roman" w:hAnsi="Times New Roman" w:cs="Times New Roman"/>
          <w:color w:val="000000" w:themeColor="text1"/>
        </w:rPr>
        <w:t xml:space="preserve">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and frozen section </w:t>
      </w:r>
      <w:r w:rsidR="003D3DF5" w:rsidRPr="00232264">
        <w:rPr>
          <w:rFonts w:ascii="Times New Roman" w:hAnsi="Times New Roman" w:cs="Times New Roman"/>
          <w:color w:val="000000" w:themeColor="text1"/>
          <w:sz w:val="24"/>
        </w:rPr>
        <w:t xml:space="preserve">image </w:t>
      </w:r>
      <w:r w:rsidRPr="00232264">
        <w:rPr>
          <w:rFonts w:ascii="Times New Roman" w:hAnsi="Times New Roman" w:cs="Times New Roman"/>
          <w:color w:val="000000" w:themeColor="text1"/>
          <w:sz w:val="24"/>
        </w:rPr>
        <w:t xml:space="preserve">of the lymph node-like structure </w:t>
      </w:r>
      <w:r w:rsidR="003D3DF5" w:rsidRPr="00232264">
        <w:rPr>
          <w:rFonts w:ascii="Times New Roman" w:hAnsi="Times New Roman" w:cs="Times New Roman"/>
          <w:color w:val="000000" w:themeColor="text1"/>
          <w:sz w:val="24"/>
        </w:rPr>
        <w:t>formed in hLEC+hMSC tissue-transplanted LD mice (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="003D3DF5" w:rsidRPr="00232264">
        <w:rPr>
          <w:rFonts w:ascii="Times New Roman" w:hAnsi="Times New Roman" w:cs="Times New Roman"/>
          <w:color w:val="000000" w:themeColor="text1"/>
          <w:sz w:val="24"/>
        </w:rPr>
        <w:t xml:space="preserve">21). </w:t>
      </w:r>
      <w:r w:rsidR="003D3DF5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c, 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 xml:space="preserve">Typical immunofluorescence images of 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>CD11b (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>a macrophage marker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>)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 xml:space="preserve">CD11c (a 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lastRenderedPageBreak/>
        <w:t>dendritic cell marker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>)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 xml:space="preserve"> in lymph node</w:t>
      </w:r>
      <w:r w:rsidR="00F2270C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 xml:space="preserve"> or lymph node-like structure</w:t>
      </w:r>
      <w:r w:rsidR="00F2270C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 xml:space="preserve"> formed in hLEC+hMSC tissue-transplanted LD mice (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>21). Blue, DAPI; Green, CD11b: Red, CD11c. Scale bars, 100 </w:t>
      </w:r>
      <w:r w:rsidR="00D828D1" w:rsidRPr="00232264">
        <w:rPr>
          <w:rFonts w:ascii="Times New Roman" w:eastAsia="Meiryo UI" w:hAnsi="Times New Roman" w:cs="Times New Roman"/>
          <w:color w:val="000000" w:themeColor="text1"/>
          <w:sz w:val="24"/>
        </w:rPr>
        <w:t>μ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 xml:space="preserve">m. </w:t>
      </w:r>
      <w:r w:rsidR="00F2270C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>D</w:t>
      </w:r>
      <w:r w:rsidR="00D828D1" w:rsidRPr="0023226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, </w:t>
      </w:r>
      <w:r w:rsidR="00F2270C" w:rsidRPr="00232264">
        <w:rPr>
          <w:rFonts w:ascii="Times New Roman" w:hAnsi="Times New Roman" w:cs="Times New Roman"/>
          <w:i/>
          <w:iCs/>
          <w:color w:val="000000" w:themeColor="text1"/>
          <w:sz w:val="24"/>
        </w:rPr>
        <w:t>In vivo</w:t>
      </w:r>
      <w:r w:rsidR="00F2270C" w:rsidRPr="00232264">
        <w:rPr>
          <w:rFonts w:ascii="Times New Roman" w:hAnsi="Times New Roman" w:cs="Times New Roman"/>
          <w:color w:val="000000" w:themeColor="text1"/>
          <w:sz w:val="24"/>
        </w:rPr>
        <w:t xml:space="preserve"> imaging 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>of lymph flow in lymph node-like structure</w:t>
      </w:r>
      <w:r w:rsidR="00F2270C" w:rsidRPr="00232264">
        <w:rPr>
          <w:rFonts w:ascii="Times New Roman" w:hAnsi="Times New Roman" w:cs="Times New Roman"/>
          <w:color w:val="000000" w:themeColor="text1"/>
          <w:sz w:val="24"/>
        </w:rPr>
        <w:t>s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 xml:space="preserve"> formed in hLEC+hMSC tissue-transplanted LD mice (</w:t>
      </w:r>
      <w:r w:rsidR="003C6021" w:rsidRPr="00232264">
        <w:rPr>
          <w:rFonts w:ascii="Times New Roman" w:hAnsi="Times New Roman" w:cs="Times New Roman"/>
          <w:color w:val="000000" w:themeColor="text1"/>
          <w:sz w:val="24"/>
        </w:rPr>
        <w:t xml:space="preserve">day 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>21)</w:t>
      </w:r>
      <w:r w:rsidR="00F2270C" w:rsidRPr="00232264">
        <w:rPr>
          <w:rFonts w:ascii="Times New Roman" w:hAnsi="Times New Roman" w:cs="Times New Roman"/>
          <w:color w:val="000000" w:themeColor="text1"/>
          <w:sz w:val="24"/>
        </w:rPr>
        <w:t xml:space="preserve"> after ICG injection</w:t>
      </w:r>
      <w:r w:rsidR="00D828D1" w:rsidRPr="00232264">
        <w:rPr>
          <w:rFonts w:ascii="Times New Roman" w:hAnsi="Times New Roman" w:cs="Times New Roman"/>
          <w:color w:val="000000" w:themeColor="text1"/>
          <w:sz w:val="24"/>
        </w:rPr>
        <w:t>.</w:t>
      </w:r>
    </w:p>
    <w:sectPr w:rsidR="00702C20" w:rsidRPr="00232264" w:rsidSect="0063717A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7653B" w14:textId="77777777" w:rsidR="0063717A" w:rsidRDefault="0063717A" w:rsidP="00123818">
      <w:r>
        <w:separator/>
      </w:r>
    </w:p>
  </w:endnote>
  <w:endnote w:type="continuationSeparator" w:id="0">
    <w:p w14:paraId="4EEE50AD" w14:textId="77777777" w:rsidR="0063717A" w:rsidRDefault="0063717A" w:rsidP="00123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30F58" w14:textId="77777777" w:rsidR="0063717A" w:rsidRDefault="0063717A" w:rsidP="00123818">
      <w:r>
        <w:separator/>
      </w:r>
    </w:p>
  </w:footnote>
  <w:footnote w:type="continuationSeparator" w:id="0">
    <w:p w14:paraId="0AC1B646" w14:textId="77777777" w:rsidR="0063717A" w:rsidRDefault="0063717A" w:rsidP="00123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D4D4C"/>
    <w:multiLevelType w:val="hybridMultilevel"/>
    <w:tmpl w:val="4F0CDAFA"/>
    <w:lvl w:ilvl="0" w:tplc="04090009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4701496"/>
    <w:multiLevelType w:val="hybridMultilevel"/>
    <w:tmpl w:val="A4D64582"/>
    <w:lvl w:ilvl="0" w:tplc="CF9E94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0694578">
    <w:abstractNumId w:val="0"/>
  </w:num>
  <w:num w:numId="2" w16cid:durableId="243271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52F"/>
    <w:rsid w:val="00000E12"/>
    <w:rsid w:val="00001E71"/>
    <w:rsid w:val="000023D4"/>
    <w:rsid w:val="00003431"/>
    <w:rsid w:val="000046C4"/>
    <w:rsid w:val="000073BD"/>
    <w:rsid w:val="000111B5"/>
    <w:rsid w:val="00014E2B"/>
    <w:rsid w:val="000154E0"/>
    <w:rsid w:val="00017443"/>
    <w:rsid w:val="00017730"/>
    <w:rsid w:val="000179EB"/>
    <w:rsid w:val="00020ACE"/>
    <w:rsid w:val="000260BF"/>
    <w:rsid w:val="00026506"/>
    <w:rsid w:val="00027436"/>
    <w:rsid w:val="000318EC"/>
    <w:rsid w:val="000350E7"/>
    <w:rsid w:val="00037BBA"/>
    <w:rsid w:val="00040AB0"/>
    <w:rsid w:val="00046CE7"/>
    <w:rsid w:val="0005423F"/>
    <w:rsid w:val="00054933"/>
    <w:rsid w:val="000565D6"/>
    <w:rsid w:val="000663B3"/>
    <w:rsid w:val="00067FF0"/>
    <w:rsid w:val="00073443"/>
    <w:rsid w:val="0008636E"/>
    <w:rsid w:val="00086F15"/>
    <w:rsid w:val="00090CED"/>
    <w:rsid w:val="00094E95"/>
    <w:rsid w:val="000A1B17"/>
    <w:rsid w:val="000A420E"/>
    <w:rsid w:val="000A49BE"/>
    <w:rsid w:val="000A709C"/>
    <w:rsid w:val="000B0E23"/>
    <w:rsid w:val="000B155B"/>
    <w:rsid w:val="000B2BED"/>
    <w:rsid w:val="000C01B5"/>
    <w:rsid w:val="000C20D6"/>
    <w:rsid w:val="000C229C"/>
    <w:rsid w:val="000C229E"/>
    <w:rsid w:val="000C510F"/>
    <w:rsid w:val="000C619B"/>
    <w:rsid w:val="000C75CB"/>
    <w:rsid w:val="000D118C"/>
    <w:rsid w:val="000D42F2"/>
    <w:rsid w:val="000D566B"/>
    <w:rsid w:val="000D607F"/>
    <w:rsid w:val="000D7755"/>
    <w:rsid w:val="000E166F"/>
    <w:rsid w:val="000E1D6E"/>
    <w:rsid w:val="000E4824"/>
    <w:rsid w:val="000E6748"/>
    <w:rsid w:val="000F115C"/>
    <w:rsid w:val="000F22AC"/>
    <w:rsid w:val="000F3F30"/>
    <w:rsid w:val="000F4A78"/>
    <w:rsid w:val="000F5482"/>
    <w:rsid w:val="000F6F71"/>
    <w:rsid w:val="000F78B8"/>
    <w:rsid w:val="000F7D78"/>
    <w:rsid w:val="0010060A"/>
    <w:rsid w:val="001018F9"/>
    <w:rsid w:val="00104018"/>
    <w:rsid w:val="00110E11"/>
    <w:rsid w:val="00114418"/>
    <w:rsid w:val="00114B73"/>
    <w:rsid w:val="001161ED"/>
    <w:rsid w:val="00116ECE"/>
    <w:rsid w:val="00117215"/>
    <w:rsid w:val="0012201D"/>
    <w:rsid w:val="00122DF2"/>
    <w:rsid w:val="00123818"/>
    <w:rsid w:val="0012718B"/>
    <w:rsid w:val="00127D24"/>
    <w:rsid w:val="00130201"/>
    <w:rsid w:val="00131DF7"/>
    <w:rsid w:val="001330BA"/>
    <w:rsid w:val="00137E3B"/>
    <w:rsid w:val="00141C93"/>
    <w:rsid w:val="00144719"/>
    <w:rsid w:val="001466FB"/>
    <w:rsid w:val="00147B6C"/>
    <w:rsid w:val="00155C9C"/>
    <w:rsid w:val="001567BA"/>
    <w:rsid w:val="0016107D"/>
    <w:rsid w:val="001625FF"/>
    <w:rsid w:val="0016278F"/>
    <w:rsid w:val="0016413C"/>
    <w:rsid w:val="00164803"/>
    <w:rsid w:val="00164E06"/>
    <w:rsid w:val="0016590E"/>
    <w:rsid w:val="00174CA8"/>
    <w:rsid w:val="00175560"/>
    <w:rsid w:val="00175B4D"/>
    <w:rsid w:val="001779F6"/>
    <w:rsid w:val="00181FE2"/>
    <w:rsid w:val="001835DE"/>
    <w:rsid w:val="00185A57"/>
    <w:rsid w:val="00186331"/>
    <w:rsid w:val="0019123E"/>
    <w:rsid w:val="0019161B"/>
    <w:rsid w:val="00192FD1"/>
    <w:rsid w:val="0019330A"/>
    <w:rsid w:val="00193A79"/>
    <w:rsid w:val="001A0D42"/>
    <w:rsid w:val="001A1C55"/>
    <w:rsid w:val="001A62BC"/>
    <w:rsid w:val="001A75DC"/>
    <w:rsid w:val="001A7D67"/>
    <w:rsid w:val="001B075D"/>
    <w:rsid w:val="001B0AAF"/>
    <w:rsid w:val="001B1BB7"/>
    <w:rsid w:val="001B412D"/>
    <w:rsid w:val="001C143B"/>
    <w:rsid w:val="001C1C61"/>
    <w:rsid w:val="001C235A"/>
    <w:rsid w:val="001C560B"/>
    <w:rsid w:val="001C59AE"/>
    <w:rsid w:val="001D01E8"/>
    <w:rsid w:val="001D05D9"/>
    <w:rsid w:val="001D05F3"/>
    <w:rsid w:val="001D275D"/>
    <w:rsid w:val="001D2D36"/>
    <w:rsid w:val="001D3E12"/>
    <w:rsid w:val="001E0003"/>
    <w:rsid w:val="001E1F4C"/>
    <w:rsid w:val="001E2084"/>
    <w:rsid w:val="001E3E68"/>
    <w:rsid w:val="001E4F90"/>
    <w:rsid w:val="001F214E"/>
    <w:rsid w:val="001F2301"/>
    <w:rsid w:val="001F324F"/>
    <w:rsid w:val="001F37EC"/>
    <w:rsid w:val="001F468F"/>
    <w:rsid w:val="001F4D13"/>
    <w:rsid w:val="001F73A4"/>
    <w:rsid w:val="00200AAF"/>
    <w:rsid w:val="00202408"/>
    <w:rsid w:val="0020251F"/>
    <w:rsid w:val="00202595"/>
    <w:rsid w:val="00204A8B"/>
    <w:rsid w:val="00205B05"/>
    <w:rsid w:val="00212A3D"/>
    <w:rsid w:val="00217C26"/>
    <w:rsid w:val="0022203E"/>
    <w:rsid w:val="00225183"/>
    <w:rsid w:val="002262DB"/>
    <w:rsid w:val="00227605"/>
    <w:rsid w:val="00230906"/>
    <w:rsid w:val="00232264"/>
    <w:rsid w:val="00233710"/>
    <w:rsid w:val="00233CFE"/>
    <w:rsid w:val="002351B0"/>
    <w:rsid w:val="00237FFC"/>
    <w:rsid w:val="00242397"/>
    <w:rsid w:val="00242935"/>
    <w:rsid w:val="002430F9"/>
    <w:rsid w:val="00246006"/>
    <w:rsid w:val="00250DE0"/>
    <w:rsid w:val="00252870"/>
    <w:rsid w:val="00254F00"/>
    <w:rsid w:val="00257158"/>
    <w:rsid w:val="00260C26"/>
    <w:rsid w:val="002667DF"/>
    <w:rsid w:val="00272E4F"/>
    <w:rsid w:val="00272F24"/>
    <w:rsid w:val="002732E5"/>
    <w:rsid w:val="00276C8C"/>
    <w:rsid w:val="00277823"/>
    <w:rsid w:val="00281FFD"/>
    <w:rsid w:val="00286267"/>
    <w:rsid w:val="00287BD6"/>
    <w:rsid w:val="00290165"/>
    <w:rsid w:val="00290C1B"/>
    <w:rsid w:val="002914F4"/>
    <w:rsid w:val="00292F41"/>
    <w:rsid w:val="0029315B"/>
    <w:rsid w:val="00293465"/>
    <w:rsid w:val="00295023"/>
    <w:rsid w:val="002953EA"/>
    <w:rsid w:val="00296AA5"/>
    <w:rsid w:val="002A5408"/>
    <w:rsid w:val="002A5754"/>
    <w:rsid w:val="002A5C55"/>
    <w:rsid w:val="002A6772"/>
    <w:rsid w:val="002A6DE4"/>
    <w:rsid w:val="002B50D0"/>
    <w:rsid w:val="002B512B"/>
    <w:rsid w:val="002B5C87"/>
    <w:rsid w:val="002B5DBE"/>
    <w:rsid w:val="002B6310"/>
    <w:rsid w:val="002B66A0"/>
    <w:rsid w:val="002B7EBF"/>
    <w:rsid w:val="002C0317"/>
    <w:rsid w:val="002C1201"/>
    <w:rsid w:val="002C704B"/>
    <w:rsid w:val="002D1DB8"/>
    <w:rsid w:val="002D3EBA"/>
    <w:rsid w:val="002D49EA"/>
    <w:rsid w:val="002E0589"/>
    <w:rsid w:val="002E1917"/>
    <w:rsid w:val="002E3A25"/>
    <w:rsid w:val="002E3C11"/>
    <w:rsid w:val="002E4B2D"/>
    <w:rsid w:val="002E6211"/>
    <w:rsid w:val="002F005A"/>
    <w:rsid w:val="002F1B2A"/>
    <w:rsid w:val="002F3776"/>
    <w:rsid w:val="002F6E9A"/>
    <w:rsid w:val="002F70BD"/>
    <w:rsid w:val="002F7D1E"/>
    <w:rsid w:val="00302BEA"/>
    <w:rsid w:val="003046E5"/>
    <w:rsid w:val="00304CCB"/>
    <w:rsid w:val="003059D1"/>
    <w:rsid w:val="0030708D"/>
    <w:rsid w:val="00310ABC"/>
    <w:rsid w:val="003111D9"/>
    <w:rsid w:val="003122F5"/>
    <w:rsid w:val="00312589"/>
    <w:rsid w:val="00314D9A"/>
    <w:rsid w:val="00315368"/>
    <w:rsid w:val="003166BE"/>
    <w:rsid w:val="00317C7F"/>
    <w:rsid w:val="003217A7"/>
    <w:rsid w:val="00321F96"/>
    <w:rsid w:val="00322401"/>
    <w:rsid w:val="00322C2C"/>
    <w:rsid w:val="0033007F"/>
    <w:rsid w:val="00333329"/>
    <w:rsid w:val="003357BF"/>
    <w:rsid w:val="00337EBA"/>
    <w:rsid w:val="00340764"/>
    <w:rsid w:val="0034152B"/>
    <w:rsid w:val="0034466F"/>
    <w:rsid w:val="00344EBD"/>
    <w:rsid w:val="003474CB"/>
    <w:rsid w:val="00354E8D"/>
    <w:rsid w:val="00356AE2"/>
    <w:rsid w:val="00363C62"/>
    <w:rsid w:val="00364087"/>
    <w:rsid w:val="00364ECF"/>
    <w:rsid w:val="003719FC"/>
    <w:rsid w:val="003721BA"/>
    <w:rsid w:val="00372B5B"/>
    <w:rsid w:val="0037434C"/>
    <w:rsid w:val="003815A2"/>
    <w:rsid w:val="00390A90"/>
    <w:rsid w:val="00391E6F"/>
    <w:rsid w:val="00394697"/>
    <w:rsid w:val="00394F55"/>
    <w:rsid w:val="003A3804"/>
    <w:rsid w:val="003A528F"/>
    <w:rsid w:val="003A692C"/>
    <w:rsid w:val="003A76F6"/>
    <w:rsid w:val="003B1433"/>
    <w:rsid w:val="003B55AB"/>
    <w:rsid w:val="003B778A"/>
    <w:rsid w:val="003B7FE0"/>
    <w:rsid w:val="003C08E1"/>
    <w:rsid w:val="003C2A42"/>
    <w:rsid w:val="003C6021"/>
    <w:rsid w:val="003C669E"/>
    <w:rsid w:val="003D15A0"/>
    <w:rsid w:val="003D1CEC"/>
    <w:rsid w:val="003D2764"/>
    <w:rsid w:val="003D290A"/>
    <w:rsid w:val="003D3DF5"/>
    <w:rsid w:val="003D3E6D"/>
    <w:rsid w:val="003D5A54"/>
    <w:rsid w:val="003D63DD"/>
    <w:rsid w:val="003D6CBF"/>
    <w:rsid w:val="003E0B6D"/>
    <w:rsid w:val="003E4A78"/>
    <w:rsid w:val="003E4F2B"/>
    <w:rsid w:val="003F0191"/>
    <w:rsid w:val="003F40BB"/>
    <w:rsid w:val="003F50AE"/>
    <w:rsid w:val="003F52BC"/>
    <w:rsid w:val="003F6092"/>
    <w:rsid w:val="003F71B0"/>
    <w:rsid w:val="003F7B2C"/>
    <w:rsid w:val="004016A6"/>
    <w:rsid w:val="00403005"/>
    <w:rsid w:val="00403EE7"/>
    <w:rsid w:val="00404219"/>
    <w:rsid w:val="004046D5"/>
    <w:rsid w:val="00405050"/>
    <w:rsid w:val="0040661E"/>
    <w:rsid w:val="0040680B"/>
    <w:rsid w:val="00406F43"/>
    <w:rsid w:val="00407F5D"/>
    <w:rsid w:val="00407F8B"/>
    <w:rsid w:val="0041137E"/>
    <w:rsid w:val="00412CF1"/>
    <w:rsid w:val="0041477F"/>
    <w:rsid w:val="00416C64"/>
    <w:rsid w:val="00420C6C"/>
    <w:rsid w:val="00423708"/>
    <w:rsid w:val="00430D14"/>
    <w:rsid w:val="004318C9"/>
    <w:rsid w:val="0043283F"/>
    <w:rsid w:val="00433277"/>
    <w:rsid w:val="004335F6"/>
    <w:rsid w:val="00433893"/>
    <w:rsid w:val="0043391D"/>
    <w:rsid w:val="00433D44"/>
    <w:rsid w:val="00433D59"/>
    <w:rsid w:val="004369FD"/>
    <w:rsid w:val="004402B4"/>
    <w:rsid w:val="004426B1"/>
    <w:rsid w:val="00447106"/>
    <w:rsid w:val="00447594"/>
    <w:rsid w:val="00453F9C"/>
    <w:rsid w:val="004569BE"/>
    <w:rsid w:val="00456FDE"/>
    <w:rsid w:val="00457F52"/>
    <w:rsid w:val="004612EA"/>
    <w:rsid w:val="004620C7"/>
    <w:rsid w:val="004635A1"/>
    <w:rsid w:val="004640AE"/>
    <w:rsid w:val="00465590"/>
    <w:rsid w:val="00466E5C"/>
    <w:rsid w:val="004700C8"/>
    <w:rsid w:val="00470D8F"/>
    <w:rsid w:val="0047115D"/>
    <w:rsid w:val="004721F2"/>
    <w:rsid w:val="00472427"/>
    <w:rsid w:val="00475629"/>
    <w:rsid w:val="0048320E"/>
    <w:rsid w:val="00484119"/>
    <w:rsid w:val="00486335"/>
    <w:rsid w:val="00486747"/>
    <w:rsid w:val="004874B4"/>
    <w:rsid w:val="0048770A"/>
    <w:rsid w:val="00490C02"/>
    <w:rsid w:val="00492F24"/>
    <w:rsid w:val="00493AAA"/>
    <w:rsid w:val="00494D4A"/>
    <w:rsid w:val="00495D96"/>
    <w:rsid w:val="00497090"/>
    <w:rsid w:val="004A055C"/>
    <w:rsid w:val="004A2751"/>
    <w:rsid w:val="004A4923"/>
    <w:rsid w:val="004A556C"/>
    <w:rsid w:val="004A6F9F"/>
    <w:rsid w:val="004B408C"/>
    <w:rsid w:val="004B5454"/>
    <w:rsid w:val="004B5BC6"/>
    <w:rsid w:val="004B7518"/>
    <w:rsid w:val="004C1F13"/>
    <w:rsid w:val="004C5055"/>
    <w:rsid w:val="004D0288"/>
    <w:rsid w:val="004D2313"/>
    <w:rsid w:val="004D3486"/>
    <w:rsid w:val="004D3841"/>
    <w:rsid w:val="004D62D9"/>
    <w:rsid w:val="004D777D"/>
    <w:rsid w:val="004E0410"/>
    <w:rsid w:val="004E0888"/>
    <w:rsid w:val="004E26CF"/>
    <w:rsid w:val="004E4C97"/>
    <w:rsid w:val="004E5DFC"/>
    <w:rsid w:val="004E6771"/>
    <w:rsid w:val="004E7147"/>
    <w:rsid w:val="004E71EA"/>
    <w:rsid w:val="004E7272"/>
    <w:rsid w:val="004F3843"/>
    <w:rsid w:val="004F5522"/>
    <w:rsid w:val="00500263"/>
    <w:rsid w:val="00501859"/>
    <w:rsid w:val="0050230A"/>
    <w:rsid w:val="00502790"/>
    <w:rsid w:val="00503D74"/>
    <w:rsid w:val="00505C98"/>
    <w:rsid w:val="0050635F"/>
    <w:rsid w:val="00513822"/>
    <w:rsid w:val="00513D5F"/>
    <w:rsid w:val="00515FF2"/>
    <w:rsid w:val="0051619B"/>
    <w:rsid w:val="0052073F"/>
    <w:rsid w:val="00523E8B"/>
    <w:rsid w:val="005268BC"/>
    <w:rsid w:val="005336ED"/>
    <w:rsid w:val="00534783"/>
    <w:rsid w:val="00535D01"/>
    <w:rsid w:val="005372A9"/>
    <w:rsid w:val="005416E2"/>
    <w:rsid w:val="00543769"/>
    <w:rsid w:val="00544D9A"/>
    <w:rsid w:val="005477A2"/>
    <w:rsid w:val="005479AF"/>
    <w:rsid w:val="0055248F"/>
    <w:rsid w:val="005527D2"/>
    <w:rsid w:val="00554076"/>
    <w:rsid w:val="00554816"/>
    <w:rsid w:val="00556788"/>
    <w:rsid w:val="00563149"/>
    <w:rsid w:val="00564A71"/>
    <w:rsid w:val="005673CD"/>
    <w:rsid w:val="005675C9"/>
    <w:rsid w:val="00571844"/>
    <w:rsid w:val="005732BF"/>
    <w:rsid w:val="00574A11"/>
    <w:rsid w:val="005759D7"/>
    <w:rsid w:val="00576A08"/>
    <w:rsid w:val="00576D65"/>
    <w:rsid w:val="005822B0"/>
    <w:rsid w:val="005831B8"/>
    <w:rsid w:val="005838BF"/>
    <w:rsid w:val="00584C3F"/>
    <w:rsid w:val="00591ED9"/>
    <w:rsid w:val="0059336B"/>
    <w:rsid w:val="00595055"/>
    <w:rsid w:val="005961CD"/>
    <w:rsid w:val="0059654C"/>
    <w:rsid w:val="00596620"/>
    <w:rsid w:val="005A133F"/>
    <w:rsid w:val="005A169A"/>
    <w:rsid w:val="005A18D5"/>
    <w:rsid w:val="005A5827"/>
    <w:rsid w:val="005A5A35"/>
    <w:rsid w:val="005B1257"/>
    <w:rsid w:val="005B1847"/>
    <w:rsid w:val="005B2488"/>
    <w:rsid w:val="005B28CC"/>
    <w:rsid w:val="005B5FD5"/>
    <w:rsid w:val="005B6CAC"/>
    <w:rsid w:val="005B6D9B"/>
    <w:rsid w:val="005B75B6"/>
    <w:rsid w:val="005C3212"/>
    <w:rsid w:val="005C3542"/>
    <w:rsid w:val="005C35EF"/>
    <w:rsid w:val="005C397D"/>
    <w:rsid w:val="005C4D06"/>
    <w:rsid w:val="005C6AB5"/>
    <w:rsid w:val="005D0A16"/>
    <w:rsid w:val="005D10E5"/>
    <w:rsid w:val="005D4BED"/>
    <w:rsid w:val="005D58AC"/>
    <w:rsid w:val="005D7913"/>
    <w:rsid w:val="005E195F"/>
    <w:rsid w:val="005F0EAD"/>
    <w:rsid w:val="005F65B4"/>
    <w:rsid w:val="005F75A4"/>
    <w:rsid w:val="00602174"/>
    <w:rsid w:val="00602729"/>
    <w:rsid w:val="006027DB"/>
    <w:rsid w:val="00603F76"/>
    <w:rsid w:val="0060737C"/>
    <w:rsid w:val="00607FD4"/>
    <w:rsid w:val="0061244C"/>
    <w:rsid w:val="00614071"/>
    <w:rsid w:val="00617219"/>
    <w:rsid w:val="00624E51"/>
    <w:rsid w:val="00625006"/>
    <w:rsid w:val="00625753"/>
    <w:rsid w:val="00625D1A"/>
    <w:rsid w:val="00626275"/>
    <w:rsid w:val="00631312"/>
    <w:rsid w:val="00634DFB"/>
    <w:rsid w:val="0063717A"/>
    <w:rsid w:val="00640667"/>
    <w:rsid w:val="006431E2"/>
    <w:rsid w:val="00644F43"/>
    <w:rsid w:val="00645DD0"/>
    <w:rsid w:val="006521EB"/>
    <w:rsid w:val="006524D3"/>
    <w:rsid w:val="00653ED5"/>
    <w:rsid w:val="006622DE"/>
    <w:rsid w:val="00664149"/>
    <w:rsid w:val="00664BED"/>
    <w:rsid w:val="00664D32"/>
    <w:rsid w:val="006658B2"/>
    <w:rsid w:val="006659A9"/>
    <w:rsid w:val="0067230E"/>
    <w:rsid w:val="00682E87"/>
    <w:rsid w:val="006840FB"/>
    <w:rsid w:val="00692B89"/>
    <w:rsid w:val="0069698E"/>
    <w:rsid w:val="006A15AA"/>
    <w:rsid w:val="006A1DDD"/>
    <w:rsid w:val="006A4266"/>
    <w:rsid w:val="006A5654"/>
    <w:rsid w:val="006A5DEA"/>
    <w:rsid w:val="006A70F2"/>
    <w:rsid w:val="006A7F34"/>
    <w:rsid w:val="006B0BFE"/>
    <w:rsid w:val="006B1194"/>
    <w:rsid w:val="006B3217"/>
    <w:rsid w:val="006B3D64"/>
    <w:rsid w:val="006B4A45"/>
    <w:rsid w:val="006B4BAE"/>
    <w:rsid w:val="006B5895"/>
    <w:rsid w:val="006B5E0F"/>
    <w:rsid w:val="006B5ECD"/>
    <w:rsid w:val="006B607F"/>
    <w:rsid w:val="006B6142"/>
    <w:rsid w:val="006C0B56"/>
    <w:rsid w:val="006C1B6F"/>
    <w:rsid w:val="006C1F99"/>
    <w:rsid w:val="006C3360"/>
    <w:rsid w:val="006D2373"/>
    <w:rsid w:val="006D27D3"/>
    <w:rsid w:val="006D32F8"/>
    <w:rsid w:val="006E1E1E"/>
    <w:rsid w:val="006E21F6"/>
    <w:rsid w:val="006E5091"/>
    <w:rsid w:val="006E55E0"/>
    <w:rsid w:val="006E644C"/>
    <w:rsid w:val="006F5786"/>
    <w:rsid w:val="00702805"/>
    <w:rsid w:val="00702835"/>
    <w:rsid w:val="00702C20"/>
    <w:rsid w:val="00703D77"/>
    <w:rsid w:val="00704EEC"/>
    <w:rsid w:val="007055CE"/>
    <w:rsid w:val="00705FED"/>
    <w:rsid w:val="00710546"/>
    <w:rsid w:val="007131E0"/>
    <w:rsid w:val="00715B4D"/>
    <w:rsid w:val="007208E2"/>
    <w:rsid w:val="007272A0"/>
    <w:rsid w:val="007322E7"/>
    <w:rsid w:val="0073359B"/>
    <w:rsid w:val="00733BD1"/>
    <w:rsid w:val="00737A66"/>
    <w:rsid w:val="00740B8F"/>
    <w:rsid w:val="00740C27"/>
    <w:rsid w:val="00741D0E"/>
    <w:rsid w:val="00742097"/>
    <w:rsid w:val="0074437C"/>
    <w:rsid w:val="007455C9"/>
    <w:rsid w:val="00746868"/>
    <w:rsid w:val="00747568"/>
    <w:rsid w:val="00747D58"/>
    <w:rsid w:val="007543C4"/>
    <w:rsid w:val="007551FD"/>
    <w:rsid w:val="00755517"/>
    <w:rsid w:val="00757AB3"/>
    <w:rsid w:val="00760E48"/>
    <w:rsid w:val="00762EB6"/>
    <w:rsid w:val="007639E7"/>
    <w:rsid w:val="00763F91"/>
    <w:rsid w:val="007668DB"/>
    <w:rsid w:val="007731BB"/>
    <w:rsid w:val="007835A3"/>
    <w:rsid w:val="00783BBF"/>
    <w:rsid w:val="00790B0A"/>
    <w:rsid w:val="00791B47"/>
    <w:rsid w:val="00793F5D"/>
    <w:rsid w:val="007956CA"/>
    <w:rsid w:val="007A0E8E"/>
    <w:rsid w:val="007A118F"/>
    <w:rsid w:val="007A1E0F"/>
    <w:rsid w:val="007A461E"/>
    <w:rsid w:val="007A5A7D"/>
    <w:rsid w:val="007A6B74"/>
    <w:rsid w:val="007B4ACC"/>
    <w:rsid w:val="007C080C"/>
    <w:rsid w:val="007C1730"/>
    <w:rsid w:val="007C2602"/>
    <w:rsid w:val="007C4CD9"/>
    <w:rsid w:val="007C6A56"/>
    <w:rsid w:val="007E0B17"/>
    <w:rsid w:val="007E1069"/>
    <w:rsid w:val="007E1E3B"/>
    <w:rsid w:val="007E4417"/>
    <w:rsid w:val="007E4D7A"/>
    <w:rsid w:val="007F0360"/>
    <w:rsid w:val="007F20A9"/>
    <w:rsid w:val="007F5F6E"/>
    <w:rsid w:val="007F7F00"/>
    <w:rsid w:val="008001C7"/>
    <w:rsid w:val="00803EF6"/>
    <w:rsid w:val="00812962"/>
    <w:rsid w:val="00812C64"/>
    <w:rsid w:val="0081396C"/>
    <w:rsid w:val="008141BC"/>
    <w:rsid w:val="0081457A"/>
    <w:rsid w:val="00815103"/>
    <w:rsid w:val="00816548"/>
    <w:rsid w:val="00821C2F"/>
    <w:rsid w:val="0082279E"/>
    <w:rsid w:val="00823387"/>
    <w:rsid w:val="008234CA"/>
    <w:rsid w:val="008262FA"/>
    <w:rsid w:val="008267B1"/>
    <w:rsid w:val="00830246"/>
    <w:rsid w:val="008351DF"/>
    <w:rsid w:val="00835BC4"/>
    <w:rsid w:val="00844E16"/>
    <w:rsid w:val="008473ED"/>
    <w:rsid w:val="00850D16"/>
    <w:rsid w:val="00854B9C"/>
    <w:rsid w:val="008561F2"/>
    <w:rsid w:val="00860164"/>
    <w:rsid w:val="0086062B"/>
    <w:rsid w:val="00860A45"/>
    <w:rsid w:val="008644BA"/>
    <w:rsid w:val="0086474C"/>
    <w:rsid w:val="008649AD"/>
    <w:rsid w:val="00871661"/>
    <w:rsid w:val="00871FF7"/>
    <w:rsid w:val="00875DA7"/>
    <w:rsid w:val="0087703B"/>
    <w:rsid w:val="008770E3"/>
    <w:rsid w:val="00877246"/>
    <w:rsid w:val="0087777E"/>
    <w:rsid w:val="00877EA1"/>
    <w:rsid w:val="00882FA1"/>
    <w:rsid w:val="00884D60"/>
    <w:rsid w:val="00885DCA"/>
    <w:rsid w:val="00886A2D"/>
    <w:rsid w:val="00890581"/>
    <w:rsid w:val="00892BC5"/>
    <w:rsid w:val="00895DCF"/>
    <w:rsid w:val="00896D59"/>
    <w:rsid w:val="00897AEC"/>
    <w:rsid w:val="008A4DB2"/>
    <w:rsid w:val="008B0121"/>
    <w:rsid w:val="008B1B1A"/>
    <w:rsid w:val="008B1B89"/>
    <w:rsid w:val="008B265E"/>
    <w:rsid w:val="008B2782"/>
    <w:rsid w:val="008B281C"/>
    <w:rsid w:val="008B3F7F"/>
    <w:rsid w:val="008B4FE9"/>
    <w:rsid w:val="008B5795"/>
    <w:rsid w:val="008C0567"/>
    <w:rsid w:val="008C0748"/>
    <w:rsid w:val="008C0B01"/>
    <w:rsid w:val="008C3D19"/>
    <w:rsid w:val="008D4884"/>
    <w:rsid w:val="008D56E5"/>
    <w:rsid w:val="008D71AE"/>
    <w:rsid w:val="008E4597"/>
    <w:rsid w:val="008E72F0"/>
    <w:rsid w:val="008F09C1"/>
    <w:rsid w:val="008F1DD5"/>
    <w:rsid w:val="008F1EE0"/>
    <w:rsid w:val="008F4F56"/>
    <w:rsid w:val="008F7F68"/>
    <w:rsid w:val="00903A34"/>
    <w:rsid w:val="00903D08"/>
    <w:rsid w:val="00905BEC"/>
    <w:rsid w:val="0090664E"/>
    <w:rsid w:val="00907519"/>
    <w:rsid w:val="00907ECC"/>
    <w:rsid w:val="00912A10"/>
    <w:rsid w:val="00913F2B"/>
    <w:rsid w:val="009147B0"/>
    <w:rsid w:val="00914B15"/>
    <w:rsid w:val="009159CA"/>
    <w:rsid w:val="00921003"/>
    <w:rsid w:val="0092171D"/>
    <w:rsid w:val="009240DB"/>
    <w:rsid w:val="00925120"/>
    <w:rsid w:val="00927860"/>
    <w:rsid w:val="0093523A"/>
    <w:rsid w:val="009378DA"/>
    <w:rsid w:val="00940125"/>
    <w:rsid w:val="00942D9F"/>
    <w:rsid w:val="0094324B"/>
    <w:rsid w:val="00947734"/>
    <w:rsid w:val="009503E2"/>
    <w:rsid w:val="00950E34"/>
    <w:rsid w:val="009539FA"/>
    <w:rsid w:val="009555C4"/>
    <w:rsid w:val="00955815"/>
    <w:rsid w:val="00955C4A"/>
    <w:rsid w:val="0095635C"/>
    <w:rsid w:val="00963FC8"/>
    <w:rsid w:val="00970334"/>
    <w:rsid w:val="00975155"/>
    <w:rsid w:val="0097552C"/>
    <w:rsid w:val="009757D6"/>
    <w:rsid w:val="00976426"/>
    <w:rsid w:val="00977381"/>
    <w:rsid w:val="00983459"/>
    <w:rsid w:val="00990CC9"/>
    <w:rsid w:val="009911E1"/>
    <w:rsid w:val="0099161E"/>
    <w:rsid w:val="00993E84"/>
    <w:rsid w:val="00996028"/>
    <w:rsid w:val="009A283E"/>
    <w:rsid w:val="009A2E32"/>
    <w:rsid w:val="009A3291"/>
    <w:rsid w:val="009A5133"/>
    <w:rsid w:val="009A5BCF"/>
    <w:rsid w:val="009A5C9A"/>
    <w:rsid w:val="009A7D3B"/>
    <w:rsid w:val="009B081B"/>
    <w:rsid w:val="009B14B0"/>
    <w:rsid w:val="009B1AE9"/>
    <w:rsid w:val="009B332E"/>
    <w:rsid w:val="009B541E"/>
    <w:rsid w:val="009B5A6A"/>
    <w:rsid w:val="009C09D1"/>
    <w:rsid w:val="009C0C08"/>
    <w:rsid w:val="009C14EA"/>
    <w:rsid w:val="009C530B"/>
    <w:rsid w:val="009D0BFC"/>
    <w:rsid w:val="009D63AE"/>
    <w:rsid w:val="009D65AF"/>
    <w:rsid w:val="009E2978"/>
    <w:rsid w:val="009E3786"/>
    <w:rsid w:val="009E3DB2"/>
    <w:rsid w:val="009E6B0C"/>
    <w:rsid w:val="009E7D95"/>
    <w:rsid w:val="009F0015"/>
    <w:rsid w:val="009F1AF2"/>
    <w:rsid w:val="009F4080"/>
    <w:rsid w:val="009F4D6C"/>
    <w:rsid w:val="009F6492"/>
    <w:rsid w:val="009F781C"/>
    <w:rsid w:val="009F7919"/>
    <w:rsid w:val="00A0048D"/>
    <w:rsid w:val="00A02888"/>
    <w:rsid w:val="00A11CBC"/>
    <w:rsid w:val="00A133FE"/>
    <w:rsid w:val="00A139A0"/>
    <w:rsid w:val="00A16D78"/>
    <w:rsid w:val="00A17472"/>
    <w:rsid w:val="00A179C3"/>
    <w:rsid w:val="00A20942"/>
    <w:rsid w:val="00A20BA9"/>
    <w:rsid w:val="00A212AD"/>
    <w:rsid w:val="00A227F4"/>
    <w:rsid w:val="00A24A5F"/>
    <w:rsid w:val="00A24C75"/>
    <w:rsid w:val="00A24DB1"/>
    <w:rsid w:val="00A26701"/>
    <w:rsid w:val="00A325B7"/>
    <w:rsid w:val="00A36BC4"/>
    <w:rsid w:val="00A37C91"/>
    <w:rsid w:val="00A40E35"/>
    <w:rsid w:val="00A41618"/>
    <w:rsid w:val="00A44C70"/>
    <w:rsid w:val="00A46F0E"/>
    <w:rsid w:val="00A528D6"/>
    <w:rsid w:val="00A54280"/>
    <w:rsid w:val="00A56915"/>
    <w:rsid w:val="00A56CBB"/>
    <w:rsid w:val="00A622DD"/>
    <w:rsid w:val="00A62EF5"/>
    <w:rsid w:val="00A64881"/>
    <w:rsid w:val="00A67189"/>
    <w:rsid w:val="00A67713"/>
    <w:rsid w:val="00A76E5E"/>
    <w:rsid w:val="00A81098"/>
    <w:rsid w:val="00A86660"/>
    <w:rsid w:val="00A872E7"/>
    <w:rsid w:val="00A8783C"/>
    <w:rsid w:val="00A9345C"/>
    <w:rsid w:val="00A96B6E"/>
    <w:rsid w:val="00A979D4"/>
    <w:rsid w:val="00AA0B89"/>
    <w:rsid w:val="00AA14D4"/>
    <w:rsid w:val="00AA238E"/>
    <w:rsid w:val="00AA37AB"/>
    <w:rsid w:val="00AA3DBF"/>
    <w:rsid w:val="00AB26EF"/>
    <w:rsid w:val="00AB413B"/>
    <w:rsid w:val="00AC00BF"/>
    <w:rsid w:val="00AC2264"/>
    <w:rsid w:val="00AC23C8"/>
    <w:rsid w:val="00AC428D"/>
    <w:rsid w:val="00AC552F"/>
    <w:rsid w:val="00AC57A3"/>
    <w:rsid w:val="00AD040F"/>
    <w:rsid w:val="00AD1D99"/>
    <w:rsid w:val="00AD6549"/>
    <w:rsid w:val="00AE30C9"/>
    <w:rsid w:val="00AE540F"/>
    <w:rsid w:val="00AE5907"/>
    <w:rsid w:val="00AE6DF5"/>
    <w:rsid w:val="00AF1C22"/>
    <w:rsid w:val="00AF1E9C"/>
    <w:rsid w:val="00AF2AFA"/>
    <w:rsid w:val="00AF58BF"/>
    <w:rsid w:val="00B0190F"/>
    <w:rsid w:val="00B02AC6"/>
    <w:rsid w:val="00B03C80"/>
    <w:rsid w:val="00B0715D"/>
    <w:rsid w:val="00B07D31"/>
    <w:rsid w:val="00B07E1F"/>
    <w:rsid w:val="00B14758"/>
    <w:rsid w:val="00B16365"/>
    <w:rsid w:val="00B16C4B"/>
    <w:rsid w:val="00B218EA"/>
    <w:rsid w:val="00B26855"/>
    <w:rsid w:val="00B30DE5"/>
    <w:rsid w:val="00B3372B"/>
    <w:rsid w:val="00B361E6"/>
    <w:rsid w:val="00B3700C"/>
    <w:rsid w:val="00B46057"/>
    <w:rsid w:val="00B4709E"/>
    <w:rsid w:val="00B50B03"/>
    <w:rsid w:val="00B52F5C"/>
    <w:rsid w:val="00B569E0"/>
    <w:rsid w:val="00B672A0"/>
    <w:rsid w:val="00B679FC"/>
    <w:rsid w:val="00B727EB"/>
    <w:rsid w:val="00B7588F"/>
    <w:rsid w:val="00B76DD2"/>
    <w:rsid w:val="00B820BC"/>
    <w:rsid w:val="00B82222"/>
    <w:rsid w:val="00B83DE7"/>
    <w:rsid w:val="00B87242"/>
    <w:rsid w:val="00B87D71"/>
    <w:rsid w:val="00B9001C"/>
    <w:rsid w:val="00B92FB2"/>
    <w:rsid w:val="00B932DD"/>
    <w:rsid w:val="00B97450"/>
    <w:rsid w:val="00B97644"/>
    <w:rsid w:val="00BA32D4"/>
    <w:rsid w:val="00BA5F9B"/>
    <w:rsid w:val="00BB0455"/>
    <w:rsid w:val="00BB42E6"/>
    <w:rsid w:val="00BC11C4"/>
    <w:rsid w:val="00BC26E1"/>
    <w:rsid w:val="00BC37EA"/>
    <w:rsid w:val="00BC4226"/>
    <w:rsid w:val="00BC588B"/>
    <w:rsid w:val="00BC61D0"/>
    <w:rsid w:val="00BD2FE3"/>
    <w:rsid w:val="00BD5586"/>
    <w:rsid w:val="00BD593D"/>
    <w:rsid w:val="00BD6D74"/>
    <w:rsid w:val="00BE147F"/>
    <w:rsid w:val="00BE16B2"/>
    <w:rsid w:val="00BE4071"/>
    <w:rsid w:val="00BE5111"/>
    <w:rsid w:val="00BE731A"/>
    <w:rsid w:val="00BF5CD7"/>
    <w:rsid w:val="00BF6F85"/>
    <w:rsid w:val="00BF7774"/>
    <w:rsid w:val="00BF7BAB"/>
    <w:rsid w:val="00C0141B"/>
    <w:rsid w:val="00C02F76"/>
    <w:rsid w:val="00C050E4"/>
    <w:rsid w:val="00C06AB0"/>
    <w:rsid w:val="00C06FB5"/>
    <w:rsid w:val="00C07D0F"/>
    <w:rsid w:val="00C10A19"/>
    <w:rsid w:val="00C10E14"/>
    <w:rsid w:val="00C1512B"/>
    <w:rsid w:val="00C15927"/>
    <w:rsid w:val="00C21A1A"/>
    <w:rsid w:val="00C2486C"/>
    <w:rsid w:val="00C26B8E"/>
    <w:rsid w:val="00C272F7"/>
    <w:rsid w:val="00C30105"/>
    <w:rsid w:val="00C303C6"/>
    <w:rsid w:val="00C3134E"/>
    <w:rsid w:val="00C315C2"/>
    <w:rsid w:val="00C319AF"/>
    <w:rsid w:val="00C32366"/>
    <w:rsid w:val="00C3256E"/>
    <w:rsid w:val="00C3320F"/>
    <w:rsid w:val="00C3668B"/>
    <w:rsid w:val="00C37D53"/>
    <w:rsid w:val="00C41CB1"/>
    <w:rsid w:val="00C41EF3"/>
    <w:rsid w:val="00C4397D"/>
    <w:rsid w:val="00C448A8"/>
    <w:rsid w:val="00C44AF3"/>
    <w:rsid w:val="00C459E6"/>
    <w:rsid w:val="00C507C2"/>
    <w:rsid w:val="00C53190"/>
    <w:rsid w:val="00C54973"/>
    <w:rsid w:val="00C54F0A"/>
    <w:rsid w:val="00C5729A"/>
    <w:rsid w:val="00C579EA"/>
    <w:rsid w:val="00C610F7"/>
    <w:rsid w:val="00C75115"/>
    <w:rsid w:val="00C7575F"/>
    <w:rsid w:val="00C75E78"/>
    <w:rsid w:val="00C804F4"/>
    <w:rsid w:val="00C85D75"/>
    <w:rsid w:val="00C86425"/>
    <w:rsid w:val="00C86BE4"/>
    <w:rsid w:val="00C927C0"/>
    <w:rsid w:val="00C92EF5"/>
    <w:rsid w:val="00C953AA"/>
    <w:rsid w:val="00C97931"/>
    <w:rsid w:val="00CA12DA"/>
    <w:rsid w:val="00CA1591"/>
    <w:rsid w:val="00CA2BD0"/>
    <w:rsid w:val="00CA320E"/>
    <w:rsid w:val="00CA4251"/>
    <w:rsid w:val="00CB0F0A"/>
    <w:rsid w:val="00CB1B1F"/>
    <w:rsid w:val="00CC111C"/>
    <w:rsid w:val="00CC3772"/>
    <w:rsid w:val="00CC5960"/>
    <w:rsid w:val="00CC7795"/>
    <w:rsid w:val="00CD5032"/>
    <w:rsid w:val="00CD63E5"/>
    <w:rsid w:val="00CD7F95"/>
    <w:rsid w:val="00CE0F36"/>
    <w:rsid w:val="00CE3078"/>
    <w:rsid w:val="00CE38A4"/>
    <w:rsid w:val="00CE5432"/>
    <w:rsid w:val="00CF4391"/>
    <w:rsid w:val="00CF4F0C"/>
    <w:rsid w:val="00CF740B"/>
    <w:rsid w:val="00CF7948"/>
    <w:rsid w:val="00D03219"/>
    <w:rsid w:val="00D05771"/>
    <w:rsid w:val="00D0699F"/>
    <w:rsid w:val="00D074C9"/>
    <w:rsid w:val="00D1197A"/>
    <w:rsid w:val="00D1231C"/>
    <w:rsid w:val="00D13860"/>
    <w:rsid w:val="00D14973"/>
    <w:rsid w:val="00D1666C"/>
    <w:rsid w:val="00D1777A"/>
    <w:rsid w:val="00D20F89"/>
    <w:rsid w:val="00D218ED"/>
    <w:rsid w:val="00D2258F"/>
    <w:rsid w:val="00D26298"/>
    <w:rsid w:val="00D27A3B"/>
    <w:rsid w:val="00D30EA9"/>
    <w:rsid w:val="00D30F84"/>
    <w:rsid w:val="00D330E7"/>
    <w:rsid w:val="00D338DD"/>
    <w:rsid w:val="00D4109B"/>
    <w:rsid w:val="00D429F4"/>
    <w:rsid w:val="00D45157"/>
    <w:rsid w:val="00D502BD"/>
    <w:rsid w:val="00D508DE"/>
    <w:rsid w:val="00D510E0"/>
    <w:rsid w:val="00D52984"/>
    <w:rsid w:val="00D52ABB"/>
    <w:rsid w:val="00D54034"/>
    <w:rsid w:val="00D54983"/>
    <w:rsid w:val="00D60736"/>
    <w:rsid w:val="00D672AF"/>
    <w:rsid w:val="00D70E6C"/>
    <w:rsid w:val="00D71826"/>
    <w:rsid w:val="00D726D6"/>
    <w:rsid w:val="00D74350"/>
    <w:rsid w:val="00D8020D"/>
    <w:rsid w:val="00D828D1"/>
    <w:rsid w:val="00D830E6"/>
    <w:rsid w:val="00D857F9"/>
    <w:rsid w:val="00D8744D"/>
    <w:rsid w:val="00D91303"/>
    <w:rsid w:val="00DA66C8"/>
    <w:rsid w:val="00DB03C3"/>
    <w:rsid w:val="00DB0B93"/>
    <w:rsid w:val="00DB2B45"/>
    <w:rsid w:val="00DB3CE0"/>
    <w:rsid w:val="00DB6F17"/>
    <w:rsid w:val="00DC241F"/>
    <w:rsid w:val="00DC59DB"/>
    <w:rsid w:val="00DC665C"/>
    <w:rsid w:val="00DC738F"/>
    <w:rsid w:val="00DD0D0A"/>
    <w:rsid w:val="00DD0DDA"/>
    <w:rsid w:val="00DD1394"/>
    <w:rsid w:val="00DD4064"/>
    <w:rsid w:val="00DD7E78"/>
    <w:rsid w:val="00DE1D5B"/>
    <w:rsid w:val="00DE3E74"/>
    <w:rsid w:val="00DE4D6D"/>
    <w:rsid w:val="00DE51E8"/>
    <w:rsid w:val="00DE5403"/>
    <w:rsid w:val="00DE680D"/>
    <w:rsid w:val="00DE740B"/>
    <w:rsid w:val="00DF04BE"/>
    <w:rsid w:val="00DF1030"/>
    <w:rsid w:val="00DF1752"/>
    <w:rsid w:val="00DF2054"/>
    <w:rsid w:val="00DF4FC8"/>
    <w:rsid w:val="00E02A0C"/>
    <w:rsid w:val="00E02DDA"/>
    <w:rsid w:val="00E039A0"/>
    <w:rsid w:val="00E03DCC"/>
    <w:rsid w:val="00E05081"/>
    <w:rsid w:val="00E05FC6"/>
    <w:rsid w:val="00E06E90"/>
    <w:rsid w:val="00E1248A"/>
    <w:rsid w:val="00E169E3"/>
    <w:rsid w:val="00E252FB"/>
    <w:rsid w:val="00E276CB"/>
    <w:rsid w:val="00E27E0D"/>
    <w:rsid w:val="00E3017B"/>
    <w:rsid w:val="00E32E4C"/>
    <w:rsid w:val="00E354AE"/>
    <w:rsid w:val="00E37954"/>
    <w:rsid w:val="00E4043D"/>
    <w:rsid w:val="00E41CAF"/>
    <w:rsid w:val="00E4569C"/>
    <w:rsid w:val="00E456FC"/>
    <w:rsid w:val="00E45BD2"/>
    <w:rsid w:val="00E46E5F"/>
    <w:rsid w:val="00E51215"/>
    <w:rsid w:val="00E514E3"/>
    <w:rsid w:val="00E53559"/>
    <w:rsid w:val="00E53CA1"/>
    <w:rsid w:val="00E546F3"/>
    <w:rsid w:val="00E566E0"/>
    <w:rsid w:val="00E57DF7"/>
    <w:rsid w:val="00E600F2"/>
    <w:rsid w:val="00E605AF"/>
    <w:rsid w:val="00E61199"/>
    <w:rsid w:val="00E63025"/>
    <w:rsid w:val="00E650B5"/>
    <w:rsid w:val="00E67180"/>
    <w:rsid w:val="00E71317"/>
    <w:rsid w:val="00E716B6"/>
    <w:rsid w:val="00E75006"/>
    <w:rsid w:val="00E7579F"/>
    <w:rsid w:val="00E82515"/>
    <w:rsid w:val="00E82CE1"/>
    <w:rsid w:val="00E84A3B"/>
    <w:rsid w:val="00E86961"/>
    <w:rsid w:val="00E90D2F"/>
    <w:rsid w:val="00E9189A"/>
    <w:rsid w:val="00E921E1"/>
    <w:rsid w:val="00E94411"/>
    <w:rsid w:val="00E95535"/>
    <w:rsid w:val="00E96C0F"/>
    <w:rsid w:val="00EA1551"/>
    <w:rsid w:val="00EA4373"/>
    <w:rsid w:val="00EB59AA"/>
    <w:rsid w:val="00EB6BD1"/>
    <w:rsid w:val="00EB6D62"/>
    <w:rsid w:val="00EC046F"/>
    <w:rsid w:val="00EC0753"/>
    <w:rsid w:val="00EC0C2B"/>
    <w:rsid w:val="00EC501C"/>
    <w:rsid w:val="00EC5730"/>
    <w:rsid w:val="00EC5FAA"/>
    <w:rsid w:val="00EC605F"/>
    <w:rsid w:val="00EC7480"/>
    <w:rsid w:val="00ED00AB"/>
    <w:rsid w:val="00ED28C5"/>
    <w:rsid w:val="00ED6DBB"/>
    <w:rsid w:val="00ED6E44"/>
    <w:rsid w:val="00EE03E2"/>
    <w:rsid w:val="00EE59CE"/>
    <w:rsid w:val="00EE6454"/>
    <w:rsid w:val="00EF2504"/>
    <w:rsid w:val="00EF2A9B"/>
    <w:rsid w:val="00EF4013"/>
    <w:rsid w:val="00EF4B4C"/>
    <w:rsid w:val="00EF6111"/>
    <w:rsid w:val="00EF6DDA"/>
    <w:rsid w:val="00F029B5"/>
    <w:rsid w:val="00F045BA"/>
    <w:rsid w:val="00F06CF4"/>
    <w:rsid w:val="00F0733C"/>
    <w:rsid w:val="00F10CC4"/>
    <w:rsid w:val="00F10D50"/>
    <w:rsid w:val="00F12B89"/>
    <w:rsid w:val="00F17B31"/>
    <w:rsid w:val="00F17BB8"/>
    <w:rsid w:val="00F21AC9"/>
    <w:rsid w:val="00F2270C"/>
    <w:rsid w:val="00F25FCE"/>
    <w:rsid w:val="00F266D8"/>
    <w:rsid w:val="00F32ECD"/>
    <w:rsid w:val="00F356A7"/>
    <w:rsid w:val="00F4081F"/>
    <w:rsid w:val="00F44DB6"/>
    <w:rsid w:val="00F4701E"/>
    <w:rsid w:val="00F47200"/>
    <w:rsid w:val="00F50C76"/>
    <w:rsid w:val="00F52256"/>
    <w:rsid w:val="00F52F5F"/>
    <w:rsid w:val="00F5666D"/>
    <w:rsid w:val="00F640A2"/>
    <w:rsid w:val="00F66FA5"/>
    <w:rsid w:val="00F70648"/>
    <w:rsid w:val="00F71A3D"/>
    <w:rsid w:val="00F73965"/>
    <w:rsid w:val="00F8188C"/>
    <w:rsid w:val="00F8564D"/>
    <w:rsid w:val="00F90234"/>
    <w:rsid w:val="00F913BE"/>
    <w:rsid w:val="00F93A7D"/>
    <w:rsid w:val="00F93B61"/>
    <w:rsid w:val="00F961B1"/>
    <w:rsid w:val="00FA189C"/>
    <w:rsid w:val="00FA19EE"/>
    <w:rsid w:val="00FA1AF1"/>
    <w:rsid w:val="00FA1B23"/>
    <w:rsid w:val="00FA44AF"/>
    <w:rsid w:val="00FA676B"/>
    <w:rsid w:val="00FA7090"/>
    <w:rsid w:val="00FB018E"/>
    <w:rsid w:val="00FB199D"/>
    <w:rsid w:val="00FB3946"/>
    <w:rsid w:val="00FB4470"/>
    <w:rsid w:val="00FB7910"/>
    <w:rsid w:val="00FB7DA4"/>
    <w:rsid w:val="00FC21E1"/>
    <w:rsid w:val="00FC2FA9"/>
    <w:rsid w:val="00FC6AD6"/>
    <w:rsid w:val="00FD0EA7"/>
    <w:rsid w:val="00FD1C0E"/>
    <w:rsid w:val="00FD1E6D"/>
    <w:rsid w:val="00FD34D6"/>
    <w:rsid w:val="00FD4FAC"/>
    <w:rsid w:val="00FD5168"/>
    <w:rsid w:val="00FE3F16"/>
    <w:rsid w:val="00FE6320"/>
    <w:rsid w:val="00FF0584"/>
    <w:rsid w:val="00FF1006"/>
    <w:rsid w:val="00FF1DA6"/>
    <w:rsid w:val="00FF2DDE"/>
    <w:rsid w:val="00FF33F0"/>
    <w:rsid w:val="00FF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AF66F2"/>
  <w15:chartTrackingRefBased/>
  <w15:docId w15:val="{D70A581A-E089-C743-8B09-D004D374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81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23818"/>
  </w:style>
  <w:style w:type="paragraph" w:styleId="a5">
    <w:name w:val="footer"/>
    <w:basedOn w:val="a"/>
    <w:link w:val="a6"/>
    <w:uiPriority w:val="99"/>
    <w:unhideWhenUsed/>
    <w:rsid w:val="0012381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23818"/>
  </w:style>
  <w:style w:type="paragraph" w:styleId="a7">
    <w:name w:val="List Paragraph"/>
    <w:basedOn w:val="a"/>
    <w:uiPriority w:val="34"/>
    <w:qFormat/>
    <w:rsid w:val="00CF7948"/>
    <w:pPr>
      <w:ind w:leftChars="400" w:left="840"/>
    </w:pPr>
    <w:rPr>
      <w:szCs w:val="22"/>
    </w:rPr>
  </w:style>
  <w:style w:type="character" w:styleId="a8">
    <w:name w:val="annotation reference"/>
    <w:basedOn w:val="a0"/>
    <w:uiPriority w:val="99"/>
    <w:semiHidden/>
    <w:unhideWhenUsed/>
    <w:rsid w:val="00812962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812962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812962"/>
  </w:style>
  <w:style w:type="paragraph" w:styleId="ab">
    <w:name w:val="annotation subject"/>
    <w:basedOn w:val="a9"/>
    <w:next w:val="a9"/>
    <w:link w:val="ac"/>
    <w:uiPriority w:val="99"/>
    <w:semiHidden/>
    <w:unhideWhenUsed/>
    <w:rsid w:val="00812962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812962"/>
    <w:rPr>
      <w:b/>
      <w:bCs/>
    </w:rPr>
  </w:style>
  <w:style w:type="character" w:styleId="ad">
    <w:name w:val="Hyperlink"/>
    <w:basedOn w:val="a0"/>
    <w:uiPriority w:val="99"/>
    <w:unhideWhenUsed/>
    <w:rsid w:val="00C10A19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C10A19"/>
    <w:rPr>
      <w:color w:val="605E5C"/>
      <w:shd w:val="clear" w:color="auto" w:fill="E1DFDD"/>
    </w:rPr>
  </w:style>
  <w:style w:type="paragraph" w:styleId="af">
    <w:name w:val="Revision"/>
    <w:hidden/>
    <w:uiPriority w:val="99"/>
    <w:semiHidden/>
    <w:rsid w:val="00CB0F0A"/>
  </w:style>
  <w:style w:type="character" w:styleId="af0">
    <w:name w:val="line number"/>
    <w:basedOn w:val="a0"/>
    <w:uiPriority w:val="99"/>
    <w:semiHidden/>
    <w:unhideWhenUsed/>
    <w:rsid w:val="000111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9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tif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tif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tif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image" Target="media/image5.tiff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8" ma:contentTypeDescription="Create a new document." ma:contentTypeScope="" ma:versionID="5d2d8db6fea1d1812808fd55738c9f69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1fde52f5973b0c0dfb47cad0919e8cf1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A564F37-57D6-4285-B91B-3B8934E9AA7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BE91FC-D356-49DD-8A04-ACF88C97B11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E7D356E-B5D6-4ABB-B006-CF40C0EB59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C447DC-39CC-46BD-BE38-1759F4C364C1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1636</Words>
  <Characters>9326</Characters>
  <Application>Microsoft Office Word</Application>
  <DocSecurity>0</DocSecurity>
  <Lines>77</Lines>
  <Paragraphs>21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Kusamori Kosuke</dc:creator>
  <cp:keywords/>
  <dc:description/>
  <cp:lastModifiedBy>Kusamori Kosuke</cp:lastModifiedBy>
  <cp:revision>4</cp:revision>
  <dcterms:created xsi:type="dcterms:W3CDTF">2024-05-07T23:52:00Z</dcterms:created>
  <dcterms:modified xsi:type="dcterms:W3CDTF">2024-05-09T00:14:00Z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d1f40b7ccb5dc6fb574c0ac23de5248b54e8ae2a66dacae09f7d4ef80d6405fa</vt:lpwstr>
  </property>
  <property fmtid="{D5CDD505-2E9C-101B-9397-08002B2CF9AE}" pid="3" name="ContentTypeId">
    <vt:lpwstr>0x010100A2D935350FB4524AA9B0551AC744F54C</vt:lpwstr>
  </property>
</Properties>
</file>